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50" w:rsidRDefault="00FB0F50" w:rsidP="00FB0F50">
      <w:pPr>
        <w:pStyle w:val="western"/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6. melléklet a </w:t>
      </w:r>
      <w:r w:rsidRPr="00215C04">
        <w:rPr>
          <w:b w:val="0"/>
          <w:sz w:val="24"/>
          <w:szCs w:val="24"/>
        </w:rPr>
        <w:t>28/2020. (X.1.)</w:t>
      </w:r>
      <w:r w:rsidRPr="00190372">
        <w:rPr>
          <w:sz w:val="24"/>
          <w:szCs w:val="24"/>
        </w:rPr>
        <w:t xml:space="preserve"> </w:t>
      </w:r>
      <w:r w:rsidRPr="00883CEF">
        <w:rPr>
          <w:b w:val="0"/>
          <w:bCs w:val="0"/>
          <w:sz w:val="24"/>
          <w:szCs w:val="24"/>
        </w:rPr>
        <w:t>önkormányzati rendelethez</w:t>
      </w:r>
    </w:p>
    <w:p w:rsidR="00FB0F50" w:rsidRPr="00883CEF" w:rsidRDefault="00FB0F50" w:rsidP="00FB0F50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FB0F50" w:rsidRPr="00883CEF" w:rsidRDefault="00FB0F50" w:rsidP="00FB0F50">
      <w:pPr>
        <w:pStyle w:val="western"/>
        <w:spacing w:before="0" w:beforeAutospacing="0"/>
        <w:rPr>
          <w:caps/>
          <w:sz w:val="24"/>
          <w:szCs w:val="24"/>
        </w:rPr>
      </w:pPr>
      <w:r w:rsidRPr="00883CEF">
        <w:rPr>
          <w:caps/>
          <w:sz w:val="24"/>
          <w:szCs w:val="24"/>
        </w:rPr>
        <w:t>A települési nemzetiségi önkormányzatok testületi működése feltételei, biztosításának módja</w:t>
      </w:r>
    </w:p>
    <w:p w:rsidR="00FB0F50" w:rsidRPr="00883CEF" w:rsidRDefault="00FB0F50" w:rsidP="00FB0F50">
      <w:pPr>
        <w:pStyle w:val="western"/>
        <w:spacing w:before="0" w:beforeAutospacing="0"/>
        <w:rPr>
          <w:caps/>
          <w:sz w:val="24"/>
          <w:szCs w:val="24"/>
        </w:rPr>
      </w:pPr>
    </w:p>
    <w:p w:rsidR="00FB0F50" w:rsidRPr="00883CEF" w:rsidRDefault="00FB0F50" w:rsidP="00FB0F50">
      <w:pPr>
        <w:pStyle w:val="western"/>
        <w:tabs>
          <w:tab w:val="left" w:pos="360"/>
        </w:tabs>
        <w:spacing w:before="0" w:beforeAutospacing="0"/>
        <w:ind w:left="360" w:hanging="36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1.</w:t>
      </w:r>
      <w:r w:rsidRPr="00883CEF">
        <w:rPr>
          <w:b w:val="0"/>
          <w:bCs w:val="0"/>
          <w:sz w:val="24"/>
          <w:szCs w:val="24"/>
        </w:rPr>
        <w:tab/>
        <w:t xml:space="preserve">Tata Város Önkormányzata a város területén működő települési nemzetiségi önkormányzatok, a Tatai Lengyel Nemzetiségi Önkormányzat és a Tatai Német Nemzetiségi Önkormányzat számára a közös hivatal épületében a testületi működéshez igazodó ingyenes helyiséghasználatot biztosít. </w:t>
      </w:r>
    </w:p>
    <w:p w:rsidR="00FB0F50" w:rsidRPr="00883CEF" w:rsidRDefault="00FB0F50" w:rsidP="00FB0F50">
      <w:pPr>
        <w:pStyle w:val="western"/>
        <w:spacing w:before="0" w:beforeAutospacing="0"/>
        <w:ind w:left="360" w:firstLine="3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 képviselő-testületi ülések, tanácskozások, egyéb fórumok, rendezvények lebonyolításához szükséges közösségi helyiségek iránti igényt a nemzetiségi önkormányzat elnöke előzetesen egyezteti.</w:t>
      </w:r>
    </w:p>
    <w:p w:rsidR="00FB0F50" w:rsidRPr="00883CEF" w:rsidRDefault="00FB0F50" w:rsidP="00FB0F50">
      <w:pPr>
        <w:pStyle w:val="western"/>
        <w:spacing w:before="0" w:beforeAutospacing="0"/>
        <w:ind w:left="360" w:hanging="360"/>
        <w:rPr>
          <w:b w:val="0"/>
          <w:bCs w:val="0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883CEF">
          <w:rPr>
            <w:b w:val="0"/>
            <w:bCs w:val="0"/>
            <w:sz w:val="24"/>
            <w:szCs w:val="24"/>
          </w:rPr>
          <w:t>2. A</w:t>
        </w:r>
      </w:smartTag>
      <w:r w:rsidRPr="00883CEF">
        <w:rPr>
          <w:b w:val="0"/>
          <w:bCs w:val="0"/>
          <w:sz w:val="24"/>
          <w:szCs w:val="24"/>
        </w:rPr>
        <w:t xml:space="preserve"> közös hivatalban biztosított helyiséghasználaton felül a települési önkormányzat, amennyiben a nemzetiségi önkormányzat részéről erre igény van, a testületi működéshez szükséges helyiséget - lehetősége szerint - az önkormányzat tulajdonában levő egyéb irodahelyiség ingyenes használatba adásával biztosítja az erre vonatkozó írásbeli kezdeményezés kézhezvételétől számított harminc napon belül. A használatba adás feltételeit megállapodásban rögzítik.</w:t>
      </w:r>
    </w:p>
    <w:p w:rsidR="00FB0F50" w:rsidRPr="00883CEF" w:rsidRDefault="00FB0F50" w:rsidP="00FB0F50">
      <w:pPr>
        <w:pStyle w:val="western"/>
        <w:spacing w:before="0" w:beforeAutospacing="0"/>
        <w:ind w:left="360" w:firstLine="3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A közös hivatal a nemzetiségi önkormányzat testületi működéséhez kapcsolódó postai, kézbesítési, gépelési, sokszorosítási feladatokat a</w:t>
      </w:r>
      <w:r>
        <w:rPr>
          <w:b w:val="0"/>
          <w:bCs w:val="0"/>
          <w:sz w:val="24"/>
          <w:szCs w:val="24"/>
        </w:rPr>
        <w:t xml:space="preserve"> közös</w:t>
      </w:r>
      <w:r w:rsidRPr="00883CEF">
        <w:rPr>
          <w:b w:val="0"/>
          <w:bCs w:val="0"/>
          <w:sz w:val="24"/>
          <w:szCs w:val="24"/>
        </w:rPr>
        <w:t xml:space="preserve"> hivatal szervezetén keresztül biztosítja</w:t>
      </w:r>
      <w:r w:rsidRPr="00883CEF">
        <w:rPr>
          <w:rFonts w:ascii="Arial" w:hAnsi="Arial" w:cs="Arial"/>
          <w:sz w:val="24"/>
          <w:szCs w:val="24"/>
        </w:rPr>
        <w:t xml:space="preserve"> </w:t>
      </w:r>
      <w:r w:rsidRPr="00883CEF">
        <w:rPr>
          <w:b w:val="0"/>
          <w:bCs w:val="0"/>
          <w:sz w:val="24"/>
          <w:szCs w:val="24"/>
        </w:rPr>
        <w:t>és az ezzel kapcsolatos költségeket viseli.</w:t>
      </w:r>
    </w:p>
    <w:p w:rsidR="00FB0F50" w:rsidRPr="00883CEF" w:rsidRDefault="00FB0F50" w:rsidP="00FB0F50">
      <w:pPr>
        <w:pStyle w:val="western"/>
        <w:tabs>
          <w:tab w:val="left" w:pos="360"/>
        </w:tabs>
        <w:spacing w:before="0" w:beforeAutospacing="0"/>
        <w:ind w:left="360" w:hanging="36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3. </w:t>
      </w:r>
      <w:r w:rsidRPr="00883CEF">
        <w:rPr>
          <w:b w:val="0"/>
          <w:bCs w:val="0"/>
          <w:sz w:val="24"/>
          <w:szCs w:val="24"/>
        </w:rPr>
        <w:tab/>
        <w:t>A települési önkormányzat a nemzetiségi önkormányzat pénzügyi, gazdálkodási feladatait külön megállapodásban foglaltak szerint látja el.</w:t>
      </w:r>
    </w:p>
    <w:p w:rsidR="00FB0F50" w:rsidRPr="00883CEF" w:rsidRDefault="00FB0F50" w:rsidP="00FB0F50">
      <w:pPr>
        <w:pStyle w:val="western"/>
        <w:tabs>
          <w:tab w:val="left" w:pos="360"/>
        </w:tabs>
        <w:spacing w:before="0" w:beforeAutospacing="0"/>
        <w:ind w:left="360" w:hanging="36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4. </w:t>
      </w:r>
      <w:r w:rsidRPr="00883CEF">
        <w:rPr>
          <w:b w:val="0"/>
          <w:bCs w:val="0"/>
          <w:sz w:val="24"/>
          <w:szCs w:val="24"/>
        </w:rPr>
        <w:tab/>
        <w:t>A nemzetiségi önkormányzatok munkájának segítése érdekében a közös hivatal a jegyző útján a 2-3. pontban felsoroltakon kívül az alábbi feladatokat látja el: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4.1. </w:t>
      </w:r>
      <w:r w:rsidRPr="00883CEF">
        <w:rPr>
          <w:b w:val="0"/>
          <w:bCs w:val="0"/>
          <w:sz w:val="24"/>
          <w:szCs w:val="24"/>
        </w:rPr>
        <w:tab/>
        <w:t>a nemzetiségi önkormányzat vezetőjével és tagjaival megfelelő munkakapcsolat kiépítése, rendszeres és folyamatos kapcsolattartás, a közvetlen információáramlás biztosítása,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4.2.</w:t>
      </w:r>
      <w:r w:rsidRPr="00883CEF">
        <w:rPr>
          <w:b w:val="0"/>
          <w:bCs w:val="0"/>
          <w:sz w:val="24"/>
          <w:szCs w:val="24"/>
        </w:rPr>
        <w:tab/>
        <w:t>a nemzetiségi önkormányzat jogszerű működésének folyamatos figyelemmel kísérése, a törvényi előírásoknak megfelelő működéshez szükséges szakmai segítségnyújtás (tájékoztatás, ismeretanyag, joganyag biztosításával),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4.3. </w:t>
      </w:r>
      <w:r w:rsidRPr="00883CEF">
        <w:rPr>
          <w:b w:val="0"/>
          <w:bCs w:val="0"/>
          <w:sz w:val="24"/>
          <w:szCs w:val="24"/>
        </w:rPr>
        <w:tab/>
        <w:t>a nemzetiségi önkormányzat tevékenysége során felmerülő problémák kölcsönös közvetítése, a lehetséges megoldás megvalósításának elősegítése,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4.4.</w:t>
      </w:r>
      <w:r w:rsidRPr="00883CEF">
        <w:rPr>
          <w:b w:val="0"/>
          <w:bCs w:val="0"/>
          <w:sz w:val="24"/>
          <w:szCs w:val="24"/>
        </w:rPr>
        <w:tab/>
        <w:t>a nemzetiségi önkormányzat működéséhez szükséges technikai és egyéb eszközök ingyenes használatának biztosítása,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4.5. </w:t>
      </w:r>
      <w:r w:rsidRPr="00883CEF">
        <w:rPr>
          <w:b w:val="0"/>
          <w:bCs w:val="0"/>
          <w:sz w:val="24"/>
          <w:szCs w:val="24"/>
        </w:rPr>
        <w:tab/>
        <w:t>a nemzetiségi önkormányzatok hivatalos dokumentumainak gépelési, sokszorosítási, postázási feladatai,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4.6. </w:t>
      </w:r>
      <w:r w:rsidRPr="00883CEF">
        <w:rPr>
          <w:b w:val="0"/>
          <w:bCs w:val="0"/>
          <w:sz w:val="24"/>
          <w:szCs w:val="24"/>
        </w:rPr>
        <w:tab/>
        <w:t>a nemzetiségi önkormányzat testületi ülésein való részvétel,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4.7.</w:t>
      </w:r>
      <w:r w:rsidRPr="00883CEF">
        <w:rPr>
          <w:b w:val="0"/>
          <w:bCs w:val="0"/>
          <w:sz w:val="24"/>
          <w:szCs w:val="24"/>
        </w:rPr>
        <w:tab/>
        <w:t xml:space="preserve">igény esetén közreműködés a testületi ülések előkészítésében, kérésre a testületi üléseken történő jegyzőkönyvezés biztosítása, az ülésekről készült jegyzőkönyv elkészültének figyelemmel kísérése, annak törvényes határidőn belüli továbbítása a kormányhivatalba, 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4.8.</w:t>
      </w:r>
      <w:r w:rsidRPr="00883CEF">
        <w:rPr>
          <w:b w:val="0"/>
          <w:bCs w:val="0"/>
          <w:sz w:val="24"/>
          <w:szCs w:val="24"/>
        </w:rPr>
        <w:tab/>
        <w:t>szükség esetén statisztikai adatszolgáltatás a nemzetiségi önkormányzat tevékenységével összefüggő feladatokról,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4.9.</w:t>
      </w:r>
      <w:r w:rsidRPr="00883CEF">
        <w:rPr>
          <w:b w:val="0"/>
          <w:bCs w:val="0"/>
          <w:sz w:val="24"/>
          <w:szCs w:val="24"/>
        </w:rPr>
        <w:tab/>
        <w:t>pénzkezelés, számlavezetés, költségvetés készítésével kapcsolatos feladatok koordinálása, elvégzése, segítése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4.10.</w:t>
      </w:r>
      <w:r w:rsidRPr="00883CEF">
        <w:rPr>
          <w:b w:val="0"/>
          <w:bCs w:val="0"/>
          <w:sz w:val="24"/>
          <w:szCs w:val="24"/>
        </w:rPr>
        <w:tab/>
        <w:t>a nemzetiségi önkormányzatok működésével, tevékenységével összefüggő találkozókon, rendezvényeken, ill. szakmai konzultációkon való részvétel,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4.11.</w:t>
      </w:r>
      <w:r w:rsidRPr="00883CEF">
        <w:rPr>
          <w:b w:val="0"/>
          <w:bCs w:val="0"/>
          <w:sz w:val="24"/>
          <w:szCs w:val="24"/>
        </w:rPr>
        <w:tab/>
        <w:t>a nemzetiségi önkormányzattal kapcsolatos jogszabályok folyamatos figyelemmel kísérése, alkalmazása,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lastRenderedPageBreak/>
        <w:t>4.12.</w:t>
      </w:r>
      <w:r w:rsidRPr="00883CEF">
        <w:rPr>
          <w:b w:val="0"/>
          <w:bCs w:val="0"/>
          <w:sz w:val="24"/>
          <w:szCs w:val="24"/>
        </w:rPr>
        <w:tab/>
        <w:t>a nemzetiségi önkormányzat működésével, tevékenységével kapcsolatos vezetői döntések közvetítése, azok végrehajtásáról történő referálás,</w:t>
      </w:r>
    </w:p>
    <w:p w:rsidR="00FB0F50" w:rsidRPr="00883CEF" w:rsidRDefault="00FB0F50" w:rsidP="00FB0F50">
      <w:pPr>
        <w:pStyle w:val="western"/>
        <w:tabs>
          <w:tab w:val="left" w:pos="900"/>
        </w:tabs>
        <w:spacing w:before="0" w:beforeAutospacing="0"/>
        <w:ind w:left="900" w:hanging="54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>4.13.</w:t>
      </w:r>
      <w:r w:rsidRPr="00883CEF">
        <w:rPr>
          <w:b w:val="0"/>
          <w:bCs w:val="0"/>
          <w:sz w:val="24"/>
          <w:szCs w:val="24"/>
        </w:rPr>
        <w:tab/>
        <w:t>a fenti feladatok ellátásával összefüggő napi, határidős ügyek intézése.</w:t>
      </w:r>
    </w:p>
    <w:p w:rsidR="00FB0F50" w:rsidRPr="00883CEF" w:rsidRDefault="00FB0F50" w:rsidP="00FB0F50">
      <w:pPr>
        <w:pStyle w:val="western"/>
        <w:spacing w:before="0" w:beforeAutospacing="0"/>
        <w:rPr>
          <w:b w:val="0"/>
          <w:bCs w:val="0"/>
          <w:sz w:val="24"/>
          <w:szCs w:val="24"/>
          <w:shd w:val="clear" w:color="auto" w:fill="FFFF00"/>
        </w:rPr>
      </w:pPr>
    </w:p>
    <w:p w:rsidR="00FB0F50" w:rsidRPr="00883CEF" w:rsidRDefault="00FB0F50" w:rsidP="00FB0F50">
      <w:pPr>
        <w:pStyle w:val="NormlWeb"/>
        <w:spacing w:before="0" w:beforeAutospacing="0"/>
        <w:rPr>
          <w:shd w:val="clear" w:color="auto" w:fill="FFFF00"/>
        </w:rPr>
      </w:pPr>
    </w:p>
    <w:p w:rsidR="00FB0F50" w:rsidRPr="00883CEF" w:rsidRDefault="00FB0F50" w:rsidP="00FB0F50">
      <w:pPr>
        <w:pStyle w:val="NormlWeb"/>
        <w:spacing w:before="0" w:beforeAutospacing="0"/>
        <w:rPr>
          <w:shd w:val="clear" w:color="auto" w:fill="FFFF00"/>
        </w:rPr>
      </w:pPr>
    </w:p>
    <w:p w:rsidR="00FB0F50" w:rsidRPr="00883CEF" w:rsidRDefault="00FB0F50" w:rsidP="00FB0F50">
      <w:pPr>
        <w:pStyle w:val="NormlWeb"/>
        <w:spacing w:before="0" w:beforeAutospacing="0"/>
        <w:rPr>
          <w:shd w:val="clear" w:color="auto" w:fill="FFFF00"/>
        </w:rPr>
      </w:pPr>
    </w:p>
    <w:p w:rsidR="00FB0F50" w:rsidRPr="00883CEF" w:rsidRDefault="00FB0F50" w:rsidP="00FB0F50">
      <w:pPr>
        <w:pStyle w:val="NormlWeb"/>
        <w:spacing w:before="0" w:beforeAutospacing="0"/>
        <w:rPr>
          <w:shd w:val="clear" w:color="auto" w:fill="FFFF00"/>
        </w:rPr>
      </w:pPr>
    </w:p>
    <w:p w:rsidR="00FB0F50" w:rsidRPr="00883CEF" w:rsidRDefault="00FB0F50" w:rsidP="00FB0F50">
      <w:pPr>
        <w:pStyle w:val="NormlWeb"/>
        <w:spacing w:before="0" w:beforeAutospacing="0"/>
        <w:rPr>
          <w:shd w:val="clear" w:color="auto" w:fill="FFFF00"/>
        </w:rPr>
      </w:pPr>
    </w:p>
    <w:p w:rsidR="00FB0F50" w:rsidRPr="00883CEF" w:rsidRDefault="00FB0F50" w:rsidP="00FB0F50">
      <w:pPr>
        <w:pStyle w:val="NormlWeb"/>
        <w:spacing w:before="0" w:beforeAutospacing="0"/>
        <w:rPr>
          <w:shd w:val="clear" w:color="auto" w:fill="FFFF00"/>
        </w:rPr>
      </w:pPr>
    </w:p>
    <w:p w:rsidR="00FB0F50" w:rsidRPr="00883CEF" w:rsidRDefault="00FB0F50" w:rsidP="00FB0F50">
      <w:pPr>
        <w:pStyle w:val="NormlWeb"/>
        <w:spacing w:before="0" w:beforeAutospacing="0"/>
        <w:rPr>
          <w:shd w:val="clear" w:color="auto" w:fill="FFFF00"/>
        </w:rPr>
      </w:pPr>
    </w:p>
    <w:p w:rsidR="00FB0F50" w:rsidRPr="00883CEF" w:rsidRDefault="00FB0F50" w:rsidP="00FB0F50">
      <w:pPr>
        <w:pStyle w:val="NormlWeb"/>
        <w:spacing w:before="0" w:beforeAutospacing="0"/>
        <w:rPr>
          <w:shd w:val="clear" w:color="auto" w:fill="FFFF00"/>
        </w:rPr>
      </w:pPr>
    </w:p>
    <w:p w:rsidR="0029376E" w:rsidRDefault="0029376E">
      <w:bookmarkStart w:id="0" w:name="_GoBack"/>
      <w:bookmarkEnd w:id="0"/>
    </w:p>
    <w:sectPr w:rsidR="0029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50"/>
    <w:rsid w:val="0029376E"/>
    <w:rsid w:val="00FB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5CD2E-C3AC-463E-A438-B8A40929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FB0F50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hu-HU"/>
    </w:rPr>
  </w:style>
  <w:style w:type="paragraph" w:styleId="NormlWeb">
    <w:name w:val="Normal (Web)"/>
    <w:basedOn w:val="Norml"/>
    <w:uiPriority w:val="99"/>
    <w:qFormat/>
    <w:rsid w:val="00FB0F50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2020-10-01T14:10:00Z</dcterms:created>
  <dcterms:modified xsi:type="dcterms:W3CDTF">2020-10-01T14:11:00Z</dcterms:modified>
</cp:coreProperties>
</file>