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A9E" w:rsidRPr="00C47415" w:rsidRDefault="00CC0A9E" w:rsidP="00CC0A9E">
      <w:pPr>
        <w:numPr>
          <w:ilvl w:val="0"/>
          <w:numId w:val="1"/>
        </w:numPr>
        <w:contextualSpacing/>
        <w:jc w:val="right"/>
        <w:rPr>
          <w:rFonts w:eastAsia="Calibri"/>
          <w:lang w:eastAsia="en-US"/>
        </w:rPr>
      </w:pPr>
      <w:r w:rsidRPr="00C47415">
        <w:rPr>
          <w:rFonts w:eastAsia="Calibri"/>
          <w:lang w:eastAsia="en-US"/>
        </w:rPr>
        <w:t>melléklet az 5/2015. (IV. 1.) önkormányzati rendelethez</w:t>
      </w:r>
      <w:r>
        <w:rPr>
          <w:rStyle w:val="Lbjegyzet-hivatkozs"/>
          <w:rFonts w:eastAsia="Calibri"/>
          <w:lang w:eastAsia="en-US"/>
        </w:rPr>
        <w:footnoteReference w:id="1"/>
      </w:r>
    </w:p>
    <w:p w:rsidR="00CC0A9E" w:rsidRPr="00C47415" w:rsidRDefault="00CC0A9E" w:rsidP="00CC0A9E">
      <w:pPr>
        <w:ind w:left="720"/>
        <w:contextualSpacing/>
        <w:jc w:val="right"/>
        <w:rPr>
          <w:rFonts w:eastAsia="Calibri"/>
          <w:lang w:eastAsia="en-US"/>
        </w:rPr>
      </w:pPr>
    </w:p>
    <w:p w:rsidR="00CC0A9E" w:rsidRPr="00067123" w:rsidRDefault="00CC0A9E" w:rsidP="00CC0A9E">
      <w:pPr>
        <w:contextualSpacing/>
      </w:pPr>
    </w:p>
    <w:p w:rsidR="00CC0A9E" w:rsidRPr="00A05357" w:rsidRDefault="00CC0A9E" w:rsidP="00CC0A9E">
      <w:pPr>
        <w:contextualSpacing/>
        <w:rPr>
          <w:rFonts w:eastAsia="Calibri"/>
        </w:rPr>
      </w:pPr>
    </w:p>
    <w:p w:rsidR="00CC0A9E" w:rsidRPr="00A05357" w:rsidRDefault="00CC0A9E" w:rsidP="00CC0A9E">
      <w:pPr>
        <w:contextualSpacing/>
      </w:pPr>
    </w:p>
    <w:p w:rsidR="00CC0A9E" w:rsidRPr="00A05357" w:rsidRDefault="00CC0A9E" w:rsidP="00CC0A9E">
      <w:pPr>
        <w:jc w:val="center"/>
        <w:rPr>
          <w:b/>
        </w:rPr>
      </w:pPr>
      <w:r w:rsidRPr="00A05357">
        <w:rPr>
          <w:b/>
        </w:rPr>
        <w:t>KÉPVISELŐ-TESTÜLETTŐL ÁTRUHÁZOTT HATÁSKÖRÖK</w:t>
      </w:r>
    </w:p>
    <w:p w:rsidR="00CC0A9E" w:rsidRPr="00A05357" w:rsidRDefault="00CC0A9E" w:rsidP="00CC0A9E"/>
    <w:tbl>
      <w:tblPr>
        <w:tblW w:w="145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23"/>
        <w:gridCol w:w="17"/>
        <w:gridCol w:w="2105"/>
        <w:gridCol w:w="24"/>
        <w:gridCol w:w="2262"/>
        <w:gridCol w:w="45"/>
        <w:gridCol w:w="16"/>
        <w:gridCol w:w="56"/>
        <w:gridCol w:w="29"/>
        <w:gridCol w:w="2487"/>
        <w:gridCol w:w="32"/>
        <w:gridCol w:w="31"/>
      </w:tblGrid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/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B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C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D</w:t>
            </w:r>
          </w:p>
        </w:tc>
      </w:tr>
      <w:tr w:rsidR="00CC0A9E" w:rsidRPr="00A05357" w:rsidTr="00ED7A87">
        <w:trPr>
          <w:gridAfter w:val="1"/>
          <w:wAfter w:w="31" w:type="dxa"/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Szociális igazgatás körében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A képviselő-testületi hatáskör</w:t>
            </w:r>
          </w:p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(ügyfajta) megnevezése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A hatáskör jogalapja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Hatáskör-átruházó</w:t>
            </w:r>
          </w:p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döntés megjelölése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A hatáskör gyakorlására kijelölt szerv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lakbértámogatás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lakások és helyiségek bérletéről szóló 1993. évi LXXVIII. törvény (a továbbiakban: </w:t>
            </w:r>
            <w:proofErr w:type="spellStart"/>
            <w:r w:rsidRPr="00A05357">
              <w:t>Ltv</w:t>
            </w:r>
            <w:proofErr w:type="spellEnd"/>
            <w:r w:rsidRPr="00A05357">
              <w:t>.) 34.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az önkormányzati tulajdonban álló lakások bérletéről szóló 31/2015. (VIII.31.) önkormányzati rendelet (a továbbiakban: </w:t>
            </w:r>
            <w:proofErr w:type="spellStart"/>
            <w:r w:rsidRPr="00A05357">
              <w:t>Lbr</w:t>
            </w:r>
            <w:proofErr w:type="spellEnd"/>
            <w:r w:rsidRPr="00A05357">
              <w:t>.) 58. § (2)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lakásfenntartási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szociális igazgatásról és a szociális ellátásokról szóló 1993. évi III. </w:t>
            </w:r>
            <w:r w:rsidRPr="00A05357">
              <w:lastRenderedPageBreak/>
              <w:t xml:space="preserve">törvény </w:t>
            </w:r>
            <w:proofErr w:type="gramStart"/>
            <w:r w:rsidRPr="00A05357">
              <w:t>( a</w:t>
            </w:r>
            <w:proofErr w:type="gramEnd"/>
            <w:r w:rsidRPr="00A05357">
              <w:t xml:space="preserve"> továbbiakban: Szt.)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 xml:space="preserve">a települési támogatással és a köztemetéssel kapcsolatos eljárás szabályairól szóló </w:t>
            </w:r>
            <w:r w:rsidRPr="00A05357">
              <w:lastRenderedPageBreak/>
              <w:t xml:space="preserve">4/2015. (II.18.) önkormányzati rendelet (a továbbiakban </w:t>
            </w:r>
            <w:proofErr w:type="spellStart"/>
            <w:r w:rsidRPr="00A05357">
              <w:t>Ttr</w:t>
            </w:r>
            <w:proofErr w:type="spellEnd"/>
            <w:r w:rsidRPr="00A05357">
              <w:t>.) 13.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ápolási céllal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18.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kamatmentes kölcsön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22.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kamatmentes kölcsön formájában nyújtott települési támogatás esetén a kölcsönszerződés aláírása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23. § (1)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23.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 xml:space="preserve">temetési céllal nyújtott települési támogatás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27.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gyógyszer-kiadások viseléséhez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33.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adósságkezelési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39.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eseti jelleggel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46.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meghatározott időszakra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51.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Élelmiszercsomag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42/A.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települési támogatások ellenőrzése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57-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köztemetés elrendelése, köztemetés költségeinek megtérítésére határidő kitűzése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60.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  <w:p w:rsidR="00CC0A9E" w:rsidRPr="00A05357" w:rsidRDefault="00CC0A9E" w:rsidP="00ED7A87">
            <w:pPr>
              <w:jc w:val="center"/>
            </w:pP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köztemetés költségei alóli mentesítés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61.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részletfizetési kedvezmény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Ltv</w:t>
            </w:r>
            <w:proofErr w:type="spellEnd"/>
            <w:r w:rsidRPr="00A05357">
              <w:t>. 54. § (1) és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az önkormányzati tulajdonban lévő lakások és helyiségek elidegenítéséről szóló 2/2007. (II.5.) önkormányzati rendelet (a továbbiakban: Lakás </w:t>
            </w:r>
            <w:proofErr w:type="spellStart"/>
            <w:r w:rsidRPr="00A05357">
              <w:t>elid.ör</w:t>
            </w:r>
            <w:proofErr w:type="spellEnd"/>
            <w:r w:rsidRPr="00A05357">
              <w:t>.) 4. § (7) és 8. § (5)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r w:rsidRPr="00A05357">
              <w:t>gyermekjóléti és szociális ellátásért fizetendő személyi térítési díj összegének megállapítása, ha a jogosult az intézményvezető díjközlése ellen az önkormányzathoz fordul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gyermekvédelmi ellátásokról szóló 2/2015. (II.4.) önkormányzati rendelet (a továbbiakban: </w:t>
            </w:r>
            <w:proofErr w:type="spellStart"/>
            <w:r w:rsidRPr="00A05357">
              <w:t>Gyvr</w:t>
            </w:r>
            <w:proofErr w:type="spellEnd"/>
            <w:r w:rsidRPr="00A05357">
              <w:t>.) 8. §. (4)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r w:rsidRPr="00A05357">
              <w:t>gyermekjóléti és szociális ellátásért fizetendő személyi térítési díj csökkentése, elengedése szociális helyzet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Gyvr</w:t>
            </w:r>
            <w:proofErr w:type="spellEnd"/>
            <w:r w:rsidRPr="00A05357">
              <w:t>. 8. §.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r w:rsidRPr="00A05357">
              <w:t>újszülöttek családjának nyújtott támogatás megállapítása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az újszülöttek családjának támogatásáról szóló 12/2015. (V.6.) önkormányzati rendelet 5.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Az önkormányzat által fenntartott vagy működtetett intézményekkel kapcsolatos hatáskörök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az önkormányzat fenntartásában működő nevelési-oktatási intézmények esetében a fenntartó egyetértésének megadása, továbbá az önkormányzat által működtetett nevelési-oktatási intézmények esetében a működtető egyetértésének megadása az SZMSZ, a házirend és a pedagógiai program azon rendelkezéseinek az érvénybelépéséhez, amelyekből a fenntartóra, a működtetőre többletkötelezettség hárul, valamint a munkaterv fenntartó általi véleményezése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2268"/>
                <w:tab w:val="left" w:pos="3402"/>
                <w:tab w:val="left" w:pos="3828"/>
              </w:tabs>
              <w:jc w:val="center"/>
            </w:pPr>
            <w:r w:rsidRPr="00A05357">
              <w:t>a nemzeti köznevelésről szóló 2011. évi CXC. törvény (a továbbiakban: Nkt.tv.) 25. § (4)</w:t>
            </w:r>
          </w:p>
          <w:p w:rsidR="00CC0A9E" w:rsidRPr="00A05357" w:rsidRDefault="00CC0A9E" w:rsidP="00ED7A87">
            <w:pPr>
              <w:jc w:val="center"/>
            </w:pPr>
            <w:r w:rsidRPr="00A05357">
              <w:t>bekezdése és 26. § (1) bekezdése, 20/2012. (VIII.31.) EMMI r.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az önkormányzat szervezeti és működési szabályzatáról szóló 5/2015. (IV.1.) önkormányzati rendelet (a továbbiakban: SZMSZ)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 köznevelési intézmény továbbképzési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Nkt.tv.83. § (2) bekezdés g)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óvodai felvételt kijelölő bizottság létrehozása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Nkt.tv.49. § (2) bekezdés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óvodai működési, felvételi körzet és az óvoda nyitvatartási rendjének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proofErr w:type="spellStart"/>
            <w:r w:rsidRPr="00A05357">
              <w:rPr>
                <w:iCs/>
              </w:rPr>
              <w:t>Nkt</w:t>
            </w:r>
            <w:proofErr w:type="spellEnd"/>
            <w:r w:rsidRPr="00A05357">
              <w:rPr>
                <w:iCs/>
              </w:rPr>
              <w:t>. tv. 49.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óvodai beiratkozás időpontjának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  <w:color w:val="FF0000"/>
              </w:rPr>
            </w:pPr>
            <w:r w:rsidRPr="00A05357">
              <w:t xml:space="preserve">20/2012. (VIII.31.) EMMI rendelet 20. §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686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Nefelejcs Bölcsőde szervezeti és működési szabályzatának és szakmai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Gyvt.104. § (1) bekezdés d)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Nefelejcs Bölcsődénél a házirend és más belső szabályzatok jogszerűségének ellenőrzése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Gyvt. 104.§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Mór Városi Önkormányzat Ellátó Központja szervezeti és működési szabályzatának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az államháztartásról szóló 2011. évi CXCV. törvény (a továbbiakban: Áht.) 9. § (1) bekezdés a)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</w:pPr>
            <w:r w:rsidRPr="00A05357">
              <w:rPr>
                <w:iCs/>
              </w:rPr>
              <w:t xml:space="preserve">meghatározza és jóváhagyja a </w:t>
            </w:r>
            <w:proofErr w:type="spellStart"/>
            <w:r w:rsidRPr="00A05357">
              <w:rPr>
                <w:iCs/>
              </w:rPr>
              <w:t>Lamberg</w:t>
            </w:r>
            <w:proofErr w:type="spellEnd"/>
            <w:r w:rsidRPr="00A05357">
              <w:rPr>
                <w:iCs/>
              </w:rPr>
              <w:t>-kastély Kulturális Központ használati szabályait (ide nem értve a díjak megállapítását), éves munkatervét, megtárgyalja és elfogadja beszámolóját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a kulturális javak védelméről és a muzeális intézményekről, a nyilvános könyvtári ellátásról és a közművelődésről szóló 1997. évi CXL. törvény (a </w:t>
            </w:r>
            <w:r w:rsidRPr="00A05357">
              <w:rPr>
                <w:iCs/>
              </w:rPr>
              <w:lastRenderedPageBreak/>
              <w:t xml:space="preserve">továbbiakban: Közműv.tv.) 50. § (2) bekezdés a) pontja, 78/I. § (4) bekezdés a) és b) pontja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lastRenderedPageBreak/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 xml:space="preserve">jóváhagyja a </w:t>
            </w:r>
            <w:proofErr w:type="spellStart"/>
            <w:r w:rsidRPr="00A05357">
              <w:rPr>
                <w:iCs/>
              </w:rPr>
              <w:t>Lamberg</w:t>
            </w:r>
            <w:proofErr w:type="spellEnd"/>
            <w:r w:rsidRPr="00A05357">
              <w:rPr>
                <w:iCs/>
              </w:rPr>
              <w:t>-kastély Kulturális Központ szervezeti és működési szabályzatát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Közműv. tv. 78/I. § (4) bekezdés b)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jóváhagyja az önállóan működő és gazdálkodó, illetve az önállóan gazdálkodó költségvetési szerv közötti megállapodást, amely a munkamegosztás és felelősségvállalás rendjét rögzíti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az államháztartásról szóló törvény végrehajtásáról szóló 368/2011. (XII.31.) Korm. rendelet (a továbbiakban: </w:t>
            </w:r>
            <w:proofErr w:type="spellStart"/>
            <w:r w:rsidRPr="00A05357">
              <w:rPr>
                <w:iCs/>
              </w:rPr>
              <w:t>Ávr</w:t>
            </w:r>
            <w:proofErr w:type="spellEnd"/>
            <w:r w:rsidRPr="00A05357">
              <w:rPr>
                <w:iCs/>
              </w:rPr>
              <w:t>.) 10. § (5)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a kulturális intézmény hétéves továbbképzési tervét jóváhagyja, szükség szerint felülvizsgálja és a módosításokat évente február 15-ig jóváhagyja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1/2000.(I.14.) NKÖM. rendelet 4.§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  <w:color w:val="FF0000"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Az önkormányzat vagyonával kapcsolatos hatáskörök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 xml:space="preserve">dönt az önkormányzati szociális bérlakások határozott idejű bérleti szerződésének meghosszabbításáról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21. § (3)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gyakorolja a bérbeadói jogokat önkormányzati lakás lakáscsere jogcímén történő bérbeadása esetén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29.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44.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 xml:space="preserve">döntés önkormányzati lakás volt bérlő jogcím nélküli lakáshasználó részére díjhátraléka rendezését követő bérbeadásáról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56. § (4)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dönt a nem kötelezően megkötendő bérlőtársi szerződésekről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4.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40.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írásbeli hozzájárulás önkormányzati lakásba történő befogadáshoz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21. 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42.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önkormányzati lakás elhelyezési kötelezettség jogcímén történő bérbeadása esetén a bérbeadói jogok és kötelezettségek gyakorlása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68. § (2)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hozzájárulás önkormányzati lakás átalakításához, korszerűsítéséhez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15.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50.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önkormányzati tulajdonú helyiség átalakításáról, korszerűsítéséről, felújításáról szóló megállapodás jóváhagyása, felmerült költségek beszámításának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37.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az önkormányzati tulajdonú nem lakás célú helyiségek bérbeadásáról szóló 32/2015. (VIII.31.) önkormányzati rendelet (a továbbiakban: </w:t>
            </w:r>
            <w:proofErr w:type="spellStart"/>
            <w:r w:rsidRPr="00A05357">
              <w:rPr>
                <w:iCs/>
              </w:rPr>
              <w:t>Nlbr</w:t>
            </w:r>
            <w:proofErr w:type="spellEnd"/>
            <w:r w:rsidRPr="00A05357">
              <w:rPr>
                <w:iCs/>
              </w:rPr>
              <w:t>.) 11.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Településfejlesztési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önkormányzati lakás megsemmisülése vagy életveszélyessé nyilvánítása miatti ideiglenes elhelyezéssel kapcsolatos feladatok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23. § (4)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 xml:space="preserve">nem lakás céljára szolgáló helyiség vételárának meghatározása, lakás és nem lakás céljára szolgáló helyiség értékesítésével kapcsolatos hirdetmény tartalmának megállapítása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Lakás </w:t>
            </w:r>
            <w:proofErr w:type="spellStart"/>
            <w:r w:rsidRPr="00A05357">
              <w:rPr>
                <w:iCs/>
              </w:rPr>
              <w:t>elid.ör</w:t>
            </w:r>
            <w:proofErr w:type="spellEnd"/>
            <w:r w:rsidRPr="00A05357">
              <w:rPr>
                <w:iCs/>
              </w:rPr>
              <w:t xml:space="preserve">. 8. § (2) bekezdése,10.§ </w:t>
            </w:r>
            <w:r w:rsidRPr="00A05357">
              <w:rPr>
                <w:iCs/>
              </w:rPr>
              <w:lastRenderedPageBreak/>
              <w:t>(3) bekezdése,14.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hozzájárul a helyiség bérleti jogának átruházásához vagy elcseréléséhez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Nlbr</w:t>
            </w:r>
            <w:proofErr w:type="spellEnd"/>
            <w:r w:rsidRPr="00A05357">
              <w:rPr>
                <w:iCs/>
              </w:rPr>
              <w:t>. 14.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Településfejlesztési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a nem lakás céljára szolgáló helyiségekben folytatható tevékenységi kör megváltoztatásának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Nlbr</w:t>
            </w:r>
            <w:proofErr w:type="spellEnd"/>
            <w:r w:rsidRPr="00A05357">
              <w:rPr>
                <w:iCs/>
              </w:rPr>
              <w:t xml:space="preserve">. 13. § (7) bekezdés 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Településfejlesztési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költségvetési szerv használatában álló forgalomképtelen és korlátozottan forgalomképes ingatlan törzsvagyon egy évet meghaladó időtartamú bérbeadásához történő előzetes hozzájárulás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az önkormányzat vagyonáról és a vagyontárgyak feletti tulajdonosi jogok gyakorlásáról szóló 21/2016. (VII.6.) önkormányzati rendelet (a továbbiakban: Vagyonr.) 21.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a) önkormányzati ingatlanon a közműszolgáltatók részére történő közművezeték-elhelyezéshez kérelmezett, az ingatlan rendeltetésszerű használatát nem befolyásoló mértékű vezetékjog, szolgalmi vagy használati jog engedélyezése,</w:t>
            </w:r>
          </w:p>
          <w:p w:rsidR="00CC0A9E" w:rsidRPr="00A05357" w:rsidRDefault="00CC0A9E" w:rsidP="00ED7A87">
            <w:r w:rsidRPr="00A05357">
              <w:t>b) a használó részére önkormányzati ingatlan felújításához és közterület igénybevételéhez történő tulajdonosi hozzájárulás megadása,</w:t>
            </w:r>
          </w:p>
          <w:p w:rsidR="00CC0A9E" w:rsidRPr="00A05357" w:rsidRDefault="00CC0A9E" w:rsidP="00ED7A87">
            <w:r w:rsidRPr="00A05357">
              <w:t>c) pénzintézettől igényelt lakáscélú kölcsön felvételéhez kapcsolódóan a kölcsönnyújtó pénzintézet jelzálogjogának bejegyzéséhez történő hozzájárulás az önkormányzat javára bejegyzett jelzálogjog fenntartása mellett, e jelzálogjog értékével együtt legfeljebb az ingatlan forgalmi értékének határáig,</w:t>
            </w:r>
          </w:p>
          <w:p w:rsidR="00CC0A9E" w:rsidRPr="00A05357" w:rsidRDefault="00CC0A9E" w:rsidP="00ED7A87">
            <w:r w:rsidRPr="00A05357">
              <w:lastRenderedPageBreak/>
              <w:t>d) az önkormányzat javára szóló jelzálogjog, elidegenítési, illetve terhelési tilalom és visszavásárlási jog bejegyeztetése, az ingatlant terhelő ugyanezen jogok törlésének engedélyezése, amennyiben az általuk biztosított kötelezettség teljesült, vagy a jogbejegyzés érvényessége lejárt,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e) az önkormányzat költségvetési szervei vagy közüzeme javára szóló vagyonfelajánlás elfogadása,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lastRenderedPageBreak/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34.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a) pénzintézettől igényelt lakáscélú kölcsön felvételéhez kapcsolódóan a kölcsönnyújtó pénzintézet jelzálogjogának bejegyzéséhez történő hozzájárulás ellenjegyzése az önkormányzat javára bejegyzett jelzálogjog fenntartása mellett, e jelzálogjog értékével együtt legfeljebb az ingatlan forgalmi értékének határáig</w:t>
            </w:r>
            <w:r w:rsidRPr="00A05357">
              <w:rPr>
                <w:iCs/>
              </w:rPr>
              <w:t>,</w:t>
            </w:r>
          </w:p>
          <w:p w:rsidR="00CC0A9E" w:rsidRPr="00A05357" w:rsidRDefault="00CC0A9E" w:rsidP="00ED7A87">
            <w:r w:rsidRPr="00A05357">
              <w:rPr>
                <w:iCs/>
              </w:rPr>
              <w:t xml:space="preserve">b) </w:t>
            </w:r>
            <w:r w:rsidRPr="00A05357">
              <w:t>az önkormányzat javára szóló jelzálogjog, elidegenítési, illetve terhelési tilalom és visszavásárlási jog bejegyeztetésének, az ingatlant terhelő ugyanezen jogok törlésének engedélyezésének ellenjegyzése, amennyiben az általuk biztosított kötelezettség teljesült, vagy a jogbejegyzés érvényessége lejárt,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c) az önkormányzat költségvetési szervei vagy közüzeme javára szóló vagyonfelajánlás elfogadásának ellenjegyzése,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a) az önkormányzati vagyont érintő olyan szerződések elutasítása, amelyek jogszabályban vagy önkormányzati döntésben előírtakkal ellentétesek,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</w:pPr>
            <w:r w:rsidRPr="00A05357">
              <w:t>b) az ingó vagyontárgyak elidegenítése, megterhelése, vállalkozásba vagy alapítványba történő bevitele, amennyiben a vagyontárgyak könyv szerinti egyedi vagy összértéke a 2 millió forintot nem éri el,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lastRenderedPageBreak/>
              <w:t>c) az önkormányzat tulajdonában lévő földterületek vonatkozásában vadászati joggal, vadgazdálkodással kapcsolatos eljárásokban a szükséges jognyilatkozatok megtétele, jogok és kötelezettségek vállalása.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lastRenderedPageBreak/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35.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a) az önkormányzat átmenetileg szabad pénzeszközeinek lekötése,</w:t>
            </w:r>
          </w:p>
          <w:p w:rsidR="00CC0A9E" w:rsidRPr="00A05357" w:rsidRDefault="00CC0A9E" w:rsidP="00ED7A87">
            <w:r w:rsidRPr="00A05357">
              <w:t>b) az ingó vagyontárgyak elidegenítése, megterhelése, vállalkozásba vagy alapítványba történő bevitele, amennyiben a vagyontárgyak könyv szerinti egyedi vagy összértéke 2 millió forinttól 15 millió forintig terjed,</w:t>
            </w:r>
          </w:p>
          <w:p w:rsidR="00CC0A9E" w:rsidRPr="00A05357" w:rsidRDefault="00CC0A9E" w:rsidP="00ED7A87">
            <w:r w:rsidRPr="00A05357">
              <w:t>c) mezőgazdasági művelésre alkalmatlan, kivett művelési ágon nyilvántartott földrészletek haszonbérbe adása, haszonbérleti díj összegének és a bérlet időtartamának meghatározása,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d) a mezőgazdasági művelési ágú ingatlanok haszonbérleti díjának meghatározása.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36.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 mezőgazdasági művelési ágú ingatlanok haszonbérbe adására vonatkozó versenyeztetési eljárás megindításáról és a haszonbérbeadásról szóló döntés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Településfejlesztési Bizottság</w:t>
            </w:r>
          </w:p>
        </w:tc>
      </w:tr>
      <w:tr w:rsidR="00CC0A9E" w:rsidRPr="00A05357" w:rsidTr="00ED7A87">
        <w:trPr>
          <w:gridAfter w:val="2"/>
          <w:wAfter w:w="63" w:type="dxa"/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Költségvetési rendeletben átruházott hatáskörök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általános tartalék összegéből 2.000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Mór Városi Önkormányzat 2018. évi költségvetéséről szóló </w:t>
            </w:r>
            <w:r>
              <w:rPr>
                <w:iCs/>
              </w:rPr>
              <w:t>3</w:t>
            </w:r>
            <w:r w:rsidRPr="00A05357">
              <w:rPr>
                <w:iCs/>
              </w:rPr>
              <w:t xml:space="preserve">/2018. (II.22.) önkormányzati rendelet (a továbbiakban: </w:t>
            </w: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.) 9.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általános tartalék összegéből 1.000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jegyzői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általános tartalék összegéből 2.000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alpolgármesteri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(2)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működési célú céltartalék összegéből elkülönített intézményi tartalék (amely az intézmények szakmai anyagbeszerzésére és nagy értékű szakmai eszközbeszerzésére fordítható) felhasználása esetében a nettó 2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összegű értékhatárt el nem érő értékű beszerzéseknél az ajánlatkérő önkormányzat nevében eljár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(3)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1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működési célú céltartalék összegéből elkülönített intézményi tartalék (amely az intézmények szakmai anyagbeszerzésére és nagy értékű szakmai eszközbeszerzésére fordítható) felhasználása esetében a nettó 2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összegű értékhatárt elérő, vagy azt meghaladó értékű beszerzéseknél az ajánlatkérő önkormányzat nevében eljár nettó 15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értékhatárig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(3)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</w:t>
            </w: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 xml:space="preserve">. 2. melléklet BA:373 mezőjében foglalt sportszervezetek támogatására biztosított 34.000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(4)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</w:t>
            </w: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 xml:space="preserve">. 2. melléklet </w:t>
            </w:r>
            <w:r w:rsidRPr="00A05357">
              <w:t xml:space="preserve">BG:373 </w:t>
            </w:r>
            <w:r w:rsidRPr="00A05357">
              <w:rPr>
                <w:iCs/>
              </w:rPr>
              <w:t xml:space="preserve">mezőjében foglalt civil szervezetek programtámogatására biztosított 2.250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(5)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</w:t>
            </w: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 xml:space="preserve">. 2. melléklet H:66 mezőjében foglalt felújításra biztosított </w:t>
            </w:r>
            <w:r w:rsidRPr="00A05357">
              <w:t xml:space="preserve">110.937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összegű előirányzatból az önkormányzati tulajdonú ingatlanok felújítására 19.050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felhasználása feletti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(8)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az önkormányzat bevételi és kiadási előirányzatai módosítása, valamint költségvetési kiadásai kiemelt előirányzatai közötti átcsoportosítás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34. § (2) bekezdése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10.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önkormányzat költségvetésében megtervezett beszerzések esetében a nettó 2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összegű értékhatárt el nem érő értékű beszerzéseknél az ajánlatkérő önkormányzat nevében eljár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 xml:space="preserve">. 15. § (1) bekezdés </w:t>
            </w:r>
            <w:proofErr w:type="spellStart"/>
            <w:r w:rsidRPr="00A05357">
              <w:rPr>
                <w:iCs/>
              </w:rPr>
              <w:t>ca</w:t>
            </w:r>
            <w:proofErr w:type="spellEnd"/>
            <w:r w:rsidRPr="00A05357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önkormányzat költségvetésében megtervezett beszerzések esetében a nettó 2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összegű értékhatárt elérő, vagy azt meghaladó értékű beszerzéseknél az ajánlatkérő önkormányzat nevében eljár nettó 15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értékhatárig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 xml:space="preserve">. 15. § (1) bekezdés </w:t>
            </w:r>
            <w:proofErr w:type="spellStart"/>
            <w:r w:rsidRPr="00A05357">
              <w:rPr>
                <w:iCs/>
              </w:rPr>
              <w:t>cb</w:t>
            </w:r>
            <w:proofErr w:type="spellEnd"/>
            <w:r w:rsidRPr="00A05357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Közútkezelői feladat- és hatáskörök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közút kezelője a közlekedés résztvevőit tájékoztatja a közlekedés biztonságát és zavartalanságát jelentősen befolyásoló körülményekről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 közúti közlekedésről szóló 1988. évi I. törvény (a továbbiakban: Kkt.) 3.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közutak kezelésével kapcsolatos egyes hatáskörök átruházásáról szóló 5/2013. (II.25.)   rendelet (a továbbiakban: </w:t>
            </w:r>
            <w:proofErr w:type="spellStart"/>
            <w:r w:rsidRPr="00A05357">
              <w:t>Közútkez</w:t>
            </w:r>
            <w:proofErr w:type="spellEnd"/>
            <w:r w:rsidRPr="00A05357">
              <w:t>. r.)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járművezetőnek a közlekedés biztonságát súlyosan veszélyeztető közúti jelzés rongálására, beszennyezésére, a közútra került akadály észlelésére vonatkozó bejelentésével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7.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közút kezelője a hozzájárulása nélkül vagy attól eltérő módon az út területén elhelyezett reklámcélú tárgyat vagy berendezést a reklám célú tárgy tulajdonosának költségére eltávolíthatja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12.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közút lezárására vagy forgalmának korlátozására (elterelésére) a közút kezelője a közúton folyó munka, a közút állagának védelme, a közúti forgalom biztonsága vagy időjárási körülmények miatt jogosult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14. § (1) bekezdés a)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 xml:space="preserve"> a közút nem közlekedési célú igénybevételéhez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36. § (1), (3) és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útcsatlakozás létesítéséhez való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39. §-a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 xml:space="preserve">a közút kezelője a közlekedés biztonsága érdekében felszólíthatja az út területén, az alatt vagy felett elhelyezett építmény, útcsatlakozás tulajdonosát (kezelőjét) annak felújítására, korszerűsítésére vagy megszüntetésére, ennek </w:t>
            </w:r>
            <w:proofErr w:type="spellStart"/>
            <w:r w:rsidRPr="00A05357">
              <w:rPr>
                <w:color w:val="000000"/>
              </w:rPr>
              <w:t>eredménytelensége</w:t>
            </w:r>
            <w:proofErr w:type="spellEnd"/>
            <w:r w:rsidRPr="00A05357">
              <w:rPr>
                <w:color w:val="000000"/>
              </w:rPr>
              <w:t xml:space="preserve"> esetén a közút kezelője kérheti az építmény engedélyezésére jogosult hatóságtól vagy a közlekedési hatóságtól az építmény, útcsatlakozás tulajdonosának (kezelőjének) a felújításra, korszerűsítésre, megszüntetésre kötelezését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41.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>a közút műtárgyának minősülő burkolt árokba, csatornába vagy más vízelvezető létesítménybe a közút területén kívüli területekről származó vizek bevezetéséhez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42.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 xml:space="preserve">a közút kezelőjének hozzájárulása szükséges </w:t>
            </w:r>
          </w:p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 xml:space="preserve">a) külterületen a közút tengelyétől számított ötven méteren belül építmény elhelyezéséhez, bővítéséhez, rendeltetésének megváltoztatásához, nyomvonal jellegű építmény elhelyezéséhez, bővítéséhez, kő, kavics, agyag, homok és egyéb ásványi nyersanyag kitermeléséhez, valamint a közút területének határától számított tíz méter távolságon belül fa ültetéséhez vagy kivágásához, valamint </w:t>
            </w:r>
          </w:p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lastRenderedPageBreak/>
              <w:t xml:space="preserve">b) belterületen - a közút mellett - ipari, kereskedelmi, vendéglátó-ipari, továbbá egyéb szolgáltatási célú építmény építéséhez, bővítéséhez, rendeltetésének megváltoztatásához, valamint </w:t>
            </w:r>
            <w:proofErr w:type="gramStart"/>
            <w:r w:rsidRPr="00A05357">
              <w:rPr>
                <w:color w:val="000000"/>
              </w:rPr>
              <w:t>a helyi építési szabályzatban,</w:t>
            </w:r>
            <w:proofErr w:type="gramEnd"/>
            <w:r w:rsidRPr="00A05357">
              <w:rPr>
                <w:color w:val="000000"/>
              </w:rPr>
              <w:t xml:space="preserve"> vagy a szabályozási tervben szereplő közlekedési és közműterületen belül nyomvonal jellegű építmény elhelyezéséhez, bővítéséhez, továbbá a közút területének határától számított két méter távolságon belül fa ültetéséhez vagy kivágásához</w:t>
            </w:r>
          </w:p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 xml:space="preserve">c) amennyiben az elhelyezendő létesítmény dőlési távolsága a közút határát keresztezi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lastRenderedPageBreak/>
              <w:t>Kkt. 42/A. § (1) és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Civil szervezetek támogatásával kapcsolatos hatáskörök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t>pályázat kiírása, a pályázati feltételek meghatározása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civil szervezetek pályázati és eseti önkormányzati támogatásáról szóló 21/2015. (VI.3.) önkormányzati rendelet (a továbbiakban: </w:t>
            </w:r>
            <w:proofErr w:type="spellStart"/>
            <w:r w:rsidRPr="00A05357">
              <w:t>Civil.r</w:t>
            </w:r>
            <w:proofErr w:type="spellEnd"/>
            <w:r w:rsidRPr="00A05357">
              <w:t>.) 5. § (2) bekezdés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t>a “civil keretből” tartalék címén elkülönített forrásból történő eseti támogatás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Civil r. 6.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Egyéb hatáskörök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>házszám megállapítás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roofErr w:type="spellStart"/>
            <w:r w:rsidRPr="00A05357">
              <w:t>Mötv</w:t>
            </w:r>
            <w:proofErr w:type="spellEnd"/>
            <w:r w:rsidRPr="00A05357">
              <w:t>. 143. § (3)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közterület elnevezés és a házszámozás rendjéről </w:t>
            </w:r>
            <w:r w:rsidRPr="00A05357">
              <w:lastRenderedPageBreak/>
              <w:t>szóló13/2013. (IV.3.) önkormányzati rendelet 11.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eljárás lefolytatása és közigazgatási bírság kiszabása közösségi együttélés alapvető szabályait sértő magatartások esetében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roofErr w:type="spellStart"/>
            <w:r w:rsidRPr="00A05357">
              <w:t>Mötv</w:t>
            </w:r>
            <w:proofErr w:type="spellEnd"/>
            <w:r w:rsidRPr="00A05357">
              <w:t>. 143. § (4) bekezdés d)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t>a közösségi együttélés alapvető szabályairól, és ezek elmulasztásának jogkövetkezményeiről szóló 25./2013. (IX.4.) önkormányzati rendelete 3.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bejelentés alapján történő közterület-használat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4. § (5)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közterület-használati engedély iránti kérelem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r w:rsidRPr="00A05357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8.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hirdetőtáblák használatának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r w:rsidRPr="00A05357">
              <w:t xml:space="preserve">az épített környezet </w:t>
            </w:r>
            <w:r w:rsidRPr="00A05357">
              <w:lastRenderedPageBreak/>
              <w:t>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 xml:space="preserve">a közterület-használat </w:t>
            </w:r>
            <w:r w:rsidRPr="00A05357">
              <w:lastRenderedPageBreak/>
              <w:t>szabályairól szóló 49/2015.(XI.4.) önkormányzati rendelet 20. § és 22.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veszélyes hulladéknak nem minősülő törmelék és föld elhelyezésének előzetes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r w:rsidRPr="00A05357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25.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filmforgatási célú közterület-használatról szóló hatósági szerződés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 mozgóképről szóló 2004 évi II. törvény 35. § (1)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27.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díszsírhely adományozása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köztemetők használatának rendjéről szóló 33/2015. (IX.2.) önkormányzati rendelet 11.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az ország vagy a város életében jelentős szerepet játszó személyiségek sírhelyének, síremlékének és a művészettörténeti vagy művészi értéket képviselő síremlékek megőrzéséről szóló döntés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köztemetők használatának rendjéről szóló 33/2015. (IX.2.) önkormányzati </w:t>
            </w:r>
            <w:r w:rsidRPr="00A05357">
              <w:lastRenderedPageBreak/>
              <w:t>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Oktatási, Kulturális és Sport Bizottság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város saját halottjának történő nyilvánítás a jegyző javaslata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köztemetők használatának rendjéről szóló 33/2015. (IX.2.) önkormányzati 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piaci helybiztosítási szerződéssel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az önkormányzati piactartás szabályairól szóló 61/2015. (XII.2.) önkormányzati rendelet 3. § (8)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</w:pPr>
            <w:r w:rsidRPr="00A05357">
              <w:rPr>
                <w:iCs/>
              </w:rPr>
              <w:t>hivatali helyiségen kívüli, valamint hivatali munkaidőn kívüli családi esemény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rPr>
                <w:iCs/>
              </w:rPr>
              <w:t>hivatali helyiségen kívüli, valamint hivatali munkaidőn kívüli családi esemény engedélyezésének szabályairól és a többletszolgáltatások ellentételezéséről szóló 28/2017. (IX.6.) önkormányzati rendelet 3.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Jegyző</w:t>
            </w:r>
          </w:p>
        </w:tc>
      </w:tr>
    </w:tbl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tbl>
      <w:tblPr>
        <w:tblW w:w="145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0"/>
        <w:gridCol w:w="2129"/>
        <w:gridCol w:w="2408"/>
        <w:gridCol w:w="2550"/>
      </w:tblGrid>
      <w:tr w:rsidR="00DF5482" w:rsidRPr="005D1091" w:rsidTr="000E477E">
        <w:trPr>
          <w:trHeight w:val="2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482" w:rsidRPr="005271AD" w:rsidRDefault="00DF5482" w:rsidP="000E477E">
            <w:pPr>
              <w:spacing w:after="200" w:line="276" w:lineRule="auto"/>
            </w:pPr>
            <w:r w:rsidRPr="005271AD">
              <w:lastRenderedPageBreak/>
              <w:t>91.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482" w:rsidRPr="005271AD" w:rsidRDefault="00DF5482" w:rsidP="000E477E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>
              <w:rPr>
                <w:iCs/>
              </w:rPr>
              <w:t>téli rezsicsökkentést biztosító támogatás nyújtása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482" w:rsidRPr="005271AD" w:rsidRDefault="00DF5482" w:rsidP="000E477E">
            <w:pPr>
              <w:jc w:val="center"/>
              <w:rPr>
                <w:iCs/>
              </w:rPr>
            </w:pPr>
            <w:r w:rsidRPr="005D1091">
              <w:rPr>
                <w:iCs/>
              </w:rPr>
              <w:t>a téli rezsicsökkentés 2018. évi helyi kiterjesztéséről</w:t>
            </w:r>
            <w:r>
              <w:rPr>
                <w:iCs/>
              </w:rPr>
              <w:t xml:space="preserve"> szóló 17/2018. (VII.4.) önkormányzati rendelet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482" w:rsidRPr="005271AD" w:rsidRDefault="00DF5482" w:rsidP="000E477E">
            <w:pPr>
              <w:jc w:val="center"/>
              <w:rPr>
                <w:iCs/>
              </w:rPr>
            </w:pPr>
            <w:r w:rsidRPr="005D1091">
              <w:rPr>
                <w:iCs/>
              </w:rPr>
              <w:t>a téli rezsicsökkentés 2018. évi helyi kiterjesztéséről</w:t>
            </w:r>
            <w:r>
              <w:rPr>
                <w:iCs/>
              </w:rPr>
              <w:t xml:space="preserve"> szóló 17/2018. (VII.4.) önkormányzati rendelet 6. §-a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482" w:rsidRPr="005271AD" w:rsidRDefault="00DF5482" w:rsidP="000E477E">
            <w:pPr>
              <w:jc w:val="center"/>
            </w:pPr>
            <w:r>
              <w:t>Polgármester</w:t>
            </w:r>
          </w:p>
        </w:tc>
      </w:tr>
    </w:tbl>
    <w:p w:rsidR="00DF5482" w:rsidRPr="00A05357" w:rsidRDefault="00DF5482" w:rsidP="00DF5482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  <w:u w:val="single"/>
        </w:rPr>
        <w:t>Rövidítések jelentése</w:t>
      </w:r>
      <w:r w:rsidRPr="00A05357">
        <w:rPr>
          <w:i/>
          <w:sz w:val="14"/>
          <w:szCs w:val="14"/>
        </w:rPr>
        <w:t>:</w:t>
      </w: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Ltv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 xml:space="preserve">a lakások és helyiségek bérletéről szóló 1993. évi LXXVIII. törvény 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Mötv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Magyarország helyi önkormányzatairól szóló 2011. évi CLXXXIX.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Gyvt</w:t>
      </w:r>
      <w:proofErr w:type="spellEnd"/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gyermekek védelméről és a gyámügyi igazgatásról szóló 1997. évi XXXI.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-Szt.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szociális igazgatásról és a szociális ellátásokról szóló 1993. évi III.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-Nkt.tv.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nemzeti köznevelésről szóló 2011. évi CXC.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-Közmüv.tv.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kulturális javak védelméről és a muzeális intézményekről, a nyilvános könyvtári ellátásról és a közművelődésről szóló 1997. évi CXL.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-Áht.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államháztartásról szóló 2011. évi CXCV.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Ávr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államháztartásról szóló törvény végrehajtásáról szóló 368/2011. (XII.31.) Korm. rendelet.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Lbr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önkormányzati tulajdonban álló lakások bérletéről szóló 31/2015. (VIII.31.)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Nlbr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önkormányzati tulajdonú nem lakás célú helyiségek bérbeadásáról szóló 32/2015. (VIII.31.)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Gyvr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gyermekvédelmi ellátásokról szóló 2/2015. (II.4.)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Ttr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települési támogatással és a köztemetéssel kapcsolatos eljárás szabályairól szóló 4/2015. (II.18.)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-Kkt.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közúti közlekedésről szóló 1988. évi I.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 xml:space="preserve">-Lakás </w:t>
      </w:r>
      <w:proofErr w:type="spellStart"/>
      <w:r w:rsidRPr="00A05357">
        <w:rPr>
          <w:i/>
          <w:sz w:val="14"/>
          <w:szCs w:val="14"/>
        </w:rPr>
        <w:t>elid.ör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 xml:space="preserve">az önkormányzati tulajdonban lévő lakások és helyiségek elidegenítéséről szóló 2/2007. (II.5.) önkormányzati rendelet 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05357">
        <w:rPr>
          <w:i/>
          <w:sz w:val="14"/>
          <w:szCs w:val="14"/>
        </w:rPr>
        <w:tab/>
        <w:t>-Vagyonr.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</w:r>
      <w:r w:rsidRPr="00A05357">
        <w:rPr>
          <w:i/>
          <w:iCs/>
          <w:sz w:val="14"/>
          <w:szCs w:val="14"/>
        </w:rPr>
        <w:t>az önkormányzat vagyonáról és a vagyontárgyak feletti tulajdonosi jogok gyakorlásáról szóló 21/2016. (VII.6.)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05357">
        <w:rPr>
          <w:i/>
          <w:iCs/>
          <w:sz w:val="14"/>
          <w:szCs w:val="14"/>
        </w:rPr>
        <w:tab/>
        <w:t>-</w:t>
      </w:r>
      <w:proofErr w:type="spellStart"/>
      <w:r w:rsidRPr="00A05357">
        <w:rPr>
          <w:i/>
          <w:iCs/>
          <w:sz w:val="14"/>
          <w:szCs w:val="14"/>
        </w:rPr>
        <w:t>Ktsvr</w:t>
      </w:r>
      <w:proofErr w:type="spellEnd"/>
      <w:r w:rsidRPr="00A05357">
        <w:rPr>
          <w:i/>
          <w:iCs/>
          <w:sz w:val="14"/>
          <w:szCs w:val="14"/>
        </w:rPr>
        <w:t>.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 xml:space="preserve">Mór Városi Önkormányzat 2018. évi költségvetéséről szóló </w:t>
      </w:r>
      <w:r w:rsidRPr="00872677">
        <w:rPr>
          <w:i/>
          <w:iCs/>
          <w:sz w:val="14"/>
          <w:szCs w:val="14"/>
        </w:rPr>
        <w:t>3/</w:t>
      </w:r>
      <w:r w:rsidRPr="00A05357">
        <w:rPr>
          <w:i/>
          <w:iCs/>
          <w:sz w:val="14"/>
          <w:szCs w:val="14"/>
        </w:rPr>
        <w:t>2018. (II.22.)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05357">
        <w:rPr>
          <w:i/>
          <w:iCs/>
          <w:sz w:val="14"/>
          <w:szCs w:val="14"/>
        </w:rPr>
        <w:tab/>
        <w:t>-</w:t>
      </w:r>
      <w:proofErr w:type="spellStart"/>
      <w:r w:rsidRPr="00A05357">
        <w:rPr>
          <w:i/>
          <w:iCs/>
          <w:sz w:val="14"/>
          <w:szCs w:val="14"/>
        </w:rPr>
        <w:t>Közútkez.r</w:t>
      </w:r>
      <w:proofErr w:type="spellEnd"/>
      <w:r w:rsidRPr="00A05357">
        <w:rPr>
          <w:i/>
          <w:iCs/>
          <w:sz w:val="14"/>
          <w:szCs w:val="14"/>
        </w:rPr>
        <w:t>.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>a közutak kezelésével kapcsolatos egyes hatáskörök átruházásáról szóló 5/2013. (II.25.) önkormányzati rendelet</w:t>
      </w:r>
    </w:p>
    <w:p w:rsidR="00CC0A9E" w:rsidRPr="00A05357" w:rsidRDefault="00CC0A9E" w:rsidP="00CC0A9E">
      <w:pPr>
        <w:tabs>
          <w:tab w:val="left" w:pos="2268"/>
          <w:tab w:val="center" w:pos="2340"/>
          <w:tab w:val="left" w:pos="3402"/>
          <w:tab w:val="left" w:pos="3828"/>
          <w:tab w:val="right" w:pos="14002"/>
        </w:tabs>
        <w:rPr>
          <w:i/>
          <w:iCs/>
          <w:sz w:val="14"/>
          <w:szCs w:val="14"/>
        </w:rPr>
      </w:pPr>
      <w:r w:rsidRPr="00A05357">
        <w:rPr>
          <w:i/>
          <w:iCs/>
          <w:sz w:val="14"/>
          <w:szCs w:val="14"/>
        </w:rPr>
        <w:tab/>
        <w:t>-Civil r.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>a civil szervezetek pályázati és eseti önkormányzati támogatásáról szóló 14/2013. (IV.3.) önkormányzati rendelet</w:t>
      </w:r>
      <w:r>
        <w:rPr>
          <w:i/>
          <w:iCs/>
          <w:sz w:val="14"/>
          <w:szCs w:val="14"/>
        </w:rPr>
        <w:tab/>
      </w:r>
    </w:p>
    <w:p w:rsidR="00CC0A9E" w:rsidRPr="00A05357" w:rsidRDefault="00CC0A9E" w:rsidP="00CC0A9E">
      <w:pPr>
        <w:tabs>
          <w:tab w:val="left" w:pos="2268"/>
          <w:tab w:val="center" w:pos="2340"/>
          <w:tab w:val="left" w:pos="3402"/>
          <w:tab w:val="left" w:pos="3828"/>
        </w:tabs>
      </w:pPr>
      <w:r w:rsidRPr="00A05357">
        <w:rPr>
          <w:i/>
          <w:iCs/>
          <w:sz w:val="14"/>
          <w:szCs w:val="14"/>
        </w:rPr>
        <w:tab/>
        <w:t>SZMSZ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>az önkormányzat szervezeti és működési szabályzatáról szóló 5/2015. (IV.1.) önkormányzati rendelet</w:t>
      </w:r>
    </w:p>
    <w:p w:rsidR="00CC0A9E" w:rsidRPr="00A05357" w:rsidRDefault="00CC0A9E" w:rsidP="00CC0A9E"/>
    <w:p w:rsidR="00CC0A9E" w:rsidRPr="00A05357" w:rsidRDefault="00CC0A9E" w:rsidP="00CC0A9E"/>
    <w:p w:rsidR="00CC0A9E" w:rsidRPr="00A05357" w:rsidRDefault="00CC0A9E" w:rsidP="00CC0A9E"/>
    <w:p w:rsidR="00CC0A9E" w:rsidRPr="00A05357" w:rsidRDefault="00CC0A9E" w:rsidP="00CC0A9E"/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  <w:sectPr w:rsidR="00CC0A9E" w:rsidRPr="009E638F" w:rsidSect="00CC0A9E">
          <w:headerReference w:type="default" r:id="rId7"/>
          <w:footerReference w:type="default" r:id="rId8"/>
          <w:footnotePr>
            <w:numRestart w:val="eachPage"/>
          </w:footnotePr>
          <w:pgSz w:w="16838" w:h="11906" w:orient="landscape" w:code="9"/>
          <w:pgMar w:top="1418" w:right="1418" w:bottom="1418" w:left="1418" w:header="709" w:footer="709" w:gutter="0"/>
          <w:paperSrc w:first="7" w:other="7"/>
          <w:cols w:space="708"/>
          <w:docGrid w:linePitch="272"/>
        </w:sectPr>
      </w:pPr>
    </w:p>
    <w:p w:rsidR="00CC0A9E" w:rsidRPr="009E638F" w:rsidRDefault="00CC0A9E" w:rsidP="00CC0A9E">
      <w:pPr>
        <w:contextualSpacing/>
        <w:jc w:val="right"/>
        <w:rPr>
          <w:rFonts w:eastAsia="Calibri"/>
          <w:lang w:eastAsia="en-US"/>
        </w:rPr>
      </w:pPr>
      <w:r w:rsidRPr="009E638F">
        <w:rPr>
          <w:rFonts w:eastAsia="Calibri"/>
          <w:lang w:eastAsia="en-US"/>
        </w:rPr>
        <w:lastRenderedPageBreak/>
        <w:t xml:space="preserve">2. melléklet </w:t>
      </w:r>
      <w:r w:rsidRPr="009E638F">
        <w:t>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1985"/>
          <w:tab w:val="center" w:pos="7088"/>
        </w:tabs>
        <w:jc w:val="center"/>
        <w:rPr>
          <w:b/>
          <w:bCs/>
          <w:u w:val="single"/>
        </w:rPr>
      </w:pPr>
    </w:p>
    <w:p w:rsidR="00CC0A9E" w:rsidRDefault="00CC0A9E" w:rsidP="00CC0A9E">
      <w:pPr>
        <w:tabs>
          <w:tab w:val="center" w:pos="1985"/>
          <w:tab w:val="center" w:pos="7088"/>
        </w:tabs>
        <w:jc w:val="center"/>
      </w:pPr>
      <w:r w:rsidRPr="009E638F">
        <w:rPr>
          <w:b/>
          <w:bCs/>
        </w:rPr>
        <w:t>Minősített többséget igénylő ügyek</w:t>
      </w:r>
      <w:r>
        <w:rPr>
          <w:rStyle w:val="Lbjegyzet-hivatkozs"/>
        </w:rPr>
        <w:footnoteReference w:id="2"/>
      </w:r>
    </w:p>
    <w:p w:rsidR="00CC0A9E" w:rsidRPr="009E638F" w:rsidRDefault="00CC0A9E" w:rsidP="00CC0A9E">
      <w:pPr>
        <w:tabs>
          <w:tab w:val="center" w:pos="1985"/>
          <w:tab w:val="center" w:pos="7088"/>
        </w:tabs>
        <w:jc w:val="center"/>
      </w:pPr>
    </w:p>
    <w:p w:rsidR="00CC0A9E" w:rsidRPr="00FF028F" w:rsidRDefault="00CC0A9E" w:rsidP="00CC0A9E">
      <w:pPr>
        <w:tabs>
          <w:tab w:val="center" w:pos="1985"/>
          <w:tab w:val="center" w:pos="7088"/>
        </w:tabs>
        <w:jc w:val="center"/>
      </w:pPr>
    </w:p>
    <w:p w:rsidR="00CC0A9E" w:rsidRPr="00FF028F" w:rsidRDefault="00CC0A9E" w:rsidP="00CC0A9E">
      <w:pPr>
        <w:tabs>
          <w:tab w:val="center" w:pos="1985"/>
          <w:tab w:val="center" w:pos="7088"/>
        </w:tabs>
        <w:jc w:val="left"/>
      </w:pPr>
      <w:r w:rsidRPr="00FF028F">
        <w:rPr>
          <w:b/>
          <w:bCs/>
        </w:rPr>
        <w:t>1. törvény rendelkezése alapján</w:t>
      </w:r>
      <w:r w:rsidRPr="00FF028F">
        <w:t>:</w:t>
      </w:r>
    </w:p>
    <w:p w:rsidR="00CC0A9E" w:rsidRPr="00FF028F" w:rsidRDefault="00CC0A9E" w:rsidP="00CC0A9E">
      <w:pPr>
        <w:tabs>
          <w:tab w:val="center" w:pos="1985"/>
          <w:tab w:val="center" w:pos="70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544"/>
        <w:gridCol w:w="2966"/>
      </w:tblGrid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az önkormányzati rendeletalkotás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1.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saját szervezet kialakítása, működésének meghatározása, hatáskörbe tartozó választás, kinevezés, vezetői megbízás, felmentés, megbízás visszavonása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2.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önkormányzati társulás létrehozása, megszüntetése, abból történő kiválás, társulási megállapodás jóváhagyása, módosítása, társuláshoz, érdekképviseleti szervezethez való csatlakozás, abból történő kiválás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5. pontja, 88. § (2)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megállapodás külföldi önkormányzattal való együttműködésről, nemzetközi önkormányzati szervezethez való csatlakozás, abból történő kiválás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6.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intézmény alapítása, átszervezése, megszüntetése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7.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képviselő – személyes érintettség miatti – kizárása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 xml:space="preserve">. 50. § 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zárt ülés elrendelése az önkormányzat vagyonával való rendelkezés esetén, továbbá az általa kiírt pályázat feltételeinek meghatározásakor, a pályázat tárgyalásakor, ha a nyilvános tárgyalás az önkormányzat vagy más érintett üzleti érdeket sértene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9.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képviselő-testület feloszlásának kimondása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55. § (1)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10.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polgármester elleni kereset benyújtása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70. § (1)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11.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2007. évi CLXXXI. törvény hatálya alá tartozó támogatások vonatkozásában indított, a pályázatból való kizárást kezdeményező ügyben történő döntéshozatal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2007. évi CLXXXI. tv. 12.§ (3) bekezdés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12.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polgármester ismételt tárgyalásra vonatkozó kezdeményezésről való döntés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68. § (1)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lastRenderedPageBreak/>
              <w:t>13.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alpolgármester választása, megbízása visszavonása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74. § (1) bekezdése, 76. § d)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képviselő összeférhetetlensége, </w:t>
            </w:r>
            <w:proofErr w:type="spellStart"/>
            <w:r w:rsidRPr="00FF028F">
              <w:t>méltatlansága</w:t>
            </w:r>
            <w:proofErr w:type="spellEnd"/>
            <w:r w:rsidRPr="00FF028F">
              <w:t xml:space="preserve"> megállapítása, a képviselő megbízatás megszűnéséről való döntés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</w:tbl>
    <w:p w:rsidR="00CC0A9E" w:rsidRPr="00FF028F" w:rsidRDefault="00CC0A9E" w:rsidP="00CC0A9E">
      <w:pPr>
        <w:tabs>
          <w:tab w:val="center" w:pos="1985"/>
          <w:tab w:val="center" w:pos="7088"/>
        </w:tabs>
        <w:jc w:val="left"/>
        <w:rPr>
          <w:b/>
          <w:bCs/>
        </w:rPr>
      </w:pPr>
      <w:r w:rsidRPr="00FF028F">
        <w:rPr>
          <w:b/>
          <w:bCs/>
        </w:rPr>
        <w:br w:type="page"/>
      </w:r>
      <w:r w:rsidRPr="00FF028F">
        <w:rPr>
          <w:b/>
          <w:bCs/>
        </w:rPr>
        <w:lastRenderedPageBreak/>
        <w:t>2. az önkormányzat rendelete alapján:</w:t>
      </w:r>
    </w:p>
    <w:p w:rsidR="00CC0A9E" w:rsidRPr="00FF028F" w:rsidRDefault="00CC0A9E" w:rsidP="00CC0A9E">
      <w:pPr>
        <w:tabs>
          <w:tab w:val="center" w:pos="1985"/>
          <w:tab w:val="center" w:pos="7088"/>
        </w:tabs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557"/>
        <w:gridCol w:w="3012"/>
      </w:tblGrid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név szerinti szavazás elrendelése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23.§ (2)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titkos szavazás elrendelése 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 § (4)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hitel felvételéről szóló döntés és olyan határozat, amelyben a képviselő-testület a költségvetésből való pénzügyi fedezetbiztosításra vállal kötelezettséget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56.§ (7)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díszpolgári cím és Pro Urbe Emlékérem adományozása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városi kitüntető címek és díjak alapításáról és adományozásuk rendjéről</w:t>
            </w:r>
            <w:r w:rsidRPr="00FF028F">
              <w:rPr>
                <w:highlight w:val="yellow"/>
              </w:rPr>
              <w:t xml:space="preserve"> </w:t>
            </w:r>
            <w:r w:rsidRPr="00FF028F">
              <w:t>szóló 20/2015. (VI.3.) önkormányzati rendelet 5.§ (3) bekezdése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soron kívüli és rendkívüli testületi ülésen egyéb napirend tárgyalása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 § (5)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ideiglenes bizottság létrehozása, megszüntetése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35. § (3)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sürgősségi indítvány kérdésében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16. § (3) bekezdés</w:t>
            </w:r>
          </w:p>
        </w:tc>
      </w:tr>
    </w:tbl>
    <w:p w:rsidR="00CC0A9E" w:rsidRPr="009E638F" w:rsidRDefault="00CC0A9E" w:rsidP="00CC0A9E">
      <w:pPr>
        <w:tabs>
          <w:tab w:val="center" w:pos="1985"/>
          <w:tab w:val="center" w:pos="7088"/>
        </w:tabs>
        <w:jc w:val="right"/>
      </w:pPr>
      <w:r w:rsidRPr="00FF028F">
        <w:br w:type="page"/>
      </w:r>
      <w:r w:rsidRPr="009E638F">
        <w:lastRenderedPageBreak/>
        <w:t>3. melléklet 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jc w:val="left"/>
        <w:rPr>
          <w:b/>
        </w:rPr>
      </w:pPr>
    </w:p>
    <w:p w:rsidR="00CC0A9E" w:rsidRPr="009E638F" w:rsidRDefault="00CC0A9E" w:rsidP="00CC0A9E">
      <w:pPr>
        <w:jc w:val="center"/>
        <w:rPr>
          <w:b/>
        </w:rPr>
      </w:pPr>
      <w:r w:rsidRPr="009E638F">
        <w:rPr>
          <w:b/>
        </w:rPr>
        <w:t>Mór Városi Önkormányzat részére tulajdonosi jogokat biztosító gazdasági társaságok</w:t>
      </w:r>
      <w:r>
        <w:rPr>
          <w:rStyle w:val="Lbjegyzet-hivatkozs"/>
          <w:b/>
        </w:rPr>
        <w:footnoteReference w:id="3"/>
      </w:r>
    </w:p>
    <w:p w:rsidR="00CC0A9E" w:rsidRPr="009E638F" w:rsidRDefault="00CC0A9E" w:rsidP="00CC0A9E"/>
    <w:p w:rsidR="00CC0A9E" w:rsidRPr="00FF028F" w:rsidRDefault="00CC0A9E" w:rsidP="00CC0A9E">
      <w:pPr>
        <w:jc w:val="left"/>
        <w:rPr>
          <w:b/>
        </w:rPr>
      </w:pPr>
    </w:p>
    <w:p w:rsidR="00CC0A9E" w:rsidRPr="0041237B" w:rsidRDefault="00CC0A9E" w:rsidP="00CC0A9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5885"/>
        <w:gridCol w:w="2244"/>
      </w:tblGrid>
      <w:tr w:rsidR="00CC0A9E" w:rsidRPr="0041237B" w:rsidTr="00ED7A87">
        <w:trPr>
          <w:trHeight w:val="4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E" w:rsidRPr="0041237B" w:rsidRDefault="00CC0A9E" w:rsidP="00ED7A87">
            <w:pPr>
              <w:jc w:val="center"/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</w:pPr>
            <w:r w:rsidRPr="0041237B">
              <w:t>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</w:pPr>
            <w:r w:rsidRPr="0041237B">
              <w:t>B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  <w:rPr>
                <w:b/>
              </w:rPr>
            </w:pPr>
            <w:r w:rsidRPr="0041237B">
              <w:rPr>
                <w:b/>
              </w:rPr>
              <w:t>Társaság megnevezése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  <w:rPr>
                <w:b/>
              </w:rPr>
            </w:pPr>
            <w:r w:rsidRPr="0041237B">
              <w:rPr>
                <w:b/>
              </w:rPr>
              <w:t>Tulajdoni hányad mértéke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>
              <w:t>MÓRHŐ</w:t>
            </w:r>
            <w:r w:rsidRPr="0041237B">
              <w:t xml:space="preserve">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Mór Városi Televízió Nonprofit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4.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MÓR-HOLDING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5.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3B437A" w:rsidRDefault="00CC0A9E" w:rsidP="00ED7A87">
            <w:pPr>
              <w:rPr>
                <w:highlight w:val="yellow"/>
              </w:rPr>
            </w:pPr>
            <w:r w:rsidRPr="00E4490F">
              <w:t>MÓRI SZABADIDŐKÖZPONT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6.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Fejérvíz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4,51%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7.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FMÖ Temetkezési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3,95%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8.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Közép-Duna Vidéke Hulladékgazdálkodási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1,51%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9.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Forrás Nyrt.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0,07%</w:t>
            </w:r>
          </w:p>
        </w:tc>
      </w:tr>
    </w:tbl>
    <w:p w:rsidR="00CC0A9E" w:rsidRPr="0041237B" w:rsidRDefault="00CC0A9E" w:rsidP="00CC0A9E"/>
    <w:p w:rsidR="007E3F2B" w:rsidRDefault="00CC0A9E" w:rsidP="00CC0A9E">
      <w:r w:rsidRPr="00FF028F">
        <w:br w:type="page"/>
      </w:r>
    </w:p>
    <w:sectPr w:rsidR="007E3F2B" w:rsidSect="008C423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8BA" w:rsidRDefault="009E38BA" w:rsidP="00CC0A9E">
      <w:r>
        <w:separator/>
      </w:r>
    </w:p>
  </w:endnote>
  <w:endnote w:type="continuationSeparator" w:id="0">
    <w:p w:rsidR="009E38BA" w:rsidRDefault="009E38BA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A9E" w:rsidRPr="004941A1" w:rsidRDefault="00CC0A9E" w:rsidP="001F34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8BA" w:rsidRDefault="009E38BA" w:rsidP="00CC0A9E">
      <w:r>
        <w:separator/>
      </w:r>
    </w:p>
  </w:footnote>
  <w:footnote w:type="continuationSeparator" w:id="0">
    <w:p w:rsidR="009E38BA" w:rsidRDefault="009E38BA" w:rsidP="00CC0A9E">
      <w:r>
        <w:continuationSeparator/>
      </w:r>
    </w:p>
  </w:footnote>
  <w:footnote w:id="1">
    <w:p w:rsidR="00CC0A9E" w:rsidRDefault="00CC0A9E" w:rsidP="00CC0A9E">
      <w:pPr>
        <w:pStyle w:val="Lbjegyzetszveg"/>
      </w:pPr>
      <w:r>
        <w:rPr>
          <w:rStyle w:val="Lbjegyzet-hivatkozs"/>
        </w:rPr>
        <w:footnoteRef/>
      </w:r>
      <w:r>
        <w:t xml:space="preserve"> Módosította a 7/2016. (IV.6.) önkormányzati rendelet – 2016.04.07-től,</w:t>
      </w:r>
      <w:bookmarkStart w:id="0" w:name="_GoBack"/>
      <w:bookmarkEnd w:id="0"/>
      <w:r w:rsidRPr="00067123">
        <w:t xml:space="preserve"> </w:t>
      </w:r>
      <w:r>
        <w:t xml:space="preserve">módosította 22/2016. (VII.6.) önkormányzati rendelet 1. melléklete – 2016.07.08-tól, módosította a 11/2017. (IV.5.) önkormányzati rendelet 1. melléklete– 2017-04-06-tól, Módosított a 26/2017. (VII.5.) önkormányzati rendelet 1. melléklete – 2017.07.08-tól, </w:t>
      </w:r>
      <w:bookmarkStart w:id="1" w:name="_Hlk507059139"/>
      <w:r>
        <w:t>módosította a 29/2017. (IX.6.) önkormányzati rendelet 1. melléklete - 2017-09-07-től</w:t>
      </w:r>
      <w:bookmarkEnd w:id="1"/>
      <w:r>
        <w:t xml:space="preserve">, </w:t>
      </w:r>
      <w:r w:rsidRPr="00271407">
        <w:t xml:space="preserve">módosította a </w:t>
      </w:r>
      <w:r>
        <w:t>4</w:t>
      </w:r>
      <w:r w:rsidRPr="00271407">
        <w:t>/201</w:t>
      </w:r>
      <w:r>
        <w:t>8</w:t>
      </w:r>
      <w:r w:rsidRPr="00271407">
        <w:t>. (I</w:t>
      </w:r>
      <w:r>
        <w:t>I</w:t>
      </w:r>
      <w:r w:rsidRPr="00271407">
        <w:t>.</w:t>
      </w:r>
      <w:r>
        <w:t>22</w:t>
      </w:r>
      <w:r w:rsidRPr="00271407">
        <w:t>.) önkormányzati rendelet 1. melléklete - 201</w:t>
      </w:r>
      <w:r>
        <w:t>8</w:t>
      </w:r>
      <w:r w:rsidRPr="00271407">
        <w:t>-0</w:t>
      </w:r>
      <w:r>
        <w:t>2</w:t>
      </w:r>
      <w:r w:rsidRPr="00271407">
        <w:t>-</w:t>
      </w:r>
      <w:r>
        <w:t>23</w:t>
      </w:r>
      <w:r w:rsidRPr="00271407">
        <w:t>-t</w:t>
      </w:r>
      <w:r>
        <w:t>ó</w:t>
      </w:r>
      <w:r w:rsidRPr="00271407">
        <w:t>l</w:t>
      </w:r>
      <w:r w:rsidR="00DF5482">
        <w:t xml:space="preserve">, </w:t>
      </w:r>
      <w:r w:rsidR="00DF5482" w:rsidRPr="00DF434B">
        <w:t xml:space="preserve">Módosította az </w:t>
      </w:r>
      <w:r w:rsidR="00DF5482">
        <w:t>18</w:t>
      </w:r>
      <w:r w:rsidR="00DF5482" w:rsidRPr="00DF434B">
        <w:t>/201</w:t>
      </w:r>
      <w:r w:rsidR="00DF5482">
        <w:t>8</w:t>
      </w:r>
      <w:r w:rsidR="00DF5482" w:rsidRPr="00DF434B">
        <w:t>. (</w:t>
      </w:r>
      <w:r w:rsidR="00DF5482">
        <w:t>VI</w:t>
      </w:r>
      <w:r w:rsidR="00DF5482" w:rsidRPr="00DF434B">
        <w:t>I.</w:t>
      </w:r>
      <w:r w:rsidR="00DF5482">
        <w:t>4</w:t>
      </w:r>
      <w:r w:rsidR="00DF5482" w:rsidRPr="00DF434B">
        <w:t>.) önkormányzati rendelet</w:t>
      </w:r>
      <w:r w:rsidR="00DF5482">
        <w:t>. 1.. §-a – 2018.07.10-től</w:t>
      </w:r>
    </w:p>
  </w:footnote>
  <w:footnote w:id="2">
    <w:p w:rsidR="00CC0A9E" w:rsidRDefault="00CC0A9E" w:rsidP="00CC0A9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</w:p>
  </w:footnote>
  <w:footnote w:id="3">
    <w:p w:rsidR="00CC0A9E" w:rsidRDefault="00CC0A9E" w:rsidP="00CC0A9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  <w:r>
        <w:t>. módosította a 11/2017. (IV.5.) önkormányzati rendelet 2. melléklete – 2017.04.06-tól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A9E" w:rsidRDefault="00CC0A9E" w:rsidP="001F346F">
    <w:pPr>
      <w:pStyle w:val="lfej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C0A9E" w:rsidRDefault="00CC0A9E" w:rsidP="001F346F">
    <w:pPr>
      <w:pStyle w:val="lfej"/>
      <w:framePr w:wrap="around" w:vAnchor="text" w:hAnchor="margin" w:xAlign="center" w:y="1"/>
      <w:rPr>
        <w:rStyle w:val="Oldalszm"/>
      </w:rPr>
    </w:pPr>
  </w:p>
  <w:p w:rsidR="00CC0A9E" w:rsidRDefault="00CC0A9E" w:rsidP="001F346F">
    <w:pPr>
      <w:pStyle w:val="Szvegtrzs2"/>
      <w:ind w:firstLine="708"/>
      <w:jc w:val="right"/>
    </w:pPr>
  </w:p>
  <w:p w:rsidR="00CC0A9E" w:rsidRDefault="00CC0A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36E9"/>
    <w:multiLevelType w:val="hybridMultilevel"/>
    <w:tmpl w:val="78F4BF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49B2"/>
    <w:multiLevelType w:val="hybridMultilevel"/>
    <w:tmpl w:val="C652E01E"/>
    <w:lvl w:ilvl="0" w:tplc="C5387BBE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5" w:hanging="360"/>
      </w:pPr>
    </w:lvl>
    <w:lvl w:ilvl="2" w:tplc="040E001B" w:tentative="1">
      <w:start w:val="1"/>
      <w:numFmt w:val="lowerRoman"/>
      <w:lvlText w:val="%3."/>
      <w:lvlJc w:val="right"/>
      <w:pPr>
        <w:ind w:left="9455" w:hanging="180"/>
      </w:pPr>
    </w:lvl>
    <w:lvl w:ilvl="3" w:tplc="040E000F" w:tentative="1">
      <w:start w:val="1"/>
      <w:numFmt w:val="decimal"/>
      <w:lvlText w:val="%4."/>
      <w:lvlJc w:val="left"/>
      <w:pPr>
        <w:ind w:left="10175" w:hanging="360"/>
      </w:pPr>
    </w:lvl>
    <w:lvl w:ilvl="4" w:tplc="040E0019" w:tentative="1">
      <w:start w:val="1"/>
      <w:numFmt w:val="lowerLetter"/>
      <w:lvlText w:val="%5."/>
      <w:lvlJc w:val="left"/>
      <w:pPr>
        <w:ind w:left="10895" w:hanging="360"/>
      </w:pPr>
    </w:lvl>
    <w:lvl w:ilvl="5" w:tplc="040E001B" w:tentative="1">
      <w:start w:val="1"/>
      <w:numFmt w:val="lowerRoman"/>
      <w:lvlText w:val="%6."/>
      <w:lvlJc w:val="right"/>
      <w:pPr>
        <w:ind w:left="11615" w:hanging="180"/>
      </w:pPr>
    </w:lvl>
    <w:lvl w:ilvl="6" w:tplc="040E000F" w:tentative="1">
      <w:start w:val="1"/>
      <w:numFmt w:val="decimal"/>
      <w:lvlText w:val="%7."/>
      <w:lvlJc w:val="left"/>
      <w:pPr>
        <w:ind w:left="12335" w:hanging="360"/>
      </w:pPr>
    </w:lvl>
    <w:lvl w:ilvl="7" w:tplc="040E0019" w:tentative="1">
      <w:start w:val="1"/>
      <w:numFmt w:val="lowerLetter"/>
      <w:lvlText w:val="%8."/>
      <w:lvlJc w:val="left"/>
      <w:pPr>
        <w:ind w:left="13055" w:hanging="360"/>
      </w:pPr>
    </w:lvl>
    <w:lvl w:ilvl="8" w:tplc="040E001B" w:tentative="1">
      <w:start w:val="1"/>
      <w:numFmt w:val="lowerRoman"/>
      <w:lvlText w:val="%9."/>
      <w:lvlJc w:val="right"/>
      <w:pPr>
        <w:ind w:left="137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E"/>
    <w:rsid w:val="001D5A3D"/>
    <w:rsid w:val="00257BAE"/>
    <w:rsid w:val="00291873"/>
    <w:rsid w:val="002B6203"/>
    <w:rsid w:val="003505D4"/>
    <w:rsid w:val="003C3CA5"/>
    <w:rsid w:val="00435FDC"/>
    <w:rsid w:val="00672D4C"/>
    <w:rsid w:val="00845CFF"/>
    <w:rsid w:val="00855A92"/>
    <w:rsid w:val="008B3E73"/>
    <w:rsid w:val="008C423F"/>
    <w:rsid w:val="009E38BA"/>
    <w:rsid w:val="00A55C3C"/>
    <w:rsid w:val="00B667B3"/>
    <w:rsid w:val="00B8568E"/>
    <w:rsid w:val="00BA01DF"/>
    <w:rsid w:val="00CC0A9E"/>
    <w:rsid w:val="00D14A9A"/>
    <w:rsid w:val="00DD1CF9"/>
    <w:rsid w:val="00DD58DC"/>
    <w:rsid w:val="00D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7031"/>
  <w15:chartTrackingRefBased/>
  <w15:docId w15:val="{66E18659-6E77-445E-823C-1ED33B12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0A9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0A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0A9E"/>
    <w:rPr>
      <w:rFonts w:ascii="Arial" w:eastAsia="Times New Roman" w:hAnsi="Arial" w:cs="Arial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CC0A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0A9E"/>
    <w:rPr>
      <w:rFonts w:ascii="Arial" w:eastAsia="Times New Roman" w:hAnsi="Arial" w:cs="Arial"/>
      <w:sz w:val="24"/>
      <w:szCs w:val="24"/>
      <w:lang w:eastAsia="hu-HU"/>
    </w:rPr>
  </w:style>
  <w:style w:type="character" w:styleId="Oldalszm">
    <w:name w:val="page number"/>
    <w:rsid w:val="00CC0A9E"/>
  </w:style>
  <w:style w:type="paragraph" w:styleId="Szvegtrzs2">
    <w:name w:val="Body Text 2"/>
    <w:basedOn w:val="Norml"/>
    <w:link w:val="Szvegtrzs2Char"/>
    <w:uiPriority w:val="99"/>
    <w:rsid w:val="00CC0A9E"/>
    <w:pPr>
      <w:tabs>
        <w:tab w:val="left" w:pos="8505"/>
      </w:tabs>
      <w:jc w:val="left"/>
    </w:pPr>
    <w:rPr>
      <w:rFonts w:ascii="Times New Roman" w:hAnsi="Times New Roman" w:cs="Times New Roman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CC0A9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C0A9E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C0A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C0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3613</Words>
  <Characters>24937</Characters>
  <Application>Microsoft Office Word</Application>
  <DocSecurity>0</DocSecurity>
  <Lines>207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Janovicz Alexandra</dc:creator>
  <cp:keywords/>
  <dc:description/>
  <cp:lastModifiedBy>Janovicz Alexandra</cp:lastModifiedBy>
  <cp:revision>2</cp:revision>
  <dcterms:created xsi:type="dcterms:W3CDTF">2018-07-03T07:39:00Z</dcterms:created>
  <dcterms:modified xsi:type="dcterms:W3CDTF">2018-07-03T07:39:00Z</dcterms:modified>
</cp:coreProperties>
</file>