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tblInd w:w="-106" w:type="dxa"/>
        <w:tblLook w:val="01E0"/>
      </w:tblPr>
      <w:tblGrid>
        <w:gridCol w:w="4701"/>
        <w:gridCol w:w="4718"/>
      </w:tblGrid>
      <w:tr w:rsidR="00FC242E" w:rsidTr="005D7107">
        <w:trPr>
          <w:trHeight w:val="56"/>
        </w:trPr>
        <w:tc>
          <w:tcPr>
            <w:tcW w:w="4701" w:type="dxa"/>
          </w:tcPr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Default="00FC242E" w:rsidP="005D7107">
            <w:pPr>
              <w:rPr>
                <w:rFonts w:ascii="Arial" w:hAnsi="Arial" w:cs="Arial"/>
              </w:rPr>
            </w:pPr>
          </w:p>
          <w:p w:rsidR="00FC242E" w:rsidRPr="00C97EE8" w:rsidRDefault="00FC242E" w:rsidP="005D7107">
            <w:pPr>
              <w:rPr>
                <w:rFonts w:ascii="Arial" w:hAnsi="Arial" w:cs="Arial"/>
              </w:rPr>
            </w:pPr>
          </w:p>
        </w:tc>
        <w:tc>
          <w:tcPr>
            <w:tcW w:w="4718" w:type="dxa"/>
          </w:tcPr>
          <w:p w:rsidR="00FC242E" w:rsidRPr="00C97EE8" w:rsidRDefault="00FC242E" w:rsidP="005D7107">
            <w:pPr>
              <w:rPr>
                <w:rFonts w:ascii="Arial" w:hAnsi="Arial" w:cs="Arial"/>
              </w:rPr>
            </w:pPr>
          </w:p>
        </w:tc>
      </w:tr>
    </w:tbl>
    <w:p w:rsidR="00FC242E" w:rsidRDefault="00FC242E" w:rsidP="00FC242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Tartalomjegyzék</w:t>
      </w:r>
    </w:p>
    <w:p w:rsidR="00FC242E" w:rsidRDefault="00FC242E" w:rsidP="00FC242E">
      <w:pPr>
        <w:rPr>
          <w:rFonts w:ascii="Arial" w:hAnsi="Arial" w:cs="Arial"/>
          <w:sz w:val="24"/>
          <w:szCs w:val="24"/>
        </w:rPr>
      </w:pPr>
    </w:p>
    <w:p w:rsidR="00FC242E" w:rsidRDefault="00FC242E" w:rsidP="00FC242E">
      <w:pPr>
        <w:rPr>
          <w:rFonts w:ascii="Arial" w:hAnsi="Arial" w:cs="Arial"/>
          <w:sz w:val="24"/>
          <w:szCs w:val="24"/>
        </w:rPr>
      </w:pPr>
    </w:p>
    <w:p w:rsidR="00FC242E" w:rsidRDefault="00FC242E" w:rsidP="00FC2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Rendelet Dorog Város 2018. évi önkormányzati költségvetéséről </w:t>
      </w:r>
    </w:p>
    <w:p w:rsidR="00FC242E" w:rsidRDefault="00FC242E" w:rsidP="00FC242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FC242E" w:rsidRDefault="00FC242E" w:rsidP="00FC242E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FC242E" w:rsidRDefault="00FC242E" w:rsidP="00FC242E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Bevételek</w:t>
      </w:r>
    </w:p>
    <w:p w:rsidR="00FC242E" w:rsidRDefault="00FC242E" w:rsidP="00FC242E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Kiadások</w:t>
      </w:r>
    </w:p>
    <w:p w:rsidR="00FC242E" w:rsidRDefault="00FC242E" w:rsidP="00FC242E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bevételeiről</w:t>
      </w:r>
    </w:p>
    <w:p w:rsidR="00FC242E" w:rsidRDefault="00FC242E" w:rsidP="00FC242E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kiadásairól</w:t>
      </w:r>
    </w:p>
    <w:p w:rsidR="00FC242E" w:rsidRDefault="00FC242E" w:rsidP="00FC242E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működésre átadott pénzeszközök és egyéb támogatások</w:t>
      </w:r>
    </w:p>
    <w:p w:rsidR="00FC242E" w:rsidRDefault="00FC242E" w:rsidP="00FC242E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önkormányzat által folyósított ellátások</w:t>
      </w:r>
    </w:p>
    <w:p w:rsidR="00FC242E" w:rsidRDefault="00FC242E" w:rsidP="00FC242E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felhalmozási kiadások (beruházás, felújítás, felhalmozási célú pénzeszköz átadás)</w:t>
      </w:r>
    </w:p>
    <w:p w:rsidR="00FC242E" w:rsidRDefault="00FC242E" w:rsidP="00FC242E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tartalék előirányzata</w:t>
      </w:r>
    </w:p>
    <w:p w:rsidR="00FC242E" w:rsidRDefault="00FC242E" w:rsidP="00FC242E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létszáma</w:t>
      </w:r>
    </w:p>
    <w:p w:rsidR="00FC242E" w:rsidRDefault="00FC242E" w:rsidP="00FC242E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előirányzat felhasználási terve</w:t>
      </w:r>
    </w:p>
    <w:p w:rsidR="00FC242E" w:rsidRDefault="00FC242E" w:rsidP="00FC24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242E" w:rsidRPr="00D1125B" w:rsidRDefault="00FC242E" w:rsidP="00FC242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1. melléklet a 2018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FC242E" w:rsidRPr="00D1125B" w:rsidRDefault="00FC242E" w:rsidP="00FC24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42E" w:rsidRPr="00D1125B" w:rsidRDefault="00FC242E" w:rsidP="00FC242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5/2019</w:t>
      </w:r>
      <w:r w:rsidRPr="00D1125B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bCs/>
          <w:sz w:val="22"/>
          <w:szCs w:val="22"/>
        </w:rPr>
        <w:t>II.22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.)</w:t>
      </w:r>
      <w:r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>
        <w:rPr>
          <w:rFonts w:ascii="Arial" w:hAnsi="Arial" w:cs="Arial"/>
          <w:b/>
          <w:bCs/>
          <w:sz w:val="22"/>
          <w:szCs w:val="22"/>
        </w:rPr>
        <w:t>rendelethez</w:t>
      </w:r>
    </w:p>
    <w:p w:rsidR="00FC242E" w:rsidRPr="00D1125B" w:rsidRDefault="00FC242E" w:rsidP="00FC24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42E" w:rsidRPr="00D1125B" w:rsidRDefault="00FC242E" w:rsidP="00FC242E">
      <w:pPr>
        <w:rPr>
          <w:rFonts w:ascii="Arial" w:hAnsi="Arial" w:cs="Arial"/>
          <w:b/>
          <w:bCs/>
          <w:sz w:val="22"/>
          <w:szCs w:val="22"/>
        </w:rPr>
      </w:pPr>
    </w:p>
    <w:p w:rsidR="00FC242E" w:rsidRDefault="00FC242E" w:rsidP="00FC242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FC242E" w:rsidRPr="00D1125B" w:rsidRDefault="00FC242E" w:rsidP="00FC242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költségvetési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szervek</w:t>
      </w:r>
    </w:p>
    <w:p w:rsidR="00FC242E" w:rsidRPr="00D1125B" w:rsidRDefault="00FC242E" w:rsidP="00FC24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42E" w:rsidRDefault="00FC242E" w:rsidP="00FC242E">
      <w:pPr>
        <w:rPr>
          <w:rFonts w:ascii="Arial" w:hAnsi="Arial" w:cs="Arial"/>
          <w:sz w:val="24"/>
          <w:szCs w:val="24"/>
        </w:rPr>
      </w:pPr>
    </w:p>
    <w:p w:rsidR="00FC242E" w:rsidRPr="00442008" w:rsidRDefault="00FC242E" w:rsidP="00FC242E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FC242E" w:rsidRPr="00442008" w:rsidRDefault="00FC242E" w:rsidP="00FC242E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FC242E" w:rsidRPr="00442008" w:rsidRDefault="00FC242E" w:rsidP="00FC242E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FC242E" w:rsidRPr="00442008" w:rsidRDefault="00FC242E" w:rsidP="00FC242E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92326D" w:rsidRDefault="00FC242E" w:rsidP="00FC242E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92326D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FC242E" w:rsidRPr="0092326D" w:rsidRDefault="00FC242E" w:rsidP="00FC242E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Adó, vám és jövedékigazgatás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Pr="000D6B72" w:rsidRDefault="00FC242E" w:rsidP="00FC242E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Önkormányzati rendezvények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0D6B72" w:rsidRDefault="00FC242E" w:rsidP="00FC242E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>Önkormányzati vagyonnal való gazdálkodással kapcsolatos feladatok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0D6B72" w:rsidRDefault="00FC242E" w:rsidP="00FC242E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Informatikai fejlesztések, szolgáltatások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0D6B72" w:rsidRDefault="00FC242E" w:rsidP="00FC242E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 xml:space="preserve"> Önkormányzat elszámolásai a központi költségvetéssel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0D6B72" w:rsidRDefault="00FC242E" w:rsidP="00FC242E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Központi költségvetési befizetések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0D6B72" w:rsidRDefault="00FC242E" w:rsidP="00FC242E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1-14. </w:t>
            </w:r>
            <w:proofErr w:type="gramStart"/>
            <w:r>
              <w:rPr>
                <w:rFonts w:ascii="Arial" w:hAnsi="Arial" w:cs="Arial"/>
                <w:bCs/>
              </w:rPr>
              <w:t>Turizmus fejlesztési</w:t>
            </w:r>
            <w:proofErr w:type="gramEnd"/>
            <w:r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1-16. Nem veszélyes hulladék kezelése és ártalmatlanítása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Járó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1-23. Versenysport tevékenység támogatása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>. Közműv</w:t>
            </w:r>
            <w:r>
              <w:rPr>
                <w:rFonts w:ascii="Arial" w:hAnsi="Arial" w:cs="Arial"/>
                <w:bCs/>
              </w:rPr>
              <w:t>elődés-közösségi részvétel fejlesztése</w:t>
            </w:r>
          </w:p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1-27. Közművelődés hagyományos közösségi kulturális értékek gondozás (TOP)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1-30. Köznevelési int. 1-4.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1-31. Köznevelési int. 5-8.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1-32. Gimnázium és szakközépiskola működtetési felad.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1-33. Gyermekétkeztetés köznevelési intézményben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Időskorúak tartós bentlakásos ellátása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Idősek nappali ellátása</w:t>
            </w:r>
          </w:p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1-37.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nappali ellátása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1-38. Gyermekek bölcsődei</w:t>
            </w:r>
            <w:r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1-39. Intézményen kívüli gyermekétkeztetés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1-40. Család és gyermekjóléti szolgáltatások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1-41. Gyermekvédelmi pénzbeli és természetbeni ellátások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1-44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Default="00FC242E" w:rsidP="005D7107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1-45. Egyéb </w:t>
            </w:r>
            <w:proofErr w:type="spellStart"/>
            <w:r>
              <w:rPr>
                <w:rFonts w:ascii="Arial" w:hAnsi="Arial" w:cs="Arial"/>
                <w:bCs/>
              </w:rPr>
              <w:t>szoc</w:t>
            </w:r>
            <w:proofErr w:type="spellEnd"/>
            <w:r>
              <w:rPr>
                <w:rFonts w:ascii="Arial" w:hAnsi="Arial" w:cs="Arial"/>
                <w:bCs/>
              </w:rPr>
              <w:t xml:space="preserve">. pénzbeli és </w:t>
            </w:r>
            <w:proofErr w:type="spellStart"/>
            <w:r>
              <w:rPr>
                <w:rFonts w:ascii="Arial" w:hAnsi="Arial" w:cs="Arial"/>
                <w:bCs/>
              </w:rPr>
              <w:t>term</w:t>
            </w:r>
            <w:proofErr w:type="spellEnd"/>
            <w:r>
              <w:rPr>
                <w:rFonts w:ascii="Arial" w:hAnsi="Arial" w:cs="Arial"/>
                <w:bCs/>
              </w:rPr>
              <w:t>. ellátások, támogatások</w:t>
            </w:r>
          </w:p>
        </w:tc>
      </w:tr>
      <w:tr w:rsidR="00FC242E" w:rsidRPr="00D159FA" w:rsidTr="005D7107">
        <w:trPr>
          <w:trHeight w:val="79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1-46.  Szociális szolgáltatások igazgatása</w:t>
            </w:r>
          </w:p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1-47. Központi költségvetés funkcióra nem sorolható bevételei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1-48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FC242E" w:rsidRPr="00D159FA" w:rsidTr="005D7107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Default="00FC242E" w:rsidP="005D710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1-49. Forgatási célú és befektetési célú finanszírozási műveletek</w:t>
            </w:r>
          </w:p>
        </w:tc>
      </w:tr>
    </w:tbl>
    <w:p w:rsidR="00FC242E" w:rsidRPr="00442008" w:rsidRDefault="00FC242E" w:rsidP="00FC242E">
      <w:pPr>
        <w:spacing w:line="360" w:lineRule="auto"/>
        <w:ind w:firstLine="708"/>
        <w:rPr>
          <w:rFonts w:ascii="Arial" w:hAnsi="Arial" w:cs="Arial"/>
        </w:rPr>
      </w:pPr>
    </w:p>
    <w:p w:rsidR="00FC242E" w:rsidRPr="00442008" w:rsidRDefault="00FC242E" w:rsidP="00FC242E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237"/>
        <w:gridCol w:w="3590"/>
      </w:tblGrid>
      <w:tr w:rsidR="00FC242E" w:rsidRPr="00D159FA" w:rsidTr="005D7107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FC242E" w:rsidRPr="00D159FA" w:rsidTr="005D7107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FC242E" w:rsidRPr="00D159FA" w:rsidTr="005D7107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FC242E" w:rsidRPr="00D159FA" w:rsidTr="005D7107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FC242E" w:rsidRPr="00D159FA" w:rsidTr="005D7107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>
              <w:rPr>
                <w:rFonts w:ascii="Arial" w:hAnsi="Arial" w:cs="Arial"/>
                <w:bCs/>
              </w:rPr>
              <w:t>Nem veszélyes hulladék begyűjtése, szállítása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D159FA" w:rsidTr="005D7107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D159FA" w:rsidRDefault="00FC242E" w:rsidP="005D71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FC242E" w:rsidRPr="00442008" w:rsidRDefault="00FC242E" w:rsidP="00FC242E">
      <w:pPr>
        <w:spacing w:line="360" w:lineRule="auto"/>
        <w:rPr>
          <w:rFonts w:ascii="Arial" w:hAnsi="Arial" w:cs="Arial"/>
        </w:rPr>
      </w:pPr>
    </w:p>
    <w:p w:rsidR="00FC242E" w:rsidRPr="00442008" w:rsidRDefault="00FC242E" w:rsidP="00FC242E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3791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30"/>
        <w:gridCol w:w="6019"/>
        <w:gridCol w:w="182"/>
        <w:gridCol w:w="1831"/>
        <w:gridCol w:w="150"/>
        <w:gridCol w:w="810"/>
        <w:gridCol w:w="150"/>
        <w:gridCol w:w="4269"/>
        <w:gridCol w:w="150"/>
      </w:tblGrid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Pr="00744AAF" w:rsidRDefault="00FC242E" w:rsidP="00FC24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Bírkózócsarnok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Nyári napközi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FC242E" w:rsidRPr="00744AAF" w:rsidTr="005D7107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FC242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2E" w:rsidRPr="00744AAF" w:rsidRDefault="00FC242E" w:rsidP="005D7107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FC242E" w:rsidRDefault="00FC242E" w:rsidP="00FC242E">
      <w:pPr>
        <w:spacing w:line="480" w:lineRule="auto"/>
        <w:rPr>
          <w:rFonts w:ascii="Arial" w:hAnsi="Arial" w:cs="Arial"/>
        </w:rPr>
      </w:pPr>
    </w:p>
    <w:p w:rsidR="00FC242E" w:rsidRDefault="00FC242E" w:rsidP="00FC242E">
      <w:pPr>
        <w:spacing w:line="360" w:lineRule="auto"/>
        <w:ind w:firstLine="708"/>
        <w:rPr>
          <w:rFonts w:ascii="Arial" w:hAnsi="Arial" w:cs="Arial"/>
        </w:rPr>
      </w:pPr>
    </w:p>
    <w:p w:rsidR="00FC242E" w:rsidRDefault="00FC242E" w:rsidP="00FC242E">
      <w:pPr>
        <w:spacing w:line="360" w:lineRule="auto"/>
        <w:ind w:firstLine="708"/>
        <w:rPr>
          <w:rFonts w:ascii="Arial" w:hAnsi="Arial" w:cs="Arial"/>
        </w:rPr>
      </w:pPr>
    </w:p>
    <w:p w:rsidR="00FC242E" w:rsidRDefault="00FC242E" w:rsidP="00FC242E">
      <w:pPr>
        <w:spacing w:line="360" w:lineRule="auto"/>
        <w:ind w:firstLine="708"/>
        <w:rPr>
          <w:rFonts w:ascii="Arial" w:hAnsi="Arial" w:cs="Arial"/>
        </w:rPr>
      </w:pPr>
    </w:p>
    <w:p w:rsidR="00FC242E" w:rsidRDefault="00FC242E" w:rsidP="00FC24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242E" w:rsidRDefault="00FC242E" w:rsidP="00FC242E">
      <w:pPr>
        <w:rPr>
          <w:rFonts w:ascii="Arial" w:hAnsi="Arial" w:cs="Arial"/>
        </w:rPr>
      </w:pPr>
    </w:p>
    <w:p w:rsidR="00FC242E" w:rsidRDefault="00FC242E" w:rsidP="00FC242E">
      <w:pPr>
        <w:rPr>
          <w:rFonts w:ascii="Arial" w:hAnsi="Arial" w:cs="Arial"/>
        </w:rPr>
      </w:pPr>
    </w:p>
    <w:p w:rsidR="00FC242E" w:rsidRDefault="00FC242E" w:rsidP="00FC242E">
      <w:pPr>
        <w:rPr>
          <w:rFonts w:ascii="Arial" w:hAnsi="Arial" w:cs="Arial"/>
        </w:rPr>
      </w:pPr>
    </w:p>
    <w:p w:rsidR="00FC242E" w:rsidRDefault="00FC242E" w:rsidP="00FC242E">
      <w:pPr>
        <w:rPr>
          <w:rFonts w:ascii="Arial" w:hAnsi="Arial" w:cs="Arial"/>
        </w:rPr>
      </w:pPr>
    </w:p>
    <w:p w:rsidR="00FC242E" w:rsidRDefault="00FC242E" w:rsidP="00FC242E">
      <w:pPr>
        <w:rPr>
          <w:rFonts w:ascii="Arial" w:hAnsi="Arial" w:cs="Arial"/>
        </w:rPr>
      </w:pPr>
    </w:p>
    <w:p w:rsidR="00FC242E" w:rsidRDefault="00FC242E" w:rsidP="00FC242E">
      <w:pPr>
        <w:rPr>
          <w:rFonts w:ascii="Arial" w:hAnsi="Arial" w:cs="Arial"/>
        </w:rPr>
      </w:pPr>
    </w:p>
    <w:p w:rsidR="00FC242E" w:rsidRDefault="00FC242E" w:rsidP="00FC242E">
      <w:pPr>
        <w:rPr>
          <w:rFonts w:ascii="Arial" w:hAnsi="Arial" w:cs="Arial"/>
        </w:rPr>
      </w:pPr>
    </w:p>
    <w:p w:rsidR="00FC242E" w:rsidRDefault="00FC242E" w:rsidP="00FC242E">
      <w:pPr>
        <w:rPr>
          <w:rFonts w:ascii="Arial" w:hAnsi="Arial" w:cs="Arial"/>
        </w:rPr>
      </w:pPr>
    </w:p>
    <w:p w:rsidR="00FC242E" w:rsidRDefault="00FC242E" w:rsidP="00FC242E">
      <w:pPr>
        <w:rPr>
          <w:rFonts w:ascii="Arial" w:hAnsi="Arial" w:cs="Arial"/>
        </w:rPr>
      </w:pPr>
    </w:p>
    <w:p w:rsidR="00FC242E" w:rsidRDefault="00FC242E" w:rsidP="00FC242E">
      <w:pPr>
        <w:rPr>
          <w:rFonts w:ascii="Arial" w:hAnsi="Arial" w:cs="Arial"/>
        </w:rPr>
      </w:pPr>
    </w:p>
    <w:p w:rsidR="00EE3FD3" w:rsidRDefault="00EE3FD3"/>
    <w:sectPr w:rsidR="00EE3FD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235F3D02"/>
    <w:multiLevelType w:val="multilevel"/>
    <w:tmpl w:val="7C5A14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3570DC"/>
    <w:multiLevelType w:val="multilevel"/>
    <w:tmpl w:val="091CB6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5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242E"/>
    <w:rsid w:val="00B01ABA"/>
    <w:rsid w:val="00C2607C"/>
    <w:rsid w:val="00EE3FD3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4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2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2019-02-19T13:12:00Z</dcterms:created>
  <dcterms:modified xsi:type="dcterms:W3CDTF">2019-02-19T13:12:00Z</dcterms:modified>
</cp:coreProperties>
</file>