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29" w:rsidRDefault="00DF4A29" w:rsidP="00DF4A29">
      <w:pPr>
        <w:pStyle w:val="NormlWeb"/>
        <w:spacing w:before="0" w:after="0"/>
        <w:jc w:val="right"/>
        <w:sectPr w:rsidR="00DF4A29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B47F0">
        <w:t>1. melléklet</w:t>
      </w:r>
    </w:p>
    <w:p w:rsidR="00DF4A29" w:rsidRDefault="00DF4A29" w:rsidP="00DF4A29">
      <w:pPr>
        <w:pStyle w:val="NormlWeb"/>
        <w:spacing w:before="0" w:after="0"/>
        <w:jc w:val="right"/>
        <w:sectPr w:rsidR="00DF4A29" w:rsidSect="00DF4A29">
          <w:footnotePr>
            <w:numStart w:val="29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Style w:val="Lbjegyzet-hivatkozs"/>
        </w:rPr>
        <w:footnoteReference w:id="1"/>
      </w:r>
    </w:p>
    <w:p w:rsidR="00DF4A29" w:rsidRPr="00BB47F0" w:rsidRDefault="00DF4A29" w:rsidP="00DF4A29">
      <w:pPr>
        <w:pStyle w:val="NormlWeb"/>
        <w:spacing w:before="0" w:after="0"/>
      </w:pPr>
    </w:p>
    <w:p w:rsidR="00DF4A29" w:rsidRPr="00BB47F0" w:rsidRDefault="00DF4A29" w:rsidP="00DF4A29">
      <w:pPr>
        <w:pStyle w:val="NormlWeb"/>
        <w:spacing w:before="0" w:after="0"/>
      </w:pPr>
    </w:p>
    <w:p w:rsidR="00DF4A29" w:rsidRPr="00BB47F0" w:rsidRDefault="00DF4A29" w:rsidP="00DF4A29">
      <w:pPr>
        <w:pStyle w:val="NormlWeb"/>
        <w:spacing w:before="0" w:after="0"/>
        <w:jc w:val="right"/>
      </w:pPr>
      <w:proofErr w:type="gramStart"/>
      <w:r>
        <w:t>a</w:t>
      </w:r>
      <w:proofErr w:type="gramEnd"/>
      <w:r>
        <w:t xml:space="preserve"> 2/2014. (III.18.</w:t>
      </w:r>
      <w:r w:rsidRPr="00BB47F0">
        <w:t xml:space="preserve">) önkormányzati rendelethez </w:t>
      </w:r>
    </w:p>
    <w:p w:rsidR="00DF4A29" w:rsidRPr="00BB47F0" w:rsidRDefault="00DF4A29" w:rsidP="00DF4A29">
      <w:pPr>
        <w:pStyle w:val="NormlWeb"/>
        <w:spacing w:before="0" w:after="0"/>
      </w:pPr>
    </w:p>
    <w:p w:rsidR="00DF4A29" w:rsidRPr="0087617A" w:rsidRDefault="00DF4A29" w:rsidP="00DF4A29">
      <w:pPr>
        <w:suppressAutoHyphens/>
        <w:jc w:val="center"/>
        <w:rPr>
          <w:b/>
          <w:bCs/>
          <w:lang w:eastAsia="zh-CN"/>
        </w:rPr>
      </w:pPr>
    </w:p>
    <w:p w:rsidR="00DF4A29" w:rsidRPr="0087617A" w:rsidRDefault="00DF4A29" w:rsidP="00DF4A29">
      <w:pPr>
        <w:suppressAutoHyphens/>
        <w:jc w:val="center"/>
        <w:rPr>
          <w:b/>
          <w:bCs/>
          <w:lang w:eastAsia="zh-CN"/>
        </w:rPr>
      </w:pPr>
    </w:p>
    <w:p w:rsidR="00DF4A29" w:rsidRPr="0087617A" w:rsidRDefault="00DF4A29" w:rsidP="00DF4A29">
      <w:pPr>
        <w:suppressAutoHyphens/>
        <w:jc w:val="center"/>
        <w:rPr>
          <w:b/>
          <w:bCs/>
          <w:lang w:eastAsia="zh-CN"/>
        </w:rPr>
      </w:pPr>
      <w:r w:rsidRPr="0087617A">
        <w:rPr>
          <w:b/>
          <w:bCs/>
          <w:lang w:eastAsia="zh-CN"/>
        </w:rPr>
        <w:t xml:space="preserve">A nem közművel összegyűjtött háztartási szennyvíz begyűjtésére vonatkozó </w:t>
      </w:r>
    </w:p>
    <w:p w:rsidR="00DF4A29" w:rsidRPr="0087617A" w:rsidRDefault="00DF4A29" w:rsidP="00DF4A29">
      <w:pPr>
        <w:suppressAutoHyphens/>
        <w:jc w:val="center"/>
        <w:rPr>
          <w:lang w:eastAsia="zh-CN"/>
        </w:rPr>
      </w:pPr>
      <w:proofErr w:type="gramStart"/>
      <w:r w:rsidRPr="0087617A">
        <w:rPr>
          <w:b/>
          <w:bCs/>
          <w:lang w:eastAsia="zh-CN"/>
        </w:rPr>
        <w:t>közszolgáltatás</w:t>
      </w:r>
      <w:proofErr w:type="gramEnd"/>
      <w:r w:rsidRPr="0087617A">
        <w:rPr>
          <w:b/>
          <w:bCs/>
          <w:lang w:eastAsia="zh-CN"/>
        </w:rPr>
        <w:t xml:space="preserve"> díja </w:t>
      </w:r>
    </w:p>
    <w:p w:rsidR="00DF4A29" w:rsidRPr="0087617A" w:rsidRDefault="00DF4A29" w:rsidP="00DF4A29">
      <w:pPr>
        <w:suppressAutoHyphens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498"/>
        <w:gridCol w:w="3034"/>
      </w:tblGrid>
      <w:tr w:rsidR="00DF4A29" w:rsidRPr="0087617A" w:rsidTr="00EF5223">
        <w:tc>
          <w:tcPr>
            <w:tcW w:w="534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A</w:t>
            </w:r>
          </w:p>
        </w:tc>
        <w:tc>
          <w:tcPr>
            <w:tcW w:w="5607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B</w:t>
            </w:r>
          </w:p>
        </w:tc>
        <w:tc>
          <w:tcPr>
            <w:tcW w:w="3071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C</w:t>
            </w:r>
          </w:p>
        </w:tc>
      </w:tr>
      <w:tr w:rsidR="00DF4A29" w:rsidRPr="0087617A" w:rsidTr="00EF5223">
        <w:tc>
          <w:tcPr>
            <w:tcW w:w="534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1</w:t>
            </w:r>
          </w:p>
        </w:tc>
        <w:tc>
          <w:tcPr>
            <w:tcW w:w="5607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textAlignment w:val="baseline"/>
            </w:pPr>
          </w:p>
        </w:tc>
        <w:tc>
          <w:tcPr>
            <w:tcW w:w="3071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</w:pPr>
            <w:r w:rsidRPr="0087617A">
              <w:t>Közszolgáltatás díja</w:t>
            </w:r>
          </w:p>
        </w:tc>
      </w:tr>
      <w:tr w:rsidR="00DF4A29" w:rsidRPr="0087617A" w:rsidTr="00EF5223">
        <w:tc>
          <w:tcPr>
            <w:tcW w:w="534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2</w:t>
            </w:r>
          </w:p>
        </w:tc>
        <w:tc>
          <w:tcPr>
            <w:tcW w:w="5607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textAlignment w:val="baseline"/>
            </w:pPr>
            <w:r w:rsidRPr="0087617A">
              <w:t>Alapdíj</w:t>
            </w:r>
          </w:p>
        </w:tc>
        <w:tc>
          <w:tcPr>
            <w:tcW w:w="3071" w:type="dxa"/>
            <w:shd w:val="clear" w:color="auto" w:fill="auto"/>
          </w:tcPr>
          <w:p w:rsidR="00DF4A29" w:rsidRPr="0087617A" w:rsidRDefault="007462F0" w:rsidP="00EF5223">
            <w:pPr>
              <w:kinsoku w:val="0"/>
              <w:overflowPunct w:val="0"/>
              <w:spacing w:before="128"/>
              <w:jc w:val="center"/>
              <w:textAlignment w:val="baseline"/>
            </w:pPr>
            <w:r>
              <w:t>1.5</w:t>
            </w:r>
            <w:r w:rsidR="00DF4A29" w:rsidRPr="0087617A">
              <w:t xml:space="preserve">00,- Ft </w:t>
            </w:r>
            <w:r>
              <w:t xml:space="preserve">+ Áfa </w:t>
            </w:r>
            <w:r w:rsidR="00DF4A29" w:rsidRPr="0087617A">
              <w:t xml:space="preserve">/ </w:t>
            </w:r>
            <w:r>
              <w:t>fél</w:t>
            </w:r>
            <w:r w:rsidR="00DF4A29" w:rsidRPr="0087617A">
              <w:t>év</w:t>
            </w:r>
          </w:p>
        </w:tc>
      </w:tr>
      <w:tr w:rsidR="00DF4A29" w:rsidRPr="0087617A" w:rsidTr="00EF5223">
        <w:tc>
          <w:tcPr>
            <w:tcW w:w="534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3</w:t>
            </w:r>
          </w:p>
        </w:tc>
        <w:tc>
          <w:tcPr>
            <w:tcW w:w="5607" w:type="dxa"/>
            <w:shd w:val="clear" w:color="auto" w:fill="auto"/>
          </w:tcPr>
          <w:p w:rsidR="00DF4A29" w:rsidRPr="0087617A" w:rsidRDefault="007462F0" w:rsidP="00EF5223">
            <w:pPr>
              <w:kinsoku w:val="0"/>
              <w:overflowPunct w:val="0"/>
              <w:spacing w:before="128"/>
              <w:textAlignment w:val="baseline"/>
            </w:pPr>
            <w:r>
              <w:t>Lakossági díj</w:t>
            </w:r>
          </w:p>
        </w:tc>
        <w:tc>
          <w:tcPr>
            <w:tcW w:w="3071" w:type="dxa"/>
            <w:shd w:val="clear" w:color="auto" w:fill="auto"/>
          </w:tcPr>
          <w:p w:rsidR="00DF4A29" w:rsidRPr="0087617A" w:rsidRDefault="007462F0" w:rsidP="00EF5223">
            <w:pPr>
              <w:kinsoku w:val="0"/>
              <w:overflowPunct w:val="0"/>
              <w:spacing w:before="128"/>
              <w:jc w:val="center"/>
              <w:textAlignment w:val="baseline"/>
            </w:pPr>
            <w:r>
              <w:t>2.000,</w:t>
            </w:r>
            <w:proofErr w:type="spellStart"/>
            <w:r>
              <w:t>-Ft</w:t>
            </w:r>
            <w:proofErr w:type="spellEnd"/>
            <w:r>
              <w:t xml:space="preserve"> + Áfa</w:t>
            </w:r>
            <w:r w:rsidR="00DF4A29" w:rsidRPr="0087617A">
              <w:t>,- Ft / m³</w:t>
            </w:r>
          </w:p>
        </w:tc>
      </w:tr>
      <w:tr w:rsidR="007462F0" w:rsidRPr="0087617A" w:rsidTr="007462F0">
        <w:trPr>
          <w:trHeight w:val="122"/>
        </w:trPr>
        <w:tc>
          <w:tcPr>
            <w:tcW w:w="534" w:type="dxa"/>
            <w:shd w:val="clear" w:color="auto" w:fill="auto"/>
          </w:tcPr>
          <w:p w:rsidR="007462F0" w:rsidRPr="0087617A" w:rsidRDefault="007462F0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607" w:type="dxa"/>
            <w:shd w:val="clear" w:color="auto" w:fill="auto"/>
          </w:tcPr>
          <w:p w:rsidR="007462F0" w:rsidRDefault="007462F0" w:rsidP="00EF5223">
            <w:pPr>
              <w:kinsoku w:val="0"/>
              <w:overflowPunct w:val="0"/>
              <w:spacing w:before="128"/>
              <w:textAlignment w:val="baseline"/>
            </w:pPr>
            <w:r>
              <w:t>Céges/közületi díj</w:t>
            </w:r>
          </w:p>
        </w:tc>
        <w:tc>
          <w:tcPr>
            <w:tcW w:w="3071" w:type="dxa"/>
            <w:shd w:val="clear" w:color="auto" w:fill="auto"/>
          </w:tcPr>
          <w:p w:rsidR="007462F0" w:rsidRDefault="007462F0" w:rsidP="00EF5223">
            <w:pPr>
              <w:kinsoku w:val="0"/>
              <w:overflowPunct w:val="0"/>
              <w:spacing w:before="128"/>
              <w:jc w:val="center"/>
              <w:textAlignment w:val="baseline"/>
            </w:pPr>
            <w:r>
              <w:t>2.500,</w:t>
            </w:r>
            <w:proofErr w:type="spellStart"/>
            <w:r>
              <w:t>-Ft</w:t>
            </w:r>
            <w:proofErr w:type="spellEnd"/>
            <w:r>
              <w:t xml:space="preserve"> + Áfa / </w:t>
            </w:r>
            <w:r w:rsidRPr="007462F0">
              <w:rPr>
                <w:sz w:val="28"/>
              </w:rPr>
              <w:t>m</w:t>
            </w:r>
            <w:r w:rsidRPr="00882583">
              <w:rPr>
                <w:sz w:val="28"/>
                <w:vertAlign w:val="superscript"/>
              </w:rPr>
              <w:t>3</w:t>
            </w:r>
          </w:p>
        </w:tc>
      </w:tr>
    </w:tbl>
    <w:p w:rsidR="00DF4A29" w:rsidRPr="0087617A" w:rsidRDefault="00DF4A29" w:rsidP="00DF4A29">
      <w:pPr>
        <w:suppressAutoHyphens/>
        <w:rPr>
          <w:lang w:eastAsia="zh-CN"/>
        </w:rPr>
      </w:pPr>
    </w:p>
    <w:p w:rsidR="00DF4A29" w:rsidRPr="0087617A" w:rsidRDefault="00DF4A29" w:rsidP="00DF4A29">
      <w:pPr>
        <w:suppressAutoHyphens/>
        <w:rPr>
          <w:lang w:eastAsia="zh-CN"/>
        </w:rPr>
      </w:pPr>
    </w:p>
    <w:p w:rsidR="00DF4A29" w:rsidRPr="00A96B02" w:rsidRDefault="00DF4A29" w:rsidP="00DF4A29"/>
    <w:p w:rsidR="00A7393A" w:rsidRDefault="00A7393A">
      <w:bookmarkStart w:id="0" w:name="_GoBack"/>
      <w:bookmarkEnd w:id="0"/>
    </w:p>
    <w:sectPr w:rsidR="00A7393A" w:rsidSect="00DF4A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29" w:rsidRDefault="00DF4A29" w:rsidP="00DF4A29">
      <w:r>
        <w:separator/>
      </w:r>
    </w:p>
  </w:endnote>
  <w:endnote w:type="continuationSeparator" w:id="0">
    <w:p w:rsidR="00DF4A29" w:rsidRDefault="00DF4A29" w:rsidP="00DF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664" w:rsidRDefault="00DF4A29" w:rsidP="008E46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E4664" w:rsidRDefault="00882583" w:rsidP="008E466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664" w:rsidRDefault="00DF4A29" w:rsidP="008E46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82583">
      <w:rPr>
        <w:rStyle w:val="Oldalszm"/>
        <w:noProof/>
      </w:rPr>
      <w:t>1</w:t>
    </w:r>
    <w:r>
      <w:rPr>
        <w:rStyle w:val="Oldalszm"/>
      </w:rPr>
      <w:fldChar w:fldCharType="end"/>
    </w:r>
  </w:p>
  <w:p w:rsidR="008E4664" w:rsidRDefault="00882583" w:rsidP="008E466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29" w:rsidRDefault="00DF4A29" w:rsidP="00DF4A29">
      <w:r>
        <w:separator/>
      </w:r>
    </w:p>
  </w:footnote>
  <w:footnote w:type="continuationSeparator" w:id="0">
    <w:p w:rsidR="00DF4A29" w:rsidRDefault="00DF4A29" w:rsidP="00DF4A29">
      <w:r>
        <w:continuationSeparator/>
      </w:r>
    </w:p>
  </w:footnote>
  <w:footnote w:id="1">
    <w:p w:rsidR="00DF4A29" w:rsidRDefault="00DF4A29" w:rsidP="00DF4A29">
      <w:pPr>
        <w:pStyle w:val="Lbjegyzetszveg"/>
      </w:pPr>
      <w:r>
        <w:rPr>
          <w:rStyle w:val="Lbjegyzet-hivatkozs"/>
        </w:rPr>
        <w:footnoteRef/>
      </w:r>
      <w:r>
        <w:t xml:space="preserve"> Módosította a 4/2016. (II.29.) önkormányzati rendelet 10.§ (2) bekezdése; hatályos 2016. március 5-től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9"/>
    <w:rsid w:val="007462F0"/>
    <w:rsid w:val="00882583"/>
    <w:rsid w:val="00A7393A"/>
    <w:rsid w:val="00D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15C8F-BD58-4453-B449-765F33CE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4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F4A29"/>
    <w:pPr>
      <w:suppressAutoHyphens/>
      <w:spacing w:before="280" w:after="280"/>
    </w:pPr>
    <w:rPr>
      <w:lang w:eastAsia="zh-CN"/>
    </w:rPr>
  </w:style>
  <w:style w:type="paragraph" w:styleId="llb">
    <w:name w:val="footer"/>
    <w:basedOn w:val="Norml"/>
    <w:link w:val="llbChar"/>
    <w:rsid w:val="00DF4A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F4A2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F4A29"/>
  </w:style>
  <w:style w:type="paragraph" w:styleId="Lbjegyzetszveg">
    <w:name w:val="footnote text"/>
    <w:basedOn w:val="Norml"/>
    <w:link w:val="LbjegyzetszvegChar"/>
    <w:semiHidden/>
    <w:rsid w:val="00DF4A2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F4A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F4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92DD-579C-46C7-BFC3-13795BA3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Dég 1</dc:creator>
  <cp:keywords/>
  <dc:description/>
  <cp:lastModifiedBy>aljegyzo</cp:lastModifiedBy>
  <cp:revision>3</cp:revision>
  <dcterms:created xsi:type="dcterms:W3CDTF">2020-07-06T14:21:00Z</dcterms:created>
  <dcterms:modified xsi:type="dcterms:W3CDTF">2020-07-06T14:22:00Z</dcterms:modified>
</cp:coreProperties>
</file>