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D4" w:rsidRPr="00CC6F49" w:rsidRDefault="00434A86" w:rsidP="00434A86">
      <w:pPr>
        <w:jc w:val="center"/>
        <w:rPr>
          <w:rFonts w:ascii="Garamond" w:hAnsi="Garamond"/>
        </w:rPr>
      </w:pPr>
      <w:r w:rsidRPr="00CC6F49">
        <w:rPr>
          <w:rFonts w:ascii="Garamond" w:hAnsi="Garamond"/>
        </w:rPr>
        <w:t xml:space="preserve">1. számú melléklet </w:t>
      </w:r>
      <w:bookmarkStart w:id="0" w:name="_GoBack"/>
      <w:bookmarkEnd w:id="0"/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002"/>
        <w:gridCol w:w="2010"/>
      </w:tblGrid>
      <w:tr w:rsidR="00FE20D4" w:rsidRPr="00CC6F49" w:rsidTr="00DE232B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D8517C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E</w:t>
            </w:r>
            <w:r w:rsidR="00FE20D4"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lőirányzat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13 457 475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D8517C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17C" w:rsidRPr="00CC6F49" w:rsidRDefault="00D8517C" w:rsidP="00D8517C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D8517C">
              <w:rPr>
                <w:rFonts w:ascii="Garamond" w:eastAsia="Times New Roman" w:hAnsi="Garamond" w:cs="Arial CE"/>
                <w:lang w:eastAsia="hu-HU"/>
              </w:rPr>
              <w:t xml:space="preserve">Foglalkoztatottak egyéb személyi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17C" w:rsidRPr="00CC6F49" w:rsidRDefault="00D8517C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K1113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517C" w:rsidRPr="00CC6F49" w:rsidRDefault="00D8517C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154 641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12 2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49 569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 647 280</w:t>
            </w:r>
          </w:p>
        </w:tc>
      </w:tr>
      <w:tr w:rsidR="00FE20D4" w:rsidRPr="00CC6F49" w:rsidTr="00DE232B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3 480 601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8 127 881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1F066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21 889 997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3 355 848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200 064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6 089 292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6 289 356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66 800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738 000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1 004 800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2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>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1 528 725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3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>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742 925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8 416 272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 632 113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16 270 035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6 765 659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14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 415 814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dologi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227 353</w:t>
            </w:r>
          </w:p>
        </w:tc>
      </w:tr>
      <w:tr w:rsidR="00FE20D4" w:rsidRPr="00741498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741498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lang w:eastAsia="hu-HU"/>
              </w:rPr>
            </w:pPr>
            <w:r w:rsidRPr="00741498">
              <w:rPr>
                <w:rFonts w:ascii="Garamond" w:eastAsia="Times New Roman" w:hAnsi="Garamond" w:cs="Arial CE"/>
                <w:b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741498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 w:rsidRPr="00741498">
              <w:rPr>
                <w:rFonts w:ascii="Garamond" w:eastAsia="Times New Roman" w:hAnsi="Garamond" w:cs="Arial CE"/>
                <w:b/>
                <w:lang w:eastAsia="hu-HU"/>
              </w:rPr>
              <w:t>K35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741498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lang w:eastAsia="hu-HU"/>
              </w:rPr>
              <w:t>21 408 826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45 239 792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Családi támogatások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0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 xml:space="preserve">Egyéb intézményi 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K47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1 600 000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2 606 172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4 206 172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8361B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1 931 764</w:t>
            </w:r>
          </w:p>
        </w:tc>
      </w:tr>
      <w:tr w:rsidR="002474AB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4AB" w:rsidRPr="00CC6F49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Pr="00CC6F49" w:rsidRDefault="002474AB" w:rsidP="002474A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633 043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46 494 846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Egyéb működési célú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49 998 065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1 787 430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Ingatlanok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26 000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725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101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746 598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</w:t>
            </w:r>
            <w:r w:rsidR="00ED5377">
              <w:rPr>
                <w:rFonts w:ascii="Garamond" w:eastAsia="Times New Roman" w:hAnsi="Garamond" w:cs="Arial CE"/>
                <w:b/>
                <w:bCs/>
                <w:lang w:eastAsia="hu-HU"/>
              </w:rPr>
              <w:t> 285 129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DE232B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92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 867 007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</w:t>
            </w:r>
            <w:r w:rsidR="00ED5377">
              <w:rPr>
                <w:rFonts w:ascii="Garamond" w:eastAsia="Times New Roman" w:hAnsi="Garamond" w:cs="Arial CE"/>
                <w:lang w:eastAsia="hu-HU"/>
              </w:rPr>
              <w:t> 700 201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DE232B" w:rsidP="00ED5377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101</w:t>
            </w:r>
            <w:r w:rsidR="00ED5377">
              <w:rPr>
                <w:rFonts w:ascii="Garamond" w:eastAsia="Times New Roman" w:hAnsi="Garamond" w:cs="Arial CE"/>
                <w:b/>
                <w:bCs/>
                <w:lang w:eastAsia="hu-HU"/>
              </w:rPr>
              <w:t> 567 208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K89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441 428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Egyéb felhalmozási célú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K8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ED5377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1 375 058</w:t>
            </w:r>
          </w:p>
        </w:tc>
      </w:tr>
      <w:tr w:rsidR="00FE20D4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ED5377" w:rsidP="00DE232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230 917 269</w:t>
            </w:r>
            <w:r w:rsidR="00FE20D4"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442128" w:rsidRPr="00CC6F49" w:rsidTr="00DE232B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lastRenderedPageBreak/>
              <w:t>Államháztartáson belüli megelőlegezések visszafizetése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D1240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1 416 182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D1240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</w:t>
            </w:r>
            <w:r w:rsidR="004D1240">
              <w:rPr>
                <w:rFonts w:ascii="Garamond" w:hAnsi="Garamond" w:cs="Arial CE"/>
              </w:rPr>
              <w:t> 416 182</w:t>
            </w:r>
          </w:p>
        </w:tc>
      </w:tr>
      <w:tr w:rsidR="00442128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7C007F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D1240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1</w:t>
            </w:r>
            <w:r w:rsidR="004D1240">
              <w:rPr>
                <w:rFonts w:ascii="Garamond" w:hAnsi="Garamond" w:cs="Arial CE"/>
                <w:b/>
                <w:i/>
                <w:sz w:val="28"/>
                <w:szCs w:val="28"/>
              </w:rPr>
              <w:t> 416 182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DE232B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18 389 447</w:t>
            </w:r>
          </w:p>
        </w:tc>
      </w:tr>
      <w:tr w:rsidR="00A67A2E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6E4A97" w:rsidP="00EA72A5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</w:t>
            </w:r>
            <w:r w:rsidR="00EA72A5">
              <w:rPr>
                <w:rFonts w:ascii="Garamond" w:eastAsia="Times New Roman" w:hAnsi="Garamond" w:cs="Arial CE"/>
                <w:bCs/>
                <w:lang w:eastAsia="hu-HU"/>
              </w:rPr>
              <w:t> 881 025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EA72A5" w:rsidP="00A436C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30 070 472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EA72A5" w:rsidP="00A436C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28 646 733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58 717 205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62 799 354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62 799 354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3 220 000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EA72A5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</w:t>
            </w:r>
            <w:r w:rsidR="00EA72A5">
              <w:rPr>
                <w:rFonts w:ascii="Garamond" w:eastAsia="Times New Roman" w:hAnsi="Garamond" w:cs="Arial CE"/>
                <w:bCs/>
                <w:lang w:eastAsia="hu-HU"/>
              </w:rPr>
              <w:t>4</w:t>
            </w: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1 000 000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4 974</w:t>
            </w:r>
            <w:r w:rsidR="00442128"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130 000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5 104 000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228 656</w:t>
            </w:r>
          </w:p>
        </w:tc>
      </w:tr>
      <w:tr w:rsidR="00EA72A5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72A5" w:rsidRPr="00CC6F49" w:rsidRDefault="00EA72A5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Közvetített szolgáltatás ellenértéke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A72A5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B403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A72A5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886AD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9</w:t>
            </w:r>
            <w:r w:rsidR="00886AD0">
              <w:rPr>
                <w:rFonts w:ascii="Garamond" w:eastAsia="Times New Roman" w:hAnsi="Garamond" w:cs="Arial CE"/>
                <w:bCs/>
                <w:lang w:eastAsia="hu-HU"/>
              </w:rPr>
              <w:t>4</w:t>
            </w: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2 049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259 756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72 100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1 702 561</w:t>
            </w:r>
          </w:p>
        </w:tc>
      </w:tr>
      <w:tr w:rsidR="00886AD0" w:rsidRPr="00886AD0" w:rsidTr="00886AD0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AD0" w:rsidRPr="00886AD0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Ingatlanok értékesítése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AD0" w:rsidRP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B52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AD0" w:rsidRP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297 900</w:t>
            </w:r>
          </w:p>
        </w:tc>
      </w:tr>
      <w:tr w:rsidR="00886AD0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6AD0" w:rsidRPr="00CC6F49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297 900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Működési célú visszatérítendő támogatások, kölcsönök visszatérülése államháztartáson kívülrő</w:t>
            </w:r>
            <w:r w:rsidR="005A7E9A">
              <w:rPr>
                <w:rFonts w:ascii="Garamond" w:eastAsia="Times New Roman" w:hAnsi="Garamond" w:cs="Arial CE"/>
                <w:bCs/>
                <w:lang w:eastAsia="hu-HU"/>
              </w:rPr>
              <w:t>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CC6F4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Felhalmozási célú visszatérítendő támogatások, kölcsönök visszatérülése államháztartáson kívülrő</w:t>
            </w:r>
            <w:r w:rsidR="005A7E9A">
              <w:rPr>
                <w:rFonts w:ascii="Garamond" w:eastAsia="Times New Roman" w:hAnsi="Garamond" w:cs="Arial CE"/>
                <w:bCs/>
                <w:lang w:eastAsia="hu-HU"/>
              </w:rPr>
              <w:t>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B74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933 630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EA72A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130 493 062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886AD0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D0" w:rsidRPr="00CC6F49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Államháztartáson belüli megelőlegezés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B814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273 372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7F524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101 840 389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A90B7D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101 840 389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716"/>
      </w:tblGrid>
      <w:tr w:rsidR="00CC6F49" w:rsidRPr="00CC6F49" w:rsidTr="00741498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CC6F49" w:rsidRPr="00CC6F49" w:rsidRDefault="00ED5377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232 333 451</w:t>
            </w:r>
          </w:p>
        </w:tc>
      </w:tr>
      <w:tr w:rsidR="00CC6F49" w:rsidRPr="00CC6F49" w:rsidTr="00741498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CC6F49" w:rsidRPr="00CC6F49" w:rsidRDefault="00ED5377" w:rsidP="0074149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232 333 451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3A7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20D4"/>
    <w:rsid w:val="001F0661"/>
    <w:rsid w:val="002474AB"/>
    <w:rsid w:val="00360B3B"/>
    <w:rsid w:val="003A73A4"/>
    <w:rsid w:val="0040011D"/>
    <w:rsid w:val="00403A91"/>
    <w:rsid w:val="00406E5C"/>
    <w:rsid w:val="00434A86"/>
    <w:rsid w:val="00442128"/>
    <w:rsid w:val="00481438"/>
    <w:rsid w:val="00491BF3"/>
    <w:rsid w:val="004D1240"/>
    <w:rsid w:val="00540FC9"/>
    <w:rsid w:val="005A7E9A"/>
    <w:rsid w:val="006C5F65"/>
    <w:rsid w:val="006E4A97"/>
    <w:rsid w:val="00741498"/>
    <w:rsid w:val="007C007F"/>
    <w:rsid w:val="007F5248"/>
    <w:rsid w:val="008361B0"/>
    <w:rsid w:val="00886AD0"/>
    <w:rsid w:val="00A436CB"/>
    <w:rsid w:val="00A67A2E"/>
    <w:rsid w:val="00A90B7D"/>
    <w:rsid w:val="00B03C17"/>
    <w:rsid w:val="00B247ED"/>
    <w:rsid w:val="00C018AC"/>
    <w:rsid w:val="00CC6F49"/>
    <w:rsid w:val="00CD4AE9"/>
    <w:rsid w:val="00D8517C"/>
    <w:rsid w:val="00DE232B"/>
    <w:rsid w:val="00DF4B9C"/>
    <w:rsid w:val="00E429B4"/>
    <w:rsid w:val="00EA72A5"/>
    <w:rsid w:val="00ED5377"/>
    <w:rsid w:val="00F61608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2E30"/>
  <w15:docId w15:val="{BD910B9B-961D-4F93-BF61-29915682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8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cp:lastPrinted>2019-08-27T07:43:00Z</cp:lastPrinted>
  <dcterms:created xsi:type="dcterms:W3CDTF">2020-06-17T10:08:00Z</dcterms:created>
  <dcterms:modified xsi:type="dcterms:W3CDTF">2020-07-02T08:42:00Z</dcterms:modified>
</cp:coreProperties>
</file>