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E5A" w:rsidRPr="001C1F65" w:rsidRDefault="00777E5A" w:rsidP="00777E5A">
      <w:pPr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contextualSpacing/>
        <w:rPr>
          <w:rFonts w:cstheme="minorHAnsi"/>
          <w:b/>
        </w:rPr>
      </w:pPr>
      <w:r w:rsidRPr="001C1F65">
        <w:rPr>
          <w:rFonts w:cstheme="minorHAnsi"/>
          <w:b/>
        </w:rPr>
        <w:t xml:space="preserve">melléklet </w:t>
      </w:r>
      <w:r w:rsidRPr="001C1F65">
        <w:rPr>
          <w:rFonts w:cstheme="minorHAnsi"/>
        </w:rPr>
        <w:t xml:space="preserve">a </w:t>
      </w:r>
      <w:r>
        <w:rPr>
          <w:rFonts w:cstheme="minorHAnsi"/>
          <w:lang w:bidi="hu-HU"/>
        </w:rPr>
        <w:t>6</w:t>
      </w:r>
      <w:r w:rsidRPr="001C1F65">
        <w:rPr>
          <w:rFonts w:cstheme="minorHAnsi"/>
          <w:lang w:bidi="hu-HU"/>
        </w:rPr>
        <w:t>/201</w:t>
      </w:r>
      <w:r>
        <w:rPr>
          <w:rFonts w:cstheme="minorHAnsi"/>
          <w:lang w:bidi="hu-HU"/>
        </w:rPr>
        <w:t>9</w:t>
      </w:r>
      <w:r w:rsidRPr="001C1F65">
        <w:rPr>
          <w:rFonts w:cstheme="minorHAnsi"/>
          <w:lang w:bidi="hu-HU"/>
        </w:rPr>
        <w:t>. (</w:t>
      </w:r>
      <w:r>
        <w:rPr>
          <w:rFonts w:cstheme="minorHAnsi"/>
          <w:lang w:bidi="hu-HU"/>
        </w:rPr>
        <w:t>VII.8.</w:t>
      </w:r>
      <w:r w:rsidRPr="001C1F65">
        <w:rPr>
          <w:rFonts w:cstheme="minorHAnsi"/>
          <w:lang w:bidi="hu-HU"/>
        </w:rPr>
        <w:t>) önkormányzati rendelethez</w:t>
      </w:r>
    </w:p>
    <w:p w:rsidR="00777E5A" w:rsidRPr="001C1F65" w:rsidRDefault="00777E5A" w:rsidP="00777E5A">
      <w:pPr>
        <w:spacing w:before="100" w:beforeAutospacing="1" w:after="100" w:afterAutospacing="1" w:line="240" w:lineRule="auto"/>
        <w:contextualSpacing/>
        <w:rPr>
          <w:rFonts w:cstheme="minorHAnsi"/>
          <w:b/>
        </w:rPr>
      </w:pPr>
    </w:p>
    <w:p w:rsidR="00777E5A" w:rsidRPr="001C1F65" w:rsidRDefault="00777E5A" w:rsidP="00777E5A">
      <w:pPr>
        <w:spacing w:before="100" w:beforeAutospacing="1" w:after="100" w:afterAutospacing="1" w:line="240" w:lineRule="auto"/>
        <w:contextualSpacing/>
        <w:rPr>
          <w:rFonts w:cstheme="minorHAnsi"/>
          <w:b/>
        </w:rPr>
      </w:pPr>
      <w:r w:rsidRPr="001C1F65">
        <w:rPr>
          <w:rFonts w:cstheme="minorHAnsi"/>
          <w:b/>
          <w:bCs/>
          <w:lang w:bidi="hu-HU"/>
        </w:rPr>
        <w:t>Településképi szempontból meghatározó területek</w:t>
      </w:r>
    </w:p>
    <w:p w:rsidR="00777E5A" w:rsidRPr="001C1F65" w:rsidRDefault="00777E5A" w:rsidP="00777E5A">
      <w:pPr>
        <w:spacing w:before="100" w:beforeAutospacing="1" w:after="100" w:afterAutospacing="1" w:line="240" w:lineRule="auto"/>
        <w:rPr>
          <w:rFonts w:cstheme="minorHAnsi"/>
          <w:b/>
        </w:rPr>
      </w:pPr>
      <w:r w:rsidRPr="001C1F65">
        <w:rPr>
          <w:rFonts w:cstheme="minorHAnsi"/>
          <w:b/>
          <w:noProof/>
          <w:lang w:eastAsia="hu-HU"/>
        </w:rPr>
        <w:drawing>
          <wp:inline distT="0" distB="0" distL="0" distR="0" wp14:anchorId="3596CEBC" wp14:editId="7585CF8C">
            <wp:extent cx="5760720" cy="7694930"/>
            <wp:effectExtent l="0" t="0" r="0" b="127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9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1F65">
        <w:rPr>
          <w:rFonts w:cstheme="minorHAnsi"/>
          <w:b/>
        </w:rPr>
        <w:br w:type="page"/>
      </w:r>
    </w:p>
    <w:p w:rsidR="001A75E7" w:rsidRDefault="001A75E7">
      <w:bookmarkStart w:id="0" w:name="_GoBack"/>
      <w:bookmarkEnd w:id="0"/>
    </w:p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5A"/>
    <w:rsid w:val="001A75E7"/>
    <w:rsid w:val="007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E7FF7-FBD5-483E-B0F2-E92CDE77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7E5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95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1</cp:revision>
  <dcterms:created xsi:type="dcterms:W3CDTF">2019-06-26T11:02:00Z</dcterms:created>
  <dcterms:modified xsi:type="dcterms:W3CDTF">2019-06-26T11:02:00Z</dcterms:modified>
</cp:coreProperties>
</file>