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98" w:rsidRDefault="009C2498" w:rsidP="009C2498">
      <w:bookmarkStart w:id="0" w:name="_GoBack"/>
      <w:bookmarkEnd w:id="0"/>
    </w:p>
    <w:p w:rsidR="009C2498" w:rsidRPr="008775B7" w:rsidRDefault="009C2498" w:rsidP="009C2498">
      <w:pPr>
        <w:tabs>
          <w:tab w:val="left" w:pos="558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1. melléklet a 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10</w:t>
      </w:r>
      <w:r w:rsidRPr="008775B7">
        <w:rPr>
          <w:rFonts w:ascii="Arial" w:eastAsia="Times New Roman" w:hAnsi="Arial" w:cs="Arial"/>
          <w:b/>
          <w:sz w:val="24"/>
          <w:szCs w:val="24"/>
          <w:lang w:eastAsia="hu-HU"/>
        </w:rPr>
        <w:t>/2014.(V.20.) önkormányzati rendelethez</w:t>
      </w:r>
    </w:p>
    <w:p w:rsidR="009C2498" w:rsidRPr="008775B7" w:rsidRDefault="009C2498" w:rsidP="009C2498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9C2498" w:rsidRPr="008775B7" w:rsidRDefault="009C2498" w:rsidP="009C2498">
      <w:pPr>
        <w:spacing w:before="240" w:after="60" w:line="240" w:lineRule="auto"/>
        <w:outlineLvl w:val="5"/>
        <w:rPr>
          <w:rFonts w:ascii="Arial" w:eastAsia="Times New Roman" w:hAnsi="Arial" w:cs="Arial"/>
          <w:b/>
          <w:bCs/>
          <w:i/>
          <w:lang w:eastAsia="hu-HU"/>
        </w:rPr>
      </w:pPr>
      <w:r w:rsidRPr="008775B7">
        <w:rPr>
          <w:rFonts w:ascii="Arial" w:eastAsia="Times New Roman" w:hAnsi="Arial" w:cs="Arial"/>
          <w:b/>
          <w:bCs/>
          <w:i/>
          <w:lang w:eastAsia="hu-HU"/>
        </w:rPr>
        <w:t>A versenyeztetési eljárás szabályai</w:t>
      </w:r>
    </w:p>
    <w:p w:rsidR="009C2498" w:rsidRPr="008775B7" w:rsidRDefault="009C2498" w:rsidP="009C24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keepNext/>
        <w:spacing w:before="240" w:after="60" w:line="240" w:lineRule="auto"/>
        <w:ind w:left="360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hu-HU"/>
        </w:rPr>
      </w:pPr>
      <w:r w:rsidRPr="008775B7">
        <w:rPr>
          <w:rFonts w:ascii="Arial" w:eastAsia="Times New Roman" w:hAnsi="Arial" w:cs="Arial"/>
          <w:b/>
          <w:bCs/>
          <w:i/>
          <w:iCs/>
          <w:sz w:val="28"/>
          <w:szCs w:val="28"/>
          <w:lang w:eastAsia="hu-HU"/>
        </w:rPr>
        <w:t>I. fejezet</w:t>
      </w:r>
    </w:p>
    <w:p w:rsidR="009C2498" w:rsidRPr="008775B7" w:rsidRDefault="009C2498" w:rsidP="009C24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Az Önkormányzat tulajdonát képező ingatlanok elidegenítése nyílt licites eljárás vagy zárt borítékos pályázat útján történhet. Kivételes esetekben lehetséges a közvetlen, liciten kívüli értékesítés.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Közvetlen - licit nélküli - elidegenítés esetei az alábbiak:</w:t>
      </w:r>
    </w:p>
    <w:p w:rsidR="009C2498" w:rsidRPr="008775B7" w:rsidRDefault="009C2498" w:rsidP="009C2498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hu-HU"/>
        </w:rPr>
      </w:pPr>
      <w:r w:rsidRPr="008775B7">
        <w:rPr>
          <w:rFonts w:ascii="Arial" w:eastAsia="Times New Roman" w:hAnsi="Arial" w:cs="Arial"/>
          <w:sz w:val="24"/>
          <w:szCs w:val="20"/>
          <w:lang w:eastAsia="hu-HU"/>
        </w:rPr>
        <w:t>a képviselő-testület egyedi döntése alapján, a község életét jelentősen befolyásoló ingatlanértékesítés. A döntéshez minősített többségű szavazat szükséges.</w:t>
      </w:r>
    </w:p>
    <w:p w:rsidR="009C2498" w:rsidRPr="008775B7" w:rsidRDefault="009C2498" w:rsidP="009C2498">
      <w:pPr>
        <w:numPr>
          <w:ilvl w:val="1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 xml:space="preserve">a jogerős bírósági ítélet végrehajtása vagy peren kívüli és perbeli egyezség megkötése érdekében. </w:t>
      </w:r>
    </w:p>
    <w:p w:rsidR="009C2498" w:rsidRPr="008775B7" w:rsidRDefault="009C2498" w:rsidP="009C2498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önálló ingatlannak nem minősülő telekértékesítés (pl.: telekrendezés-, kiegészítés stb.)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Licit útján történő elidegenítésről, annak módjáról és a kiírás feltételeiről a Képviselő-testület dönt.</w:t>
      </w:r>
    </w:p>
    <w:p w:rsidR="009C2498" w:rsidRPr="008775B7" w:rsidRDefault="009C2498" w:rsidP="009C2498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Minden ingatlant érintő döntés előkészítése során kötelező az ingatlanról forgalmi értékbecslést készíttetni.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Az ingatlanok forgalmi értékének megállapításáról elfogadható:</w:t>
      </w:r>
    </w:p>
    <w:p w:rsidR="009C2498" w:rsidRPr="008775B7" w:rsidRDefault="009C2498" w:rsidP="009C2498">
      <w:pPr>
        <w:numPr>
          <w:ilvl w:val="1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 xml:space="preserve">a Közös Hivatal adóhatóságának értékbecslése bruttó </w:t>
      </w:r>
      <w:smartTag w:uri="urn:schemas-microsoft-com:office:smarttags" w:element="metricconverter">
        <w:smartTagPr>
          <w:attr w:name="ProductID" w:val="2ﾠ000ﾠ000 Ft"/>
        </w:smartTagPr>
        <w:r w:rsidRPr="008775B7">
          <w:rPr>
            <w:rFonts w:ascii="Arial" w:eastAsia="Times New Roman" w:hAnsi="Arial" w:cs="Arial"/>
            <w:sz w:val="24"/>
            <w:szCs w:val="24"/>
            <w:lang w:eastAsia="hu-HU"/>
          </w:rPr>
          <w:t>2 000 000 Ft</w:t>
        </w:r>
      </w:smartTag>
      <w:r w:rsidRPr="008775B7">
        <w:rPr>
          <w:rFonts w:ascii="Arial" w:eastAsia="Times New Roman" w:hAnsi="Arial" w:cs="Arial"/>
          <w:sz w:val="24"/>
          <w:szCs w:val="24"/>
          <w:lang w:eastAsia="hu-HU"/>
        </w:rPr>
        <w:t xml:space="preserve"> értékhatárig,</w:t>
      </w:r>
    </w:p>
    <w:p w:rsidR="009C2498" w:rsidRPr="008775B7" w:rsidRDefault="009C2498" w:rsidP="009C2498">
      <w:pPr>
        <w:numPr>
          <w:ilvl w:val="1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független ingatlanforgalmi szakértő értékbecslése, amennyiben ezek három hónapnál nem régebbi érték megállapítást tartalmaznak a döntés meghozatalának időpontjában.</w:t>
      </w:r>
    </w:p>
    <w:p w:rsidR="009C2498" w:rsidRPr="008775B7" w:rsidRDefault="009C2498" w:rsidP="009C249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hu-HU"/>
        </w:rPr>
      </w:pPr>
    </w:p>
    <w:p w:rsidR="009C2498" w:rsidRPr="008775B7" w:rsidRDefault="009C2498" w:rsidP="009C2498">
      <w:pPr>
        <w:keepNext/>
        <w:spacing w:before="240" w:after="60" w:line="240" w:lineRule="auto"/>
        <w:ind w:left="360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hu-HU"/>
        </w:rPr>
      </w:pPr>
      <w:r w:rsidRPr="008775B7">
        <w:rPr>
          <w:rFonts w:ascii="Arial" w:eastAsia="Times New Roman" w:hAnsi="Arial" w:cs="Arial"/>
          <w:b/>
          <w:bCs/>
          <w:i/>
          <w:iCs/>
          <w:sz w:val="28"/>
          <w:szCs w:val="28"/>
          <w:lang w:eastAsia="hu-HU"/>
        </w:rPr>
        <w:t>II. fejezet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9C2498" w:rsidRPr="008775B7" w:rsidRDefault="009C2498" w:rsidP="009C249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b/>
          <w:i/>
          <w:sz w:val="24"/>
          <w:szCs w:val="24"/>
          <w:lang w:eastAsia="hu-HU"/>
        </w:rPr>
        <w:t>Az elidegenítés módja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Nyílt licites eljáráson mindenki részt vehet, aki a pályázati kiírás feltételeit elfogadja. A licitet a jegyző, akadályoztatása esetén helyettese vezeti, melyről jegyzőkönyv vagy emlékeztető készül.</w:t>
      </w:r>
    </w:p>
    <w:p w:rsidR="009C2498" w:rsidRPr="008775B7" w:rsidRDefault="009C2498" w:rsidP="009C2498">
      <w:pPr>
        <w:spacing w:after="120" w:line="240" w:lineRule="auto"/>
        <w:ind w:left="283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lastRenderedPageBreak/>
        <w:t>Zárt borítékos pályázat esetén az nyújthat be ajánlatot, aki a pályázati kiírás feltételeit elfogadja, és - amennyiben van ilyen - a részletes pályázati dokumentumot megvásárolta.</w:t>
      </w:r>
    </w:p>
    <w:p w:rsidR="009C2498" w:rsidRPr="008775B7" w:rsidRDefault="009C2498" w:rsidP="009C2498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A zárt borítékban benyújtott ajánlatokat nyilvánosan kell felbontani, és jegyzőkönyvben kell rögzíteni az ajánlatok fő adatait.</w:t>
      </w:r>
    </w:p>
    <w:p w:rsidR="009C2498" w:rsidRPr="008775B7" w:rsidRDefault="009C2498" w:rsidP="009C2498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Az ajánlatok felbontását és rendszerezését a jegyző végzi.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 xml:space="preserve">A II. 2. pontban szabályozott esetekben az értékesítési munkacsoport felügyeli az eljárást, és hirdeti ki a pályázat eredményét. </w:t>
      </w:r>
    </w:p>
    <w:p w:rsidR="009C2498" w:rsidRPr="008775B7" w:rsidRDefault="009C2498" w:rsidP="009C249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A munkacsoport akkor hozhat érdemi döntést, ha annak legalább 3 tagja jelen van, és ezen belül a hivatal dolgozói kisebbségben vannak. A munkacsoport döntését egyszerű szavazattöbbséggel hozza.</w:t>
      </w:r>
    </w:p>
    <w:p w:rsidR="009C2498" w:rsidRPr="008775B7" w:rsidRDefault="009C2498" w:rsidP="009C249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Az Értékesítési Munkacsoport tagjai:</w:t>
      </w:r>
    </w:p>
    <w:p w:rsidR="009C2498" w:rsidRPr="008775B7" w:rsidRDefault="009C2498" w:rsidP="009C249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 xml:space="preserve">- Polgármester, </w:t>
      </w:r>
    </w:p>
    <w:p w:rsidR="009C2498" w:rsidRPr="008775B7" w:rsidRDefault="009C2498" w:rsidP="009C249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- Alpolgármester</w:t>
      </w:r>
    </w:p>
    <w:p w:rsidR="009C2498" w:rsidRPr="008775B7" w:rsidRDefault="009C2498" w:rsidP="009C249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- Jegyző</w:t>
      </w:r>
    </w:p>
    <w:p w:rsidR="009C2498" w:rsidRPr="008775B7" w:rsidRDefault="009C2498" w:rsidP="009C249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 xml:space="preserve">- Közös Hivatal pénzügyi gazdasági ügyintézője, 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A II. 1. pont szerinti nyílt licites eljárásra az Értékesítési Munkacsoport tagjait meg kell hívni.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9C2498" w:rsidRPr="008775B7" w:rsidRDefault="009C2498" w:rsidP="009C249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hu-HU"/>
        </w:rPr>
      </w:pPr>
      <w:r w:rsidRPr="008775B7">
        <w:rPr>
          <w:rFonts w:ascii="Arial" w:eastAsia="Times New Roman" w:hAnsi="Arial" w:cs="Arial"/>
          <w:b/>
          <w:bCs/>
          <w:i/>
          <w:iCs/>
          <w:sz w:val="28"/>
          <w:szCs w:val="28"/>
          <w:lang w:eastAsia="hu-HU"/>
        </w:rPr>
        <w:t>III. fejezet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9C2498" w:rsidRPr="008775B7" w:rsidRDefault="009C2498" w:rsidP="009C2498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u-HU"/>
        </w:rPr>
      </w:pPr>
      <w:r w:rsidRPr="008775B7">
        <w:rPr>
          <w:rFonts w:ascii="Arial" w:eastAsia="Times New Roman" w:hAnsi="Arial" w:cs="Arial"/>
          <w:b/>
          <w:bCs/>
          <w:sz w:val="26"/>
          <w:szCs w:val="26"/>
          <w:lang w:eastAsia="hu-HU"/>
        </w:rPr>
        <w:t>A licit eredményének megállapítása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Nyílt licit esetén a legmagasabb összegű vételi ajánlatot tevő a nyertes. Az eredmény kihirdetésére a helyszínen azonnal sor kerül.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Zárt borítékos pályázat esetén az összességében legelőnyösebb vételi ajánlatot tevő a nyertes. Az eredmény kihirdetésére a pályázati kiírás szerinti időpontban kerül sor.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A licites eljárás eredménytelen, ha a legalacsonyabb nettó eladási áron érvényes ajánlat nem érkezett.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A pályázati kiírás feltételeinek megállapítása a Képviselő-testület hatásköre.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A pályázati feltételek minimális tartalmi követelményei a következők: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8775B7">
        <w:rPr>
          <w:rFonts w:ascii="Arial" w:eastAsia="Times New Roman" w:hAnsi="Arial" w:cs="Arial"/>
          <w:sz w:val="24"/>
          <w:szCs w:val="24"/>
          <w:lang w:eastAsia="hu-HU"/>
        </w:rPr>
        <w:t>a</w:t>
      </w:r>
      <w:proofErr w:type="gramEnd"/>
      <w:r w:rsidRPr="008775B7">
        <w:rPr>
          <w:rFonts w:ascii="Arial" w:eastAsia="Times New Roman" w:hAnsi="Arial" w:cs="Arial"/>
          <w:sz w:val="24"/>
          <w:szCs w:val="24"/>
          <w:lang w:eastAsia="hu-HU"/>
        </w:rPr>
        <w:t>.) nyílt licites eljárás esetén:</w:t>
      </w:r>
    </w:p>
    <w:p w:rsidR="009C2498" w:rsidRPr="008775B7" w:rsidRDefault="009C2498" w:rsidP="009C2498">
      <w:pPr>
        <w:spacing w:after="0" w:line="240" w:lineRule="auto"/>
        <w:ind w:left="1440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 xml:space="preserve">- a legalacsonyabb nettó eladási ár, bérleti </w:t>
      </w:r>
      <w:proofErr w:type="gramStart"/>
      <w:r w:rsidRPr="008775B7">
        <w:rPr>
          <w:rFonts w:ascii="Arial" w:eastAsia="Times New Roman" w:hAnsi="Arial" w:cs="Arial"/>
          <w:sz w:val="24"/>
          <w:szCs w:val="24"/>
          <w:lang w:eastAsia="hu-HU"/>
        </w:rPr>
        <w:t>díj  megjelölése</w:t>
      </w:r>
      <w:proofErr w:type="gramEnd"/>
      <w:r w:rsidRPr="008775B7">
        <w:rPr>
          <w:rFonts w:ascii="Arial" w:eastAsia="Times New Roman" w:hAnsi="Arial" w:cs="Arial"/>
          <w:sz w:val="24"/>
          <w:szCs w:val="24"/>
          <w:lang w:eastAsia="hu-HU"/>
        </w:rPr>
        <w:t>,</w:t>
      </w:r>
    </w:p>
    <w:p w:rsidR="009C2498" w:rsidRPr="008775B7" w:rsidRDefault="009C2498" w:rsidP="009C2498">
      <w:pPr>
        <w:spacing w:after="0" w:line="240" w:lineRule="auto"/>
        <w:ind w:left="1440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- a fizetési feltételek meghatározása,</w:t>
      </w:r>
    </w:p>
    <w:p w:rsidR="009C2498" w:rsidRPr="008775B7" w:rsidRDefault="009C2498" w:rsidP="009C2498">
      <w:pPr>
        <w:spacing w:after="0" w:line="240" w:lineRule="auto"/>
        <w:ind w:left="1440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- a meghirdetés módja,</w:t>
      </w:r>
    </w:p>
    <w:p w:rsidR="009C2498" w:rsidRPr="008775B7" w:rsidRDefault="009C2498" w:rsidP="009C2498">
      <w:pPr>
        <w:spacing w:after="0" w:line="240" w:lineRule="auto"/>
        <w:ind w:left="1440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- a licit és az eredményhirdetés helye és ideje,</w:t>
      </w:r>
    </w:p>
    <w:p w:rsidR="009C2498" w:rsidRPr="008775B7" w:rsidRDefault="009C2498" w:rsidP="009C2498">
      <w:pPr>
        <w:spacing w:after="0" w:line="240" w:lineRule="auto"/>
        <w:ind w:left="1440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- az ingatlan megtekintésének időpontja.</w:t>
      </w:r>
    </w:p>
    <w:p w:rsidR="009C2498" w:rsidRPr="008775B7" w:rsidRDefault="009C2498" w:rsidP="009C2498">
      <w:pPr>
        <w:spacing w:after="0" w:line="240" w:lineRule="auto"/>
        <w:ind w:left="1440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spacing w:after="0" w:line="240" w:lineRule="auto"/>
        <w:ind w:left="1440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b.) zárt borítékos pályázat esetén az a.) pontban szereplő adatokon túl:</w:t>
      </w:r>
    </w:p>
    <w:p w:rsidR="009C2498" w:rsidRPr="008775B7" w:rsidRDefault="009C2498" w:rsidP="009C2498">
      <w:pPr>
        <w:spacing w:after="0" w:line="240" w:lineRule="auto"/>
        <w:ind w:left="1440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- az áron kívüli mérlegelési szempontok sorrendje és azok súlya,</w:t>
      </w:r>
    </w:p>
    <w:p w:rsidR="009C2498" w:rsidRPr="008775B7" w:rsidRDefault="009C2498" w:rsidP="009C2498">
      <w:pPr>
        <w:spacing w:after="0" w:line="240" w:lineRule="auto"/>
        <w:ind w:left="1440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- a borítékbontás időpontja és helye.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A pályázat lebonyolítását követően a munkacsoport döntése szerinti nyertes pályázóval az adásvételi, bérleti szerződést, a képviselő-testület döntését követően a Polgármester köti meg.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9C2498" w:rsidRPr="008775B7" w:rsidRDefault="009C2498" w:rsidP="009C249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hu-HU"/>
        </w:rPr>
      </w:pPr>
      <w:r w:rsidRPr="008775B7">
        <w:rPr>
          <w:rFonts w:ascii="Arial" w:eastAsia="Times New Roman" w:hAnsi="Arial" w:cs="Arial"/>
          <w:b/>
          <w:bCs/>
          <w:i/>
          <w:iCs/>
          <w:sz w:val="28"/>
          <w:szCs w:val="28"/>
          <w:lang w:eastAsia="hu-HU"/>
        </w:rPr>
        <w:t>IV. fejezet</w:t>
      </w:r>
    </w:p>
    <w:p w:rsidR="009C2498" w:rsidRPr="008775B7" w:rsidRDefault="009C2498" w:rsidP="009C2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9C2498" w:rsidRPr="008775B7" w:rsidRDefault="009C2498" w:rsidP="009C2498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hu-HU"/>
        </w:rPr>
      </w:pPr>
      <w:r w:rsidRPr="008775B7">
        <w:rPr>
          <w:rFonts w:ascii="Arial" w:eastAsia="Times New Roman" w:hAnsi="Arial" w:cs="Arial"/>
          <w:b/>
          <w:bCs/>
          <w:sz w:val="26"/>
          <w:szCs w:val="26"/>
          <w:lang w:eastAsia="hu-HU"/>
        </w:rPr>
        <w:t>Ingatlan értékének megállapítása</w:t>
      </w:r>
    </w:p>
    <w:p w:rsidR="009C2498" w:rsidRPr="008775B7" w:rsidRDefault="009C2498" w:rsidP="009C24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2498" w:rsidRPr="008775B7" w:rsidRDefault="009C2498" w:rsidP="009C2498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775B7">
        <w:rPr>
          <w:rFonts w:ascii="Arial" w:eastAsia="Times New Roman" w:hAnsi="Arial" w:cs="Arial"/>
          <w:sz w:val="24"/>
          <w:szCs w:val="24"/>
          <w:lang w:eastAsia="hu-HU"/>
        </w:rPr>
        <w:t>Ingatlan vásárlás esetén az ingatlan értékének megállapítása érdekében az I. 4-5. pontok szerinti értékbecslést kell beszerezni.</w:t>
      </w:r>
    </w:p>
    <w:p w:rsidR="00664828" w:rsidRDefault="00664828"/>
    <w:sectPr w:rsidR="00664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2C5A"/>
    <w:multiLevelType w:val="hybridMultilevel"/>
    <w:tmpl w:val="8A4644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D259E"/>
    <w:multiLevelType w:val="hybridMultilevel"/>
    <w:tmpl w:val="6142A0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AF6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538DF"/>
    <w:multiLevelType w:val="hybridMultilevel"/>
    <w:tmpl w:val="FFB091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B47F08"/>
    <w:multiLevelType w:val="hybridMultilevel"/>
    <w:tmpl w:val="995AAA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0D1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 Antiqua" w:eastAsia="Times New Roman" w:hAnsi="Book Antiqua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98"/>
    <w:rsid w:val="00664828"/>
    <w:rsid w:val="009C2498"/>
    <w:rsid w:val="00A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9A0E6-403B-482E-9CB2-E3568EE4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2498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</dc:creator>
  <cp:keywords/>
  <dc:description/>
  <cp:lastModifiedBy>Windows-felhasználó</cp:lastModifiedBy>
  <cp:revision>2</cp:revision>
  <dcterms:created xsi:type="dcterms:W3CDTF">2017-11-13T13:54:00Z</dcterms:created>
  <dcterms:modified xsi:type="dcterms:W3CDTF">2017-11-13T13:54:00Z</dcterms:modified>
</cp:coreProperties>
</file>