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67" w:rsidRDefault="00AB2167" w:rsidP="00AB2167">
      <w:pPr>
        <w:ind w:left="360"/>
        <w:jc w:val="right"/>
        <w:rPr>
          <w:b/>
          <w:i/>
        </w:rPr>
      </w:pPr>
    </w:p>
    <w:p w:rsidR="00AB2167" w:rsidRDefault="00AB2167" w:rsidP="00AB2167">
      <w:pPr>
        <w:ind w:left="360"/>
        <w:jc w:val="right"/>
        <w:rPr>
          <w:b/>
          <w:i/>
        </w:rPr>
      </w:pPr>
      <w:r w:rsidRPr="00C63595">
        <w:rPr>
          <w:b/>
          <w:i/>
        </w:rPr>
        <w:t>1. számú melléklet</w:t>
      </w:r>
    </w:p>
    <w:p w:rsidR="00AB2167" w:rsidRDefault="00AB2167" w:rsidP="00AB2167">
      <w:pPr>
        <w:ind w:left="360"/>
        <w:jc w:val="center"/>
        <w:rPr>
          <w:b/>
          <w:sz w:val="32"/>
          <w:szCs w:val="32"/>
        </w:rPr>
      </w:pPr>
    </w:p>
    <w:p w:rsidR="00AB2167" w:rsidRDefault="00AB2167" w:rsidP="00AB216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Ágasegyháza Község Önkormányzata által ellátott</w:t>
      </w:r>
    </w:p>
    <w:p w:rsidR="00AB2167" w:rsidRDefault="00AB2167" w:rsidP="00AB2167">
      <w:pPr>
        <w:ind w:left="360"/>
        <w:jc w:val="center"/>
        <w:rPr>
          <w:b/>
          <w:i/>
        </w:rPr>
      </w:pPr>
      <w:proofErr w:type="gramStart"/>
      <w:r>
        <w:rPr>
          <w:b/>
          <w:sz w:val="32"/>
          <w:szCs w:val="32"/>
        </w:rPr>
        <w:t>k</w:t>
      </w:r>
      <w:r w:rsidRPr="00C910C2">
        <w:rPr>
          <w:b/>
          <w:sz w:val="32"/>
          <w:szCs w:val="32"/>
        </w:rPr>
        <w:t>ötelező</w:t>
      </w:r>
      <w:proofErr w:type="gramEnd"/>
      <w:r w:rsidRPr="00C910C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és önként vállalt </w:t>
      </w:r>
      <w:r w:rsidRPr="00C910C2">
        <w:rPr>
          <w:b/>
          <w:sz w:val="32"/>
          <w:szCs w:val="32"/>
        </w:rPr>
        <w:t>feladatok</w:t>
      </w:r>
    </w:p>
    <w:p w:rsidR="00AB2167" w:rsidRDefault="00AB2167" w:rsidP="00AB2167">
      <w:pPr>
        <w:ind w:left="360"/>
        <w:jc w:val="right"/>
        <w:rPr>
          <w:b/>
          <w:i/>
        </w:rPr>
      </w:pPr>
    </w:p>
    <w:p w:rsidR="00AB2167" w:rsidRPr="00C63595" w:rsidRDefault="00AB2167" w:rsidP="00AB2167">
      <w:pPr>
        <w:ind w:left="360"/>
        <w:jc w:val="right"/>
        <w:rPr>
          <w:b/>
          <w:i/>
        </w:rPr>
      </w:pPr>
    </w:p>
    <w:p w:rsidR="00AB2167" w:rsidRPr="00464966" w:rsidRDefault="00AB2167" w:rsidP="00AB2167">
      <w:pPr>
        <w:pStyle w:val="Listaszerbekezds"/>
        <w:numPr>
          <w:ilvl w:val="0"/>
          <w:numId w:val="4"/>
        </w:numPr>
        <w:tabs>
          <w:tab w:val="left" w:pos="5954"/>
        </w:tabs>
        <w:contextualSpacing/>
        <w:jc w:val="both"/>
        <w:rPr>
          <w:b/>
        </w:rPr>
      </w:pPr>
      <w:r w:rsidRPr="00464966">
        <w:rPr>
          <w:b/>
          <w:sz w:val="32"/>
          <w:szCs w:val="32"/>
          <w:u w:val="single"/>
        </w:rPr>
        <w:t>Kötelező feladatok</w:t>
      </w:r>
      <w:r w:rsidRPr="00464966">
        <w:rPr>
          <w:b/>
        </w:rPr>
        <w:t xml:space="preserve"> </w:t>
      </w:r>
      <w:r>
        <w:tab/>
      </w:r>
      <w:r w:rsidRPr="00464966">
        <w:rPr>
          <w:b/>
        </w:rPr>
        <w:t>jogszabályhely megjelölése</w:t>
      </w:r>
    </w:p>
    <w:p w:rsidR="00AB2167" w:rsidRDefault="00AB2167" w:rsidP="00AB2167">
      <w:pPr>
        <w:tabs>
          <w:tab w:val="left" w:pos="5954"/>
        </w:tabs>
        <w:jc w:val="both"/>
        <w:rPr>
          <w:b/>
        </w:rPr>
      </w:pPr>
    </w:p>
    <w:p w:rsidR="00AB2167" w:rsidRDefault="00AB2167" w:rsidP="00AB2167">
      <w:pPr>
        <w:pStyle w:val="Listaszerbekezds"/>
        <w:numPr>
          <w:ilvl w:val="0"/>
          <w:numId w:val="1"/>
        </w:numPr>
        <w:tabs>
          <w:tab w:val="left" w:pos="5954"/>
        </w:tabs>
        <w:ind w:left="426"/>
        <w:contextualSpacing/>
        <w:jc w:val="both"/>
        <w:rPr>
          <w:b/>
        </w:rPr>
      </w:pPr>
      <w:r>
        <w:rPr>
          <w:b/>
        </w:rPr>
        <w:t>Szociális, gyermekjóléti szolgáltatások ellátások</w:t>
      </w:r>
    </w:p>
    <w:p w:rsidR="00AB2167" w:rsidRDefault="00AB2167" w:rsidP="00AB2167">
      <w:pPr>
        <w:tabs>
          <w:tab w:val="left" w:pos="5103"/>
        </w:tabs>
        <w:jc w:val="both"/>
        <w:rPr>
          <w:b/>
        </w:rPr>
      </w:pPr>
    </w:p>
    <w:p w:rsidR="00AB2167" w:rsidRDefault="00AB2167" w:rsidP="00AB2167">
      <w:pPr>
        <w:tabs>
          <w:tab w:val="left" w:pos="5103"/>
        </w:tabs>
        <w:ind w:left="426"/>
        <w:jc w:val="both"/>
      </w:pPr>
      <w:r>
        <w:rPr>
          <w:b/>
        </w:rPr>
        <w:t xml:space="preserve">1.1. </w:t>
      </w:r>
      <w:r w:rsidRPr="002D78DA">
        <w:rPr>
          <w:b/>
        </w:rPr>
        <w:t>Szociális alapszolgáltatások</w:t>
      </w:r>
      <w:r w:rsidRPr="002D78DA">
        <w:rPr>
          <w:b/>
        </w:rPr>
        <w:tab/>
        <w:t xml:space="preserve">- </w:t>
      </w:r>
      <w:r w:rsidRPr="00B36D56">
        <w:t>Magyarország helyi önkormány</w:t>
      </w:r>
      <w:r>
        <w:t>zatairól</w:t>
      </w:r>
    </w:p>
    <w:p w:rsidR="00AB2167" w:rsidRDefault="00AB2167" w:rsidP="00AB2167">
      <w:pPr>
        <w:pStyle w:val="Listaszerbekezds"/>
        <w:tabs>
          <w:tab w:val="left" w:pos="5103"/>
        </w:tabs>
        <w:ind w:left="284"/>
        <w:jc w:val="both"/>
      </w:pPr>
      <w:r>
        <w:rPr>
          <w:b/>
        </w:rPr>
        <w:tab/>
      </w:r>
      <w:proofErr w:type="gramStart"/>
      <w:r>
        <w:rPr>
          <w:b/>
        </w:rPr>
        <w:t>s</w:t>
      </w:r>
      <w:r w:rsidRPr="00B36D56">
        <w:t>zóló</w:t>
      </w:r>
      <w:proofErr w:type="gramEnd"/>
      <w:r>
        <w:t xml:space="preserve"> </w:t>
      </w:r>
      <w:r w:rsidRPr="00B36D56">
        <w:t>2011. évi</w:t>
      </w:r>
      <w:r>
        <w:t xml:space="preserve"> CXXXIX. tv. [</w:t>
      </w:r>
      <w:proofErr w:type="spellStart"/>
      <w:r>
        <w:t>Mötv</w:t>
      </w:r>
      <w:proofErr w:type="spellEnd"/>
      <w:r>
        <w:t xml:space="preserve">.] </w:t>
      </w:r>
      <w:r>
        <w:tab/>
        <w:t xml:space="preserve">13. § (1) </w:t>
      </w:r>
      <w:proofErr w:type="spellStart"/>
      <w:r>
        <w:t>bek</w:t>
      </w:r>
      <w:proofErr w:type="spellEnd"/>
      <w:r>
        <w:t>. 8. pont</w:t>
      </w:r>
    </w:p>
    <w:p w:rsidR="00AB2167" w:rsidRDefault="00AB2167" w:rsidP="00AB2167">
      <w:pPr>
        <w:pStyle w:val="Listaszerbekezds"/>
        <w:tabs>
          <w:tab w:val="left" w:pos="5103"/>
        </w:tabs>
        <w:ind w:left="5103"/>
        <w:jc w:val="both"/>
      </w:pPr>
      <w:r>
        <w:t xml:space="preserve">- A szociális igazgatásról és a szociális ellátásokról szóló 1993. évi III. tv. [Szt.] 57. § (1) </w:t>
      </w:r>
      <w:proofErr w:type="spellStart"/>
      <w:r>
        <w:t>bek</w:t>
      </w:r>
      <w:proofErr w:type="spellEnd"/>
      <w:proofErr w:type="gramStart"/>
      <w:r>
        <w:t>.,</w:t>
      </w:r>
      <w:proofErr w:type="gramEnd"/>
      <w:r>
        <w:t xml:space="preserve"> 48.§ (1)-(2)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45.§ (1) </w:t>
      </w:r>
      <w:proofErr w:type="spellStart"/>
      <w:r>
        <w:t>bek</w:t>
      </w:r>
      <w:proofErr w:type="spellEnd"/>
      <w:r>
        <w:t>.</w:t>
      </w:r>
    </w:p>
    <w:p w:rsidR="00AB2167" w:rsidRDefault="00AB2167" w:rsidP="00AB2167">
      <w:pPr>
        <w:pStyle w:val="Listaszerbekezds"/>
        <w:tabs>
          <w:tab w:val="left" w:pos="5103"/>
        </w:tabs>
        <w:ind w:left="5103"/>
        <w:jc w:val="both"/>
      </w:pPr>
      <w:r>
        <w:t>- A gyermekek védelméről és a gyámügyi igazgatásról szóló 1997. évi XXXI. tv. 151.§ (1)-(2) bekezdései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Szociális étkeztetés</w:t>
      </w:r>
    </w:p>
    <w:p w:rsidR="00AB2167" w:rsidRPr="00464966" w:rsidRDefault="00AB2167" w:rsidP="00AB2167">
      <w:pPr>
        <w:ind w:firstLine="426"/>
        <w:rPr>
          <w:b/>
        </w:rPr>
      </w:pPr>
      <w:r w:rsidRPr="00464966">
        <w:rPr>
          <w:b/>
        </w:rPr>
        <w:t>Óvodai intézményi étkeztetés</w:t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</w:p>
    <w:p w:rsidR="00AB2167" w:rsidRPr="00464966" w:rsidRDefault="00AB2167" w:rsidP="00AB2167">
      <w:pPr>
        <w:ind w:firstLine="426"/>
        <w:rPr>
          <w:b/>
        </w:rPr>
      </w:pPr>
      <w:r w:rsidRPr="00464966">
        <w:rPr>
          <w:b/>
        </w:rPr>
        <w:t>Iskolai intézményi étkeztetés</w:t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Házi segítségnyújtás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Önkormányzati segély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Köztemetés</w:t>
      </w:r>
    </w:p>
    <w:p w:rsidR="00AB2167" w:rsidRDefault="00AB2167" w:rsidP="00AB2167">
      <w:pPr>
        <w:ind w:left="426"/>
      </w:pPr>
      <w:r w:rsidRPr="00464966">
        <w:rPr>
          <w:b/>
        </w:rPr>
        <w:t>Családsegítés</w:t>
      </w:r>
      <w:r w:rsidRPr="00D5342A">
        <w:t xml:space="preserve"> (Társulás keretében)</w:t>
      </w:r>
      <w:r>
        <w:tab/>
      </w:r>
      <w:r>
        <w:tab/>
      </w:r>
      <w:r>
        <w:tab/>
      </w:r>
      <w:r>
        <w:tab/>
      </w:r>
    </w:p>
    <w:p w:rsidR="00AB2167" w:rsidRPr="00D5342A" w:rsidRDefault="00AB2167" w:rsidP="00AB2167">
      <w:pPr>
        <w:ind w:left="426"/>
      </w:pPr>
      <w:r w:rsidRPr="00464966">
        <w:rPr>
          <w:b/>
        </w:rPr>
        <w:t>Gyermekjóléti szolgálat</w:t>
      </w:r>
      <w:r w:rsidRPr="00D5342A">
        <w:t xml:space="preserve"> (Társulás keretében)</w:t>
      </w:r>
      <w:r>
        <w:tab/>
      </w:r>
      <w:r>
        <w:tab/>
      </w:r>
      <w:r>
        <w:tab/>
      </w:r>
      <w:r>
        <w:tab/>
      </w:r>
      <w:r>
        <w:tab/>
      </w:r>
    </w:p>
    <w:p w:rsidR="00AB2167" w:rsidRDefault="00AB2167" w:rsidP="00AB2167">
      <w:pPr>
        <w:tabs>
          <w:tab w:val="left" w:pos="5103"/>
        </w:tabs>
        <w:jc w:val="both"/>
      </w:pPr>
    </w:p>
    <w:p w:rsidR="00AB2167" w:rsidRDefault="00AB2167" w:rsidP="00AB2167">
      <w:pPr>
        <w:tabs>
          <w:tab w:val="left" w:pos="5103"/>
        </w:tabs>
        <w:ind w:left="426"/>
        <w:jc w:val="both"/>
      </w:pPr>
      <w:r>
        <w:rPr>
          <w:b/>
        </w:rPr>
        <w:t>1.2. Közfoglalkoztatás</w:t>
      </w:r>
      <w:r w:rsidRPr="002D78DA"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bek.12. </w:t>
      </w:r>
      <w:proofErr w:type="gramStart"/>
      <w:r>
        <w:t>pont</w:t>
      </w:r>
      <w:proofErr w:type="gramEnd"/>
    </w:p>
    <w:p w:rsidR="00AB2167" w:rsidRPr="00973970" w:rsidRDefault="00AB2167" w:rsidP="00AB2167">
      <w:pPr>
        <w:tabs>
          <w:tab w:val="left" w:pos="5103"/>
        </w:tabs>
        <w:ind w:left="5103"/>
        <w:jc w:val="both"/>
      </w:pPr>
      <w:r w:rsidRPr="00973970">
        <w:t>- A foglalkoztatás elősegítéséről és a munkanélküliek ellátásáról szóló</w:t>
      </w:r>
      <w:r>
        <w:t xml:space="preserve"> 1991. évi IV. tv. 8.§ (4)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</w:t>
      </w:r>
      <w:proofErr w:type="gramEnd"/>
      <w:r>
        <w:t>) pont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Rövid időtartamú közfoglalkoztatás</w:t>
      </w:r>
      <w:r w:rsidRPr="00464966">
        <w:rPr>
          <w:b/>
        </w:rPr>
        <w:tab/>
      </w:r>
    </w:p>
    <w:p w:rsidR="00AB2167" w:rsidRPr="00464966" w:rsidRDefault="00AB2167" w:rsidP="00AB2167">
      <w:pPr>
        <w:ind w:left="567" w:hanging="141"/>
        <w:rPr>
          <w:b/>
        </w:rPr>
      </w:pPr>
      <w:r w:rsidRPr="00464966">
        <w:rPr>
          <w:b/>
        </w:rPr>
        <w:t>Hosszabb időtartamú közfoglalkoztatás</w:t>
      </w:r>
    </w:p>
    <w:p w:rsidR="00AB2167" w:rsidRDefault="00AB2167" w:rsidP="00AB2167">
      <w:pPr>
        <w:ind w:left="360" w:firstLine="349"/>
      </w:pPr>
    </w:p>
    <w:p w:rsidR="00AB2167" w:rsidRDefault="00AB2167" w:rsidP="00AB2167">
      <w:pPr>
        <w:ind w:left="360" w:firstLine="349"/>
      </w:pPr>
    </w:p>
    <w:p w:rsidR="00AB2167" w:rsidRDefault="00AB2167" w:rsidP="00AB2167">
      <w:pPr>
        <w:pStyle w:val="Listaszerbekezds"/>
        <w:numPr>
          <w:ilvl w:val="0"/>
          <w:numId w:val="1"/>
        </w:numPr>
        <w:tabs>
          <w:tab w:val="left" w:pos="5954"/>
        </w:tabs>
        <w:ind w:left="426"/>
        <w:contextualSpacing/>
        <w:jc w:val="both"/>
        <w:rPr>
          <w:b/>
        </w:rPr>
      </w:pPr>
      <w:r>
        <w:rPr>
          <w:b/>
        </w:rPr>
        <w:t>Egészségügyi ellátás</w:t>
      </w:r>
    </w:p>
    <w:p w:rsidR="00AB2167" w:rsidRDefault="00AB2167" w:rsidP="00AB2167">
      <w:pPr>
        <w:tabs>
          <w:tab w:val="left" w:pos="5103"/>
        </w:tabs>
        <w:jc w:val="both"/>
        <w:rPr>
          <w:b/>
        </w:rPr>
      </w:pPr>
    </w:p>
    <w:p w:rsidR="00AB2167" w:rsidRDefault="00AB2167" w:rsidP="00AB2167">
      <w:pPr>
        <w:tabs>
          <w:tab w:val="left" w:pos="5103"/>
        </w:tabs>
        <w:ind w:left="426"/>
        <w:jc w:val="both"/>
      </w:pPr>
      <w:r>
        <w:rPr>
          <w:b/>
        </w:rPr>
        <w:t>2.1. Egészségügyi alapellátás</w:t>
      </w:r>
      <w:r>
        <w:rPr>
          <w:b/>
        </w:rPr>
        <w:tab/>
      </w:r>
      <w:proofErr w:type="gramStart"/>
      <w:r w:rsidRPr="002D78DA">
        <w:rPr>
          <w:b/>
        </w:rPr>
        <w:t xml:space="preserve">- </w:t>
      </w:r>
      <w:r>
        <w:rPr>
          <w:b/>
        </w:rPr>
        <w:t xml:space="preserve"> </w:t>
      </w:r>
      <w:proofErr w:type="spellStart"/>
      <w:r>
        <w:t>Mötv</w:t>
      </w:r>
      <w:proofErr w:type="spellEnd"/>
      <w:proofErr w:type="gramEnd"/>
      <w:r>
        <w:t xml:space="preserve">. 13. § (1) </w:t>
      </w:r>
      <w:proofErr w:type="spellStart"/>
      <w:r>
        <w:t>bek</w:t>
      </w:r>
      <w:proofErr w:type="spellEnd"/>
      <w:r>
        <w:t>. 4. pont</w:t>
      </w:r>
    </w:p>
    <w:p w:rsidR="00AB2167" w:rsidRDefault="00AB2167" w:rsidP="00AB2167">
      <w:pPr>
        <w:pStyle w:val="Listaszerbekezds"/>
        <w:tabs>
          <w:tab w:val="left" w:pos="5103"/>
        </w:tabs>
        <w:ind w:left="5103"/>
        <w:jc w:val="both"/>
      </w:pPr>
      <w:r>
        <w:t>- Az egészségügyről szóló 1997. évi CLIV. tv. [</w:t>
      </w:r>
      <w:proofErr w:type="spellStart"/>
      <w:r>
        <w:t>Eütv</w:t>
      </w:r>
      <w:proofErr w:type="spellEnd"/>
      <w:r>
        <w:t xml:space="preserve">.] 152. 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</w:t>
      </w:r>
      <w:proofErr w:type="gramEnd"/>
      <w:r>
        <w:t>), d) és e) pontok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Háziorvosi és házi gyermekorvosi ellátás</w:t>
      </w:r>
    </w:p>
    <w:p w:rsidR="00AB2167" w:rsidRPr="00464966" w:rsidRDefault="00AB2167" w:rsidP="00AB2167">
      <w:pPr>
        <w:ind w:firstLine="426"/>
        <w:rPr>
          <w:b/>
        </w:rPr>
      </w:pPr>
      <w:r w:rsidRPr="00464966">
        <w:rPr>
          <w:b/>
        </w:rPr>
        <w:t>Fogorvosi alapellátás</w:t>
      </w:r>
    </w:p>
    <w:p w:rsidR="00AB2167" w:rsidRPr="00464966" w:rsidRDefault="00AB2167" w:rsidP="00AB2167">
      <w:pPr>
        <w:ind w:firstLine="426"/>
        <w:rPr>
          <w:b/>
        </w:rPr>
      </w:pPr>
      <w:r w:rsidRPr="00464966">
        <w:rPr>
          <w:b/>
        </w:rPr>
        <w:t>Védőnői ellátás</w:t>
      </w:r>
    </w:p>
    <w:p w:rsidR="00AB2167" w:rsidRPr="00464966" w:rsidRDefault="00AB2167" w:rsidP="00AB2167">
      <w:pPr>
        <w:ind w:firstLine="426"/>
        <w:rPr>
          <w:b/>
        </w:rPr>
      </w:pPr>
      <w:r w:rsidRPr="00464966">
        <w:rPr>
          <w:b/>
        </w:rPr>
        <w:t>Iskola-egészségügyi ellátás</w:t>
      </w:r>
    </w:p>
    <w:p w:rsidR="00AB2167" w:rsidRDefault="00AB2167" w:rsidP="00AB2167">
      <w:pPr>
        <w:ind w:firstLine="426"/>
      </w:pPr>
    </w:p>
    <w:p w:rsidR="00AB2167" w:rsidRDefault="00AB2167" w:rsidP="00AB2167">
      <w:pPr>
        <w:tabs>
          <w:tab w:val="left" w:pos="5103"/>
        </w:tabs>
        <w:ind w:left="426"/>
        <w:jc w:val="both"/>
      </w:pPr>
      <w:r>
        <w:rPr>
          <w:b/>
        </w:rPr>
        <w:lastRenderedPageBreak/>
        <w:t>2.2. Környezeti-egészségügyi feladatok</w:t>
      </w:r>
      <w:r>
        <w:rPr>
          <w:b/>
        </w:rPr>
        <w:tab/>
      </w:r>
      <w:proofErr w:type="gramStart"/>
      <w:r w:rsidRPr="002D78DA">
        <w:rPr>
          <w:b/>
        </w:rPr>
        <w:t xml:space="preserve">- </w:t>
      </w:r>
      <w:r>
        <w:rPr>
          <w:b/>
        </w:rPr>
        <w:t xml:space="preserve"> </w:t>
      </w:r>
      <w:proofErr w:type="spellStart"/>
      <w:r>
        <w:t>Mötv</w:t>
      </w:r>
      <w:proofErr w:type="spellEnd"/>
      <w:proofErr w:type="gramEnd"/>
      <w:r>
        <w:t xml:space="preserve">. 13. § (1) </w:t>
      </w:r>
      <w:proofErr w:type="spellStart"/>
      <w:r>
        <w:t>bek</w:t>
      </w:r>
      <w:proofErr w:type="spellEnd"/>
      <w:r>
        <w:t>. 5. pont</w:t>
      </w:r>
    </w:p>
    <w:p w:rsidR="00AB2167" w:rsidRDefault="00AB2167" w:rsidP="00AB2167">
      <w:pPr>
        <w:pStyle w:val="Listaszerbekezds"/>
        <w:tabs>
          <w:tab w:val="left" w:pos="5103"/>
        </w:tabs>
        <w:ind w:left="5103"/>
        <w:jc w:val="both"/>
      </w:pPr>
      <w:r>
        <w:t xml:space="preserve">-   </w:t>
      </w:r>
      <w:proofErr w:type="spellStart"/>
      <w:r>
        <w:t>Eütv</w:t>
      </w:r>
      <w:proofErr w:type="spellEnd"/>
      <w:r>
        <w:t xml:space="preserve">. 153. 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</w:t>
      </w:r>
      <w:proofErr w:type="gramEnd"/>
      <w:r>
        <w:t>)</w:t>
      </w:r>
      <w:proofErr w:type="spellStart"/>
      <w:r>
        <w:t>-d</w:t>
      </w:r>
      <w:proofErr w:type="spellEnd"/>
      <w:r>
        <w:t xml:space="preserve">) </w:t>
      </w:r>
      <w:proofErr w:type="spellStart"/>
      <w:r>
        <w:t>pontokok</w:t>
      </w:r>
      <w:proofErr w:type="spellEnd"/>
    </w:p>
    <w:p w:rsidR="00AB2167" w:rsidRPr="00464966" w:rsidRDefault="00AB2167" w:rsidP="00AB2167">
      <w:pPr>
        <w:ind w:firstLine="426"/>
        <w:rPr>
          <w:b/>
        </w:rPr>
      </w:pP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  <w:r w:rsidRPr="00464966">
        <w:rPr>
          <w:b/>
        </w:rPr>
        <w:tab/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Köztisztasági és településtisztasági feladatok</w:t>
      </w:r>
    </w:p>
    <w:p w:rsidR="00AB2167" w:rsidRPr="00464966" w:rsidRDefault="00AB2167" w:rsidP="00AB2167">
      <w:pPr>
        <w:ind w:firstLine="426"/>
        <w:rPr>
          <w:b/>
        </w:rPr>
      </w:pPr>
      <w:proofErr w:type="gramStart"/>
      <w:r w:rsidRPr="00464966">
        <w:rPr>
          <w:b/>
        </w:rPr>
        <w:t>rovar-</w:t>
      </w:r>
      <w:proofErr w:type="gramEnd"/>
      <w:r w:rsidRPr="00464966">
        <w:rPr>
          <w:b/>
        </w:rPr>
        <w:t xml:space="preserve"> és rágcsálómentesítés</w:t>
      </w:r>
    </w:p>
    <w:p w:rsidR="00AB2167" w:rsidRDefault="00AB2167" w:rsidP="00AB2167">
      <w:pPr>
        <w:ind w:firstLine="426"/>
      </w:pPr>
    </w:p>
    <w:p w:rsidR="00AB2167" w:rsidRDefault="00AB2167" w:rsidP="00AB2167">
      <w:pPr>
        <w:pStyle w:val="Listaszerbekezds"/>
        <w:numPr>
          <w:ilvl w:val="0"/>
          <w:numId w:val="1"/>
        </w:numPr>
        <w:tabs>
          <w:tab w:val="left" w:pos="5954"/>
        </w:tabs>
        <w:ind w:left="426"/>
        <w:contextualSpacing/>
        <w:jc w:val="both"/>
        <w:rPr>
          <w:b/>
        </w:rPr>
      </w:pPr>
      <w:r>
        <w:rPr>
          <w:b/>
        </w:rPr>
        <w:t>Közművelődési feladatok</w:t>
      </w:r>
    </w:p>
    <w:p w:rsidR="00AB2167" w:rsidRDefault="00AB2167" w:rsidP="00AB2167">
      <w:pPr>
        <w:ind w:left="360" w:firstLine="349"/>
      </w:pPr>
    </w:p>
    <w:p w:rsidR="00AB2167" w:rsidRDefault="00AB2167" w:rsidP="00AB2167">
      <w:pPr>
        <w:tabs>
          <w:tab w:val="left" w:pos="5103"/>
        </w:tabs>
        <w:ind w:left="426"/>
        <w:jc w:val="both"/>
      </w:pPr>
      <w:r>
        <w:rPr>
          <w:b/>
        </w:rPr>
        <w:t xml:space="preserve">3.1. A helyi közművelődés feltét. biztosítása </w:t>
      </w:r>
      <w:r>
        <w:rPr>
          <w:b/>
        </w:rPr>
        <w:tab/>
      </w:r>
      <w:r w:rsidRPr="002D78DA">
        <w:rPr>
          <w:b/>
        </w:rPr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7. és 15. pont</w:t>
      </w:r>
    </w:p>
    <w:p w:rsidR="00AB2167" w:rsidRDefault="00AB2167" w:rsidP="00AB2167">
      <w:pPr>
        <w:tabs>
          <w:tab w:val="left" w:pos="5103"/>
        </w:tabs>
        <w:jc w:val="both"/>
      </w:pPr>
      <w:r w:rsidRPr="004859C3">
        <w:rPr>
          <w:b/>
        </w:rPr>
        <w:t xml:space="preserve">       </w:t>
      </w:r>
      <w:proofErr w:type="gramStart"/>
      <w:r w:rsidRPr="004859C3">
        <w:rPr>
          <w:b/>
        </w:rPr>
        <w:t>a</w:t>
      </w:r>
      <w:proofErr w:type="gramEnd"/>
      <w:r w:rsidRPr="004859C3">
        <w:rPr>
          <w:b/>
        </w:rPr>
        <w:t xml:space="preserve"> helyi közművelődés támogatása</w:t>
      </w:r>
      <w:r>
        <w:t xml:space="preserve">  </w:t>
      </w:r>
      <w:r>
        <w:tab/>
        <w:t>-  A muzeális intézményekről, a nyilvános</w:t>
      </w:r>
    </w:p>
    <w:p w:rsidR="00AB2167" w:rsidRDefault="00AB2167" w:rsidP="00AB2167">
      <w:pPr>
        <w:tabs>
          <w:tab w:val="left" w:pos="5103"/>
        </w:tabs>
        <w:ind w:left="5103"/>
        <w:jc w:val="both"/>
      </w:pPr>
      <w:r>
        <w:t xml:space="preserve">   könyvtári ellátásról és </w:t>
      </w:r>
      <w:proofErr w:type="gramStart"/>
      <w:r>
        <w:t>a</w:t>
      </w:r>
      <w:proofErr w:type="gramEnd"/>
    </w:p>
    <w:p w:rsidR="00AB2167" w:rsidRDefault="00AB2167" w:rsidP="00AB2167">
      <w:pPr>
        <w:tabs>
          <w:tab w:val="left" w:pos="5103"/>
        </w:tabs>
        <w:ind w:left="5103"/>
        <w:jc w:val="both"/>
      </w:pPr>
      <w:r>
        <w:t xml:space="preserve">   </w:t>
      </w:r>
      <w:proofErr w:type="gramStart"/>
      <w:r>
        <w:t>közművelődésről</w:t>
      </w:r>
      <w:proofErr w:type="gramEnd"/>
      <w:r>
        <w:t xml:space="preserve"> szóló 1997. évi CXL.</w:t>
      </w:r>
    </w:p>
    <w:p w:rsidR="00AB2167" w:rsidRDefault="00AB2167" w:rsidP="00AB2167">
      <w:pPr>
        <w:tabs>
          <w:tab w:val="left" w:pos="5103"/>
        </w:tabs>
        <w:ind w:left="5103"/>
        <w:jc w:val="both"/>
      </w:pPr>
      <w:r>
        <w:t xml:space="preserve">   </w:t>
      </w:r>
      <w:proofErr w:type="gramStart"/>
      <w:r>
        <w:t>törvény</w:t>
      </w:r>
      <w:proofErr w:type="gramEnd"/>
      <w:r>
        <w:t xml:space="preserve"> [</w:t>
      </w:r>
      <w:proofErr w:type="spellStart"/>
      <w:r>
        <w:t>Közmüvelődési</w:t>
      </w:r>
      <w:proofErr w:type="spellEnd"/>
      <w:r>
        <w:t xml:space="preserve"> tv.] 73. § (2)</w:t>
      </w:r>
    </w:p>
    <w:p w:rsidR="00AB2167" w:rsidRDefault="00AB2167" w:rsidP="00AB2167">
      <w:pPr>
        <w:tabs>
          <w:tab w:val="left" w:pos="5103"/>
        </w:tabs>
        <w:ind w:left="5103"/>
        <w:jc w:val="both"/>
      </w:pPr>
      <w:r>
        <w:t xml:space="preserve">   </w:t>
      </w:r>
      <w:proofErr w:type="gramStart"/>
      <w:r>
        <w:t>és</w:t>
      </w:r>
      <w:proofErr w:type="gramEnd"/>
      <w:r>
        <w:t xml:space="preserve"> 76.-77.§§</w:t>
      </w:r>
    </w:p>
    <w:p w:rsidR="00AB2167" w:rsidRDefault="00AB2167" w:rsidP="00AB2167">
      <w:pPr>
        <w:tabs>
          <w:tab w:val="left" w:pos="5103"/>
        </w:tabs>
        <w:ind w:left="5103"/>
        <w:jc w:val="both"/>
      </w:pP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Közművelődés- közösségi és társadalmi részvétel fejlesztése</w:t>
      </w:r>
    </w:p>
    <w:p w:rsidR="00AB2167" w:rsidRDefault="00AB2167" w:rsidP="00AB2167">
      <w:pPr>
        <w:ind w:left="426"/>
      </w:pPr>
      <w:r w:rsidRPr="00464966">
        <w:rPr>
          <w:b/>
        </w:rPr>
        <w:t>Könyvtári szolgáltatások</w:t>
      </w:r>
      <w:r w:rsidRPr="00D5342A">
        <w:t xml:space="preserve"> (Társulás keretében)</w:t>
      </w:r>
    </w:p>
    <w:p w:rsidR="00AB2167" w:rsidRDefault="00AB2167" w:rsidP="00AB2167"/>
    <w:p w:rsidR="00AB2167" w:rsidRDefault="00AB2167" w:rsidP="00AB2167">
      <w:pPr>
        <w:tabs>
          <w:tab w:val="left" w:pos="5103"/>
        </w:tabs>
        <w:ind w:left="426"/>
        <w:jc w:val="both"/>
      </w:pPr>
      <w:r>
        <w:rPr>
          <w:b/>
        </w:rPr>
        <w:t>3.2. A kulturális örökség védelme</w:t>
      </w:r>
      <w:r>
        <w:rPr>
          <w:b/>
        </w:rPr>
        <w:tab/>
      </w:r>
      <w:r w:rsidRPr="003F1AD2">
        <w:t>- A kulturális örökség</w:t>
      </w:r>
      <w:r>
        <w:t xml:space="preserve"> védelméről szóló</w:t>
      </w:r>
    </w:p>
    <w:p w:rsidR="00AB2167" w:rsidRDefault="00AB2167" w:rsidP="00AB2167">
      <w:pPr>
        <w:tabs>
          <w:tab w:val="left" w:pos="5103"/>
        </w:tabs>
        <w:jc w:val="both"/>
      </w:pPr>
      <w:r>
        <w:tab/>
        <w:t xml:space="preserve">  2001. LXIV. tv. 5.§ (1) </w:t>
      </w:r>
      <w:proofErr w:type="spellStart"/>
      <w:r>
        <w:t>bek</w:t>
      </w:r>
      <w:proofErr w:type="spellEnd"/>
      <w:r>
        <w:t xml:space="preserve">. </w:t>
      </w:r>
    </w:p>
    <w:p w:rsidR="00AB2167" w:rsidRDefault="00AB2167" w:rsidP="00AB2167">
      <w:pPr>
        <w:tabs>
          <w:tab w:val="left" w:pos="5103"/>
        </w:tabs>
        <w:jc w:val="both"/>
      </w:pPr>
    </w:p>
    <w:p w:rsidR="00AB2167" w:rsidRDefault="00AB2167" w:rsidP="00AB2167">
      <w:pPr>
        <w:tabs>
          <w:tab w:val="left" w:pos="5103"/>
        </w:tabs>
        <w:jc w:val="both"/>
      </w:pPr>
    </w:p>
    <w:p w:rsidR="00AB2167" w:rsidRPr="004A0E05" w:rsidRDefault="00AB2167" w:rsidP="00AB2167">
      <w:pPr>
        <w:pStyle w:val="Listaszerbekezds"/>
        <w:numPr>
          <w:ilvl w:val="0"/>
          <w:numId w:val="1"/>
        </w:numPr>
        <w:tabs>
          <w:tab w:val="left" w:pos="5103"/>
        </w:tabs>
        <w:ind w:left="426"/>
        <w:contextualSpacing/>
        <w:jc w:val="both"/>
        <w:rPr>
          <w:b/>
        </w:rPr>
      </w:pPr>
      <w:r w:rsidRPr="004A0E05">
        <w:rPr>
          <w:b/>
        </w:rPr>
        <w:t>Köznevelési feladatok</w:t>
      </w:r>
      <w:r>
        <w:rPr>
          <w:b/>
        </w:rPr>
        <w:tab/>
      </w:r>
      <w:r w:rsidRPr="004A0E05">
        <w:rPr>
          <w:b/>
        </w:rPr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6. pont</w:t>
      </w: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103"/>
        </w:tabs>
        <w:ind w:left="5245" w:hanging="142"/>
        <w:contextualSpacing/>
        <w:jc w:val="both"/>
      </w:pPr>
      <w:r w:rsidRPr="004A0E05">
        <w:t>A nemzeti köznevelésről szóló</w:t>
      </w:r>
      <w:r>
        <w:t xml:space="preserve"> 2011. évi CXC.</w:t>
      </w:r>
      <w:r w:rsidRPr="004A0E05">
        <w:t xml:space="preserve"> törvény</w:t>
      </w:r>
      <w:r>
        <w:t xml:space="preserve"> 74.§ (1) és (4) </w:t>
      </w:r>
      <w:proofErr w:type="spellStart"/>
      <w:r>
        <w:t>bek</w:t>
      </w:r>
      <w:proofErr w:type="spellEnd"/>
      <w:r>
        <w:t>.</w:t>
      </w:r>
    </w:p>
    <w:p w:rsidR="00AB2167" w:rsidRPr="00464966" w:rsidRDefault="00AB2167" w:rsidP="00AB2167">
      <w:pPr>
        <w:ind w:firstLine="567"/>
        <w:rPr>
          <w:b/>
        </w:rPr>
      </w:pPr>
      <w:r w:rsidRPr="00464966">
        <w:rPr>
          <w:b/>
        </w:rPr>
        <w:t>Óvodai nevelés szakmai feladatai</w:t>
      </w:r>
      <w:r w:rsidRPr="00464966">
        <w:rPr>
          <w:b/>
        </w:rPr>
        <w:tab/>
      </w:r>
    </w:p>
    <w:p w:rsidR="00AB2167" w:rsidRPr="00464966" w:rsidRDefault="00AB2167" w:rsidP="00AB2167">
      <w:pPr>
        <w:ind w:firstLine="567"/>
        <w:rPr>
          <w:b/>
        </w:rPr>
      </w:pPr>
      <w:r w:rsidRPr="00464966">
        <w:rPr>
          <w:b/>
        </w:rPr>
        <w:t>Óvodai nevelés működtetési feladatai</w:t>
      </w:r>
      <w:r w:rsidRPr="00464966">
        <w:rPr>
          <w:b/>
        </w:rPr>
        <w:tab/>
      </w:r>
    </w:p>
    <w:p w:rsidR="00AB2167" w:rsidRPr="00464966" w:rsidRDefault="00AB2167" w:rsidP="00AB2167">
      <w:pPr>
        <w:ind w:firstLine="567"/>
        <w:rPr>
          <w:b/>
        </w:rPr>
      </w:pPr>
      <w:r w:rsidRPr="00464966">
        <w:rPr>
          <w:b/>
        </w:rPr>
        <w:t xml:space="preserve">Sajátos nevelési igényű gyermekek óvodai nevelése </w:t>
      </w:r>
      <w:r w:rsidRPr="00464966">
        <w:rPr>
          <w:b/>
        </w:rPr>
        <w:tab/>
      </w:r>
    </w:p>
    <w:p w:rsidR="00AB2167" w:rsidRPr="00464966" w:rsidRDefault="00AB2167" w:rsidP="00AB2167">
      <w:pPr>
        <w:ind w:firstLine="567"/>
        <w:rPr>
          <w:b/>
        </w:rPr>
      </w:pPr>
    </w:p>
    <w:p w:rsidR="00AB2167" w:rsidRPr="00D5342A" w:rsidRDefault="00AB2167" w:rsidP="00AB2167">
      <w:pPr>
        <w:ind w:firstLine="567"/>
      </w:pPr>
    </w:p>
    <w:p w:rsidR="00AB2167" w:rsidRPr="000A642B" w:rsidRDefault="00AB2167" w:rsidP="00AB2167">
      <w:pPr>
        <w:pStyle w:val="Listaszerbekezds"/>
        <w:numPr>
          <w:ilvl w:val="0"/>
          <w:numId w:val="1"/>
        </w:numPr>
        <w:tabs>
          <w:tab w:val="left" w:pos="5103"/>
        </w:tabs>
        <w:ind w:left="426"/>
        <w:contextualSpacing/>
        <w:jc w:val="both"/>
        <w:rPr>
          <w:b/>
        </w:rPr>
      </w:pPr>
      <w:r>
        <w:rPr>
          <w:b/>
        </w:rPr>
        <w:t>Sportfeladatok</w:t>
      </w:r>
      <w:r>
        <w:rPr>
          <w:b/>
        </w:rPr>
        <w:tab/>
      </w:r>
      <w:r w:rsidRPr="004A0E05">
        <w:rPr>
          <w:b/>
        </w:rPr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15. pont</w:t>
      </w: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103"/>
        </w:tabs>
        <w:ind w:left="5245" w:hanging="142"/>
        <w:contextualSpacing/>
        <w:jc w:val="both"/>
      </w:pPr>
      <w:r w:rsidRPr="000A642B">
        <w:t xml:space="preserve">A sportról szóló 2004. évi I. tv. 55. </w:t>
      </w:r>
      <w:r>
        <w:t>§ (1) bekezdés b) és c) pontjai</w:t>
      </w:r>
    </w:p>
    <w:p w:rsidR="00AB2167" w:rsidRPr="00464966" w:rsidRDefault="00AB2167" w:rsidP="00AB2167">
      <w:pPr>
        <w:tabs>
          <w:tab w:val="left" w:pos="142"/>
        </w:tabs>
        <w:ind w:left="426"/>
        <w:rPr>
          <w:b/>
        </w:rPr>
      </w:pPr>
      <w:r w:rsidRPr="00464966">
        <w:rPr>
          <w:b/>
        </w:rPr>
        <w:t>Önkormányzat tulajdonát képező sportlétesítmények fenntartása</w:t>
      </w:r>
    </w:p>
    <w:p w:rsidR="00AB2167" w:rsidRPr="00464966" w:rsidRDefault="00AB2167" w:rsidP="00AB2167">
      <w:pPr>
        <w:tabs>
          <w:tab w:val="left" w:pos="142"/>
        </w:tabs>
        <w:ind w:left="426"/>
        <w:rPr>
          <w:b/>
        </w:rPr>
      </w:pPr>
      <w:r w:rsidRPr="00464966">
        <w:rPr>
          <w:b/>
        </w:rPr>
        <w:t>Együttműködés a helyi sportszervezetekkel</w:t>
      </w:r>
    </w:p>
    <w:p w:rsidR="00AB2167" w:rsidRPr="00464966" w:rsidRDefault="00AB2167" w:rsidP="00AB2167">
      <w:pPr>
        <w:tabs>
          <w:tab w:val="left" w:pos="142"/>
          <w:tab w:val="left" w:pos="5103"/>
        </w:tabs>
        <w:ind w:left="567"/>
        <w:jc w:val="both"/>
        <w:rPr>
          <w:b/>
        </w:rPr>
      </w:pPr>
    </w:p>
    <w:p w:rsidR="00AB2167" w:rsidRPr="00D5342A" w:rsidRDefault="00AB2167" w:rsidP="00AB2167">
      <w:pPr>
        <w:ind w:firstLine="567"/>
      </w:pPr>
    </w:p>
    <w:p w:rsidR="00AB2167" w:rsidRDefault="00AB2167" w:rsidP="00AB2167">
      <w:pPr>
        <w:pStyle w:val="Listaszerbekezds"/>
        <w:numPr>
          <w:ilvl w:val="0"/>
          <w:numId w:val="1"/>
        </w:numPr>
        <w:tabs>
          <w:tab w:val="left" w:pos="5103"/>
        </w:tabs>
        <w:ind w:left="426"/>
        <w:contextualSpacing/>
        <w:jc w:val="both"/>
        <w:rPr>
          <w:b/>
        </w:rPr>
      </w:pPr>
      <w:r>
        <w:rPr>
          <w:b/>
        </w:rPr>
        <w:t>Környezetvédelmi és kommunális feladatok</w:t>
      </w:r>
    </w:p>
    <w:p w:rsidR="00AB2167" w:rsidRDefault="00AB2167" w:rsidP="00AB2167">
      <w:pPr>
        <w:pStyle w:val="Listaszerbekezds"/>
        <w:tabs>
          <w:tab w:val="left" w:pos="5103"/>
        </w:tabs>
        <w:ind w:left="426"/>
        <w:jc w:val="both"/>
        <w:rPr>
          <w:b/>
        </w:rPr>
      </w:pPr>
    </w:p>
    <w:p w:rsidR="00AB2167" w:rsidRPr="00724BAB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ind w:left="709"/>
        <w:contextualSpacing/>
        <w:jc w:val="both"/>
        <w:rPr>
          <w:b/>
        </w:rPr>
      </w:pPr>
      <w:r w:rsidRPr="00724BAB">
        <w:rPr>
          <w:b/>
        </w:rPr>
        <w:t xml:space="preserve"> </w:t>
      </w:r>
      <w:r>
        <w:rPr>
          <w:b/>
        </w:rPr>
        <w:t>Vízgazdálkodási feladatok</w:t>
      </w:r>
      <w:r w:rsidRPr="00724BAB"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11. és 21. pontok</w:t>
      </w: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103"/>
        </w:tabs>
        <w:ind w:left="5245" w:hanging="142"/>
        <w:contextualSpacing/>
        <w:jc w:val="both"/>
      </w:pPr>
      <w:r w:rsidRPr="000A642B">
        <w:t xml:space="preserve">A </w:t>
      </w:r>
      <w:r>
        <w:t xml:space="preserve">vízgazdálkodásról szóló 1995. évi LVII. tv. 4. § és 44/C. § (1)-(2) </w:t>
      </w:r>
      <w:proofErr w:type="spellStart"/>
      <w:r>
        <w:t>bek</w:t>
      </w:r>
      <w:proofErr w:type="spellEnd"/>
    </w:p>
    <w:p w:rsidR="00AB2167" w:rsidRDefault="00AB2167" w:rsidP="00AB2167">
      <w:pPr>
        <w:ind w:left="426"/>
      </w:pPr>
      <w:r w:rsidRPr="00464966">
        <w:rPr>
          <w:b/>
        </w:rPr>
        <w:t>Vízellátással kapcsolatos közmű építése, fenntartása, üzemeltetése</w:t>
      </w:r>
      <w:r>
        <w:t xml:space="preserve"> </w:t>
      </w:r>
      <w:r w:rsidRPr="00D5342A">
        <w:t>(Közszolgáltatási szerződés keretében)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A nem közművel összegyűjtött háztartási szennyvíz begyűjtése</w:t>
      </w:r>
    </w:p>
    <w:p w:rsidR="00AB2167" w:rsidRPr="00464966" w:rsidRDefault="00AB2167" w:rsidP="00AB2167">
      <w:pPr>
        <w:ind w:left="426"/>
        <w:rPr>
          <w:b/>
        </w:rPr>
      </w:pPr>
      <w:r w:rsidRPr="00464966">
        <w:rPr>
          <w:b/>
        </w:rPr>
        <w:t>A háztartási szennyvíz kezelése, begyűjtése közszolgáltatási rendelet alkotás</w:t>
      </w:r>
    </w:p>
    <w:p w:rsidR="00AB2167" w:rsidRPr="00464966" w:rsidRDefault="00AB2167" w:rsidP="00AB2167">
      <w:pPr>
        <w:ind w:left="426"/>
        <w:rPr>
          <w:b/>
        </w:rPr>
      </w:pPr>
    </w:p>
    <w:p w:rsidR="00AB2167" w:rsidRPr="005917FC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ind w:left="709"/>
        <w:contextualSpacing/>
        <w:jc w:val="both"/>
        <w:rPr>
          <w:b/>
        </w:rPr>
      </w:pPr>
      <w:r>
        <w:rPr>
          <w:b/>
        </w:rPr>
        <w:t xml:space="preserve"> Közvilágítás</w:t>
      </w:r>
      <w:r w:rsidRPr="00724BAB"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2. pont</w:t>
      </w:r>
    </w:p>
    <w:p w:rsidR="00AB2167" w:rsidRPr="005917FC" w:rsidRDefault="00AB2167" w:rsidP="00AB2167">
      <w:pPr>
        <w:tabs>
          <w:tab w:val="left" w:pos="5103"/>
        </w:tabs>
        <w:ind w:left="349"/>
        <w:jc w:val="both"/>
        <w:rPr>
          <w:b/>
        </w:rPr>
      </w:pPr>
    </w:p>
    <w:p w:rsidR="00AB2167" w:rsidRPr="005917FC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ind w:left="709"/>
        <w:contextualSpacing/>
        <w:jc w:val="both"/>
        <w:rPr>
          <w:b/>
        </w:rPr>
      </w:pPr>
      <w:r>
        <w:rPr>
          <w:b/>
        </w:rPr>
        <w:t xml:space="preserve"> Helyi közutak fejlesztése, fenntartása,</w:t>
      </w:r>
      <w:r>
        <w:rPr>
          <w:b/>
        </w:rPr>
        <w:tab/>
      </w:r>
      <w:r w:rsidRPr="00724BAB">
        <w:rPr>
          <w:b/>
        </w:rPr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2. pont</w:t>
      </w:r>
    </w:p>
    <w:p w:rsidR="00AB2167" w:rsidRDefault="00AB2167" w:rsidP="00AB2167">
      <w:pPr>
        <w:pStyle w:val="Listaszerbekezds"/>
        <w:tabs>
          <w:tab w:val="left" w:pos="5103"/>
        </w:tabs>
        <w:ind w:left="5103" w:hanging="4394"/>
        <w:jc w:val="both"/>
      </w:pPr>
      <w:proofErr w:type="gramStart"/>
      <w:r>
        <w:rPr>
          <w:b/>
        </w:rPr>
        <w:lastRenderedPageBreak/>
        <w:t>üzemeltetése</w:t>
      </w:r>
      <w:proofErr w:type="gramEnd"/>
      <w:r>
        <w:rPr>
          <w:b/>
        </w:rPr>
        <w:tab/>
        <w:t xml:space="preserve">- </w:t>
      </w:r>
      <w:r w:rsidRPr="000A642B">
        <w:t xml:space="preserve">A </w:t>
      </w:r>
      <w:r>
        <w:t>közúti közlekedésről szóló 1988. évi</w:t>
      </w:r>
    </w:p>
    <w:p w:rsidR="00AB2167" w:rsidRDefault="00AB2167" w:rsidP="00AB2167">
      <w:pPr>
        <w:pStyle w:val="Listaszerbekezds"/>
        <w:tabs>
          <w:tab w:val="left" w:pos="5103"/>
        </w:tabs>
        <w:ind w:left="5103" w:hanging="4394"/>
        <w:jc w:val="both"/>
      </w:pPr>
      <w:r>
        <w:rPr>
          <w:b/>
        </w:rPr>
        <w:tab/>
      </w:r>
      <w:r>
        <w:t xml:space="preserve">   I. tv. 8.§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34. § (2)-(3)</w:t>
      </w:r>
    </w:p>
    <w:p w:rsidR="00AB2167" w:rsidRDefault="00AB2167" w:rsidP="00AB2167">
      <w:pPr>
        <w:pStyle w:val="Listaszerbekezds"/>
        <w:tabs>
          <w:tab w:val="left" w:pos="5103"/>
        </w:tabs>
        <w:ind w:left="5103" w:hanging="4394"/>
        <w:jc w:val="both"/>
      </w:pPr>
      <w:r>
        <w:tab/>
        <w:t xml:space="preserve">   </w:t>
      </w:r>
      <w:proofErr w:type="gramStart"/>
      <w:r>
        <w:t>bekezdései</w:t>
      </w:r>
      <w:proofErr w:type="gramEnd"/>
    </w:p>
    <w:p w:rsidR="00AB2167" w:rsidRDefault="00AB2167" w:rsidP="00AB2167">
      <w:pPr>
        <w:pStyle w:val="Listaszerbekezds"/>
        <w:tabs>
          <w:tab w:val="left" w:pos="5103"/>
        </w:tabs>
        <w:ind w:left="5103" w:hanging="4394"/>
        <w:jc w:val="both"/>
      </w:pPr>
    </w:p>
    <w:p w:rsidR="00AB2167" w:rsidRPr="00F11829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ind w:left="709"/>
        <w:contextualSpacing/>
        <w:jc w:val="both"/>
        <w:rPr>
          <w:b/>
        </w:rPr>
      </w:pPr>
      <w:r>
        <w:rPr>
          <w:b/>
        </w:rPr>
        <w:t>Hulladékgazdálkodás</w:t>
      </w:r>
      <w:r w:rsidRPr="00724BAB"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19. pont</w:t>
      </w: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103"/>
        </w:tabs>
        <w:ind w:left="5245" w:hanging="139"/>
        <w:contextualSpacing/>
        <w:jc w:val="both"/>
      </w:pPr>
      <w:r w:rsidRPr="00F11829">
        <w:t>A</w:t>
      </w:r>
      <w:r>
        <w:t xml:space="preserve"> hulladékgazdálkodásról szóló 2012. évi CLXXXV. tv. 33.§ (1) </w:t>
      </w:r>
      <w:proofErr w:type="spellStart"/>
      <w:r>
        <w:t>bek</w:t>
      </w:r>
      <w:proofErr w:type="spellEnd"/>
      <w:r>
        <w:t>.</w:t>
      </w:r>
    </w:p>
    <w:p w:rsidR="00AB2167" w:rsidRPr="00464966" w:rsidRDefault="00AB2167" w:rsidP="00AB2167">
      <w:pPr>
        <w:pStyle w:val="Listaszerbekezds"/>
        <w:ind w:left="709"/>
        <w:rPr>
          <w:b/>
        </w:rPr>
      </w:pPr>
      <w:r w:rsidRPr="00464966">
        <w:rPr>
          <w:b/>
        </w:rPr>
        <w:t xml:space="preserve">Nem veszélyes (települési) hulladék vegyes (ömlesztett) begyűjtése, </w:t>
      </w:r>
    </w:p>
    <w:p w:rsidR="00AB2167" w:rsidRDefault="00AB2167" w:rsidP="00AB2167">
      <w:pPr>
        <w:pStyle w:val="Listaszerbekezds"/>
        <w:tabs>
          <w:tab w:val="left" w:pos="5103"/>
        </w:tabs>
        <w:ind w:left="709"/>
        <w:jc w:val="both"/>
      </w:pPr>
      <w:proofErr w:type="gramStart"/>
      <w:r w:rsidRPr="00464966">
        <w:rPr>
          <w:b/>
        </w:rPr>
        <w:t>szállítása</w:t>
      </w:r>
      <w:proofErr w:type="gramEnd"/>
      <w:r w:rsidRPr="00464966">
        <w:rPr>
          <w:b/>
        </w:rPr>
        <w:t>, átrakása</w:t>
      </w:r>
      <w:r>
        <w:t xml:space="preserve"> (</w:t>
      </w:r>
      <w:r w:rsidRPr="00D5342A">
        <w:t>Közszolgáltatási szerződés keretében)</w:t>
      </w:r>
    </w:p>
    <w:p w:rsidR="00AB2167" w:rsidRDefault="00AB2167" w:rsidP="00AB2167">
      <w:pPr>
        <w:pStyle w:val="Listaszerbekezds"/>
        <w:tabs>
          <w:tab w:val="left" w:pos="5103"/>
        </w:tabs>
        <w:ind w:left="709"/>
        <w:jc w:val="both"/>
      </w:pPr>
    </w:p>
    <w:p w:rsidR="00AB2167" w:rsidRPr="00F11829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ind w:left="709"/>
        <w:contextualSpacing/>
        <w:jc w:val="both"/>
        <w:rPr>
          <w:b/>
        </w:rPr>
      </w:pPr>
      <w:r>
        <w:rPr>
          <w:b/>
        </w:rPr>
        <w:t xml:space="preserve"> Temetőfenntartás</w:t>
      </w:r>
      <w:r w:rsidRPr="00724BAB"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2. pont</w:t>
      </w:r>
    </w:p>
    <w:p w:rsidR="00AB2167" w:rsidRDefault="00AB2167" w:rsidP="00AB2167">
      <w:pPr>
        <w:tabs>
          <w:tab w:val="left" w:pos="5103"/>
        </w:tabs>
        <w:ind w:left="5103" w:hanging="4394"/>
        <w:jc w:val="both"/>
      </w:pPr>
      <w:r>
        <w:t xml:space="preserve">(temetkezési szolgáltatási </w:t>
      </w:r>
      <w:proofErr w:type="spellStart"/>
      <w:r>
        <w:t>szerz</w:t>
      </w:r>
      <w:proofErr w:type="spellEnd"/>
      <w:r>
        <w:t xml:space="preserve">. </w:t>
      </w:r>
      <w:proofErr w:type="gramStart"/>
      <w:r>
        <w:t>keret</w:t>
      </w:r>
      <w:proofErr w:type="gramEnd"/>
      <w:r>
        <w:t xml:space="preserve">.) </w:t>
      </w:r>
      <w:r>
        <w:tab/>
        <w:t xml:space="preserve">- </w:t>
      </w:r>
      <w:r w:rsidRPr="00F11829">
        <w:t>A</w:t>
      </w:r>
      <w:r>
        <w:t xml:space="preserve"> temetőkről és a temetkezésről szóló 1999. évi XLIII.. </w:t>
      </w:r>
      <w:proofErr w:type="gramStart"/>
      <w:r>
        <w:t>tv</w:t>
      </w:r>
      <w:proofErr w:type="gramEnd"/>
      <w:r>
        <w:t xml:space="preserve">. 4-5.§ </w:t>
      </w:r>
    </w:p>
    <w:p w:rsidR="00AB2167" w:rsidRDefault="00AB2167" w:rsidP="00AB2167">
      <w:pPr>
        <w:pStyle w:val="Listaszerbekezds"/>
        <w:tabs>
          <w:tab w:val="left" w:pos="5103"/>
        </w:tabs>
        <w:ind w:left="5103" w:hanging="4394"/>
        <w:jc w:val="both"/>
      </w:pPr>
    </w:p>
    <w:p w:rsidR="00AB2167" w:rsidRPr="00F11829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ind w:left="709"/>
        <w:contextualSpacing/>
        <w:jc w:val="both"/>
        <w:rPr>
          <w:b/>
        </w:rPr>
      </w:pPr>
      <w:r>
        <w:rPr>
          <w:b/>
        </w:rPr>
        <w:t xml:space="preserve"> Helyi közutak kezelése</w:t>
      </w:r>
      <w:r w:rsidRPr="00724BAB"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2. pont</w:t>
      </w:r>
    </w:p>
    <w:p w:rsidR="00AB2167" w:rsidRDefault="00AB2167" w:rsidP="00AB2167">
      <w:pPr>
        <w:tabs>
          <w:tab w:val="left" w:pos="5103"/>
        </w:tabs>
        <w:ind w:left="5103" w:hanging="4394"/>
        <w:jc w:val="both"/>
      </w:pPr>
      <w:r>
        <w:tab/>
        <w:t xml:space="preserve">- </w:t>
      </w:r>
      <w:r w:rsidRPr="00F11829">
        <w:t>A</w:t>
      </w:r>
      <w:r>
        <w:t xml:space="preserve"> közúti közlekedésről szóló 1988. évi I. tv. 33. § </w:t>
      </w:r>
      <w:proofErr w:type="spellStart"/>
      <w:r>
        <w:t>bek</w:t>
      </w:r>
      <w:proofErr w:type="spellEnd"/>
      <w:r>
        <w:t xml:space="preserve">. </w:t>
      </w:r>
      <w:proofErr w:type="spellStart"/>
      <w:r>
        <w:t>bb</w:t>
      </w:r>
      <w:proofErr w:type="spellEnd"/>
      <w:r>
        <w:t>.) pont</w:t>
      </w:r>
    </w:p>
    <w:p w:rsidR="00AB2167" w:rsidRDefault="00AB2167" w:rsidP="00AB2167">
      <w:pPr>
        <w:pStyle w:val="Listaszerbekezds"/>
        <w:tabs>
          <w:tab w:val="left" w:pos="5103"/>
        </w:tabs>
        <w:ind w:left="709"/>
        <w:jc w:val="both"/>
      </w:pPr>
      <w:r>
        <w:tab/>
      </w:r>
    </w:p>
    <w:p w:rsidR="00AB2167" w:rsidRDefault="00AB2167" w:rsidP="00AB2167">
      <w:pPr>
        <w:pStyle w:val="Listaszerbekezds"/>
        <w:numPr>
          <w:ilvl w:val="1"/>
          <w:numId w:val="3"/>
        </w:numPr>
        <w:tabs>
          <w:tab w:val="left" w:pos="5103"/>
        </w:tabs>
        <w:ind w:left="709"/>
        <w:contextualSpacing/>
        <w:jc w:val="both"/>
        <w:rPr>
          <w:b/>
        </w:rPr>
      </w:pPr>
      <w:r>
        <w:rPr>
          <w:b/>
        </w:rPr>
        <w:t>Temetőfenntartás</w:t>
      </w:r>
      <w:r>
        <w:rPr>
          <w:b/>
        </w:rPr>
        <w:tab/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2. pont</w:t>
      </w:r>
    </w:p>
    <w:p w:rsidR="00AB2167" w:rsidRDefault="00AB2167" w:rsidP="00AB2167">
      <w:pPr>
        <w:tabs>
          <w:tab w:val="left" w:pos="5103"/>
        </w:tabs>
        <w:ind w:left="5103" w:hanging="4394"/>
        <w:jc w:val="both"/>
      </w:pPr>
      <w:r>
        <w:t xml:space="preserve">(temetkezési szolgáltatási </w:t>
      </w:r>
      <w:proofErr w:type="spellStart"/>
      <w:r>
        <w:t>szerz</w:t>
      </w:r>
      <w:proofErr w:type="spellEnd"/>
      <w:r>
        <w:t xml:space="preserve">. </w:t>
      </w:r>
      <w:proofErr w:type="gramStart"/>
      <w:r>
        <w:t>keret</w:t>
      </w:r>
      <w:proofErr w:type="gramEnd"/>
      <w:r>
        <w:t xml:space="preserve">.) </w:t>
      </w:r>
      <w:r>
        <w:tab/>
        <w:t xml:space="preserve">- A temetőkről és a temetkezésről szóló 1999. évi XLIII.. </w:t>
      </w:r>
      <w:proofErr w:type="gramStart"/>
      <w:r>
        <w:t>tv</w:t>
      </w:r>
      <w:proofErr w:type="gramEnd"/>
      <w:r>
        <w:t>. 4-5.§ .</w:t>
      </w:r>
    </w:p>
    <w:p w:rsidR="00AB2167" w:rsidRDefault="00AB2167" w:rsidP="00AB2167">
      <w:pPr>
        <w:pStyle w:val="Listaszerbekezds"/>
        <w:tabs>
          <w:tab w:val="left" w:pos="5103"/>
        </w:tabs>
        <w:ind w:left="709"/>
        <w:jc w:val="both"/>
      </w:pPr>
    </w:p>
    <w:p w:rsidR="00AB2167" w:rsidRPr="00F11829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contextualSpacing/>
        <w:jc w:val="both"/>
        <w:rPr>
          <w:b/>
        </w:rPr>
      </w:pPr>
      <w:r>
        <w:rPr>
          <w:b/>
        </w:rPr>
        <w:t xml:space="preserve"> Egyéb környezetvédelemmel és </w:t>
      </w:r>
      <w:r>
        <w:rPr>
          <w:b/>
        </w:rPr>
        <w:tab/>
      </w:r>
      <w:r w:rsidRPr="00F11829">
        <w:rPr>
          <w:b/>
        </w:rPr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11. és 19. pont</w:t>
      </w:r>
    </w:p>
    <w:p w:rsidR="00AB2167" w:rsidRDefault="00AB2167" w:rsidP="00AB2167">
      <w:pPr>
        <w:pStyle w:val="Listaszerbekezds"/>
        <w:tabs>
          <w:tab w:val="left" w:pos="5103"/>
        </w:tabs>
        <w:ind w:left="786"/>
        <w:jc w:val="both"/>
      </w:pPr>
      <w:proofErr w:type="spellStart"/>
      <w:r>
        <w:rPr>
          <w:b/>
        </w:rPr>
        <w:t>kommun</w:t>
      </w:r>
      <w:proofErr w:type="spellEnd"/>
      <w:r>
        <w:rPr>
          <w:b/>
        </w:rPr>
        <w:t>. gazdálkodással összefüggő fel.</w:t>
      </w:r>
      <w:r>
        <w:t xml:space="preserve"> </w:t>
      </w:r>
      <w:r>
        <w:tab/>
        <w:t>- A környezetv</w:t>
      </w:r>
      <w:r w:rsidRPr="00F11829">
        <w:t>édelem általános</w:t>
      </w:r>
    </w:p>
    <w:p w:rsidR="00AB2167" w:rsidRDefault="00AB2167" w:rsidP="00AB2167">
      <w:pPr>
        <w:pStyle w:val="Listaszerbekezds"/>
        <w:tabs>
          <w:tab w:val="left" w:pos="5103"/>
        </w:tabs>
        <w:ind w:left="786"/>
        <w:jc w:val="both"/>
      </w:pPr>
      <w:r>
        <w:rPr>
          <w:b/>
        </w:rPr>
        <w:tab/>
      </w:r>
      <w:r>
        <w:t xml:space="preserve"> </w:t>
      </w:r>
      <w:proofErr w:type="gramStart"/>
      <w:r w:rsidRPr="00F11829">
        <w:t>sz</w:t>
      </w:r>
      <w:r>
        <w:t>abályairól</w:t>
      </w:r>
      <w:proofErr w:type="gramEnd"/>
      <w:r>
        <w:t xml:space="preserve"> szóló 1995. évi LIII. tv.</w:t>
      </w:r>
      <w:r>
        <w:tab/>
        <w:t xml:space="preserve">37.§ (1) </w:t>
      </w:r>
      <w:proofErr w:type="spellStart"/>
      <w:r>
        <w:t>bek</w:t>
      </w:r>
      <w:proofErr w:type="spellEnd"/>
      <w:r>
        <w:t xml:space="preserve">. </w:t>
      </w:r>
    </w:p>
    <w:p w:rsidR="00AB2167" w:rsidRDefault="00AB2167" w:rsidP="00AB2167">
      <w:pPr>
        <w:pStyle w:val="Listaszerbekezds"/>
        <w:tabs>
          <w:tab w:val="left" w:pos="5103"/>
        </w:tabs>
        <w:ind w:left="5103"/>
        <w:jc w:val="both"/>
      </w:pPr>
      <w:r>
        <w:t>- A fogyatékos személyek jogairól és az</w:t>
      </w:r>
    </w:p>
    <w:p w:rsidR="00AB2167" w:rsidRDefault="00AB2167" w:rsidP="00AB2167">
      <w:pPr>
        <w:pStyle w:val="Listaszerbekezds"/>
        <w:tabs>
          <w:tab w:val="left" w:pos="5103"/>
        </w:tabs>
        <w:ind w:left="5103"/>
        <w:jc w:val="both"/>
      </w:pPr>
      <w:proofErr w:type="gramStart"/>
      <w:r>
        <w:t>esélyegyenlőségük</w:t>
      </w:r>
      <w:proofErr w:type="gramEnd"/>
      <w:r>
        <w:t xml:space="preserve"> biztosításáról szóló 1988. évi XXVI. törvény 5.§ (1) </w:t>
      </w:r>
      <w:proofErr w:type="spellStart"/>
      <w:r>
        <w:t>bek</w:t>
      </w:r>
      <w:proofErr w:type="spellEnd"/>
      <w:r>
        <w:t>.</w:t>
      </w: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103"/>
        </w:tabs>
        <w:ind w:left="5245" w:hanging="142"/>
        <w:contextualSpacing/>
        <w:jc w:val="both"/>
      </w:pPr>
      <w:r>
        <w:t xml:space="preserve">Az erdőről, az erdő védelméről és az erdőgazdálkodásról szóló 2009. évi </w:t>
      </w:r>
      <w:proofErr w:type="spellStart"/>
      <w:r>
        <w:t>XLI.tv</w:t>
      </w:r>
      <w:proofErr w:type="spellEnd"/>
      <w:r>
        <w:t>. 4.§ (</w:t>
      </w:r>
      <w:proofErr w:type="spellStart"/>
      <w:r>
        <w:t>4</w:t>
      </w:r>
      <w:proofErr w:type="spellEnd"/>
      <w:r>
        <w:t xml:space="preserve">) </w:t>
      </w:r>
      <w:proofErr w:type="spellStart"/>
      <w:r>
        <w:t>bek</w:t>
      </w:r>
      <w:proofErr w:type="spellEnd"/>
      <w:r>
        <w:t>.</w:t>
      </w:r>
    </w:p>
    <w:p w:rsidR="00AB2167" w:rsidRPr="00F11829" w:rsidRDefault="00AB2167" w:rsidP="00AB2167">
      <w:pPr>
        <w:pStyle w:val="Listaszerbekezds"/>
        <w:tabs>
          <w:tab w:val="left" w:pos="5103"/>
        </w:tabs>
        <w:ind w:left="5103"/>
        <w:jc w:val="both"/>
      </w:pPr>
    </w:p>
    <w:p w:rsidR="00AB2167" w:rsidRPr="005365BC" w:rsidRDefault="00AB2167" w:rsidP="00AB2167">
      <w:pPr>
        <w:ind w:left="851"/>
        <w:rPr>
          <w:b/>
        </w:rPr>
      </w:pPr>
      <w:r w:rsidRPr="005365BC">
        <w:rPr>
          <w:b/>
        </w:rPr>
        <w:t>Épített környezet akadálymentesítése</w:t>
      </w:r>
    </w:p>
    <w:p w:rsidR="00AB2167" w:rsidRPr="005365BC" w:rsidRDefault="00AB2167" w:rsidP="00AB2167">
      <w:pPr>
        <w:ind w:left="851"/>
        <w:rPr>
          <w:b/>
        </w:rPr>
      </w:pPr>
      <w:r w:rsidRPr="005365BC">
        <w:rPr>
          <w:b/>
        </w:rPr>
        <w:t>Erdőgazdálkodás</w:t>
      </w:r>
    </w:p>
    <w:p w:rsidR="00AB2167" w:rsidRPr="005365BC" w:rsidRDefault="00AB2167" w:rsidP="00AB2167">
      <w:pPr>
        <w:ind w:left="851"/>
        <w:rPr>
          <w:b/>
        </w:rPr>
      </w:pPr>
      <w:r w:rsidRPr="005365BC">
        <w:rPr>
          <w:b/>
        </w:rPr>
        <w:t>Környezetvédelmi feladatok</w:t>
      </w:r>
    </w:p>
    <w:p w:rsidR="00AB2167" w:rsidRPr="005365BC" w:rsidRDefault="00AB2167" w:rsidP="00AB2167">
      <w:pPr>
        <w:ind w:left="851"/>
        <w:rPr>
          <w:b/>
        </w:rPr>
      </w:pPr>
      <w:r w:rsidRPr="005365BC">
        <w:rPr>
          <w:b/>
        </w:rPr>
        <w:t>Környezetvédelmi program készítése</w:t>
      </w:r>
    </w:p>
    <w:p w:rsidR="00AB2167" w:rsidRDefault="00AB2167" w:rsidP="00AB2167">
      <w:pPr>
        <w:ind w:left="851"/>
      </w:pPr>
    </w:p>
    <w:p w:rsidR="00AB2167" w:rsidRPr="00F11829" w:rsidRDefault="00AB2167" w:rsidP="00AB2167">
      <w:pPr>
        <w:pStyle w:val="Listaszerbekezds"/>
        <w:numPr>
          <w:ilvl w:val="1"/>
          <w:numId w:val="1"/>
        </w:numPr>
        <w:tabs>
          <w:tab w:val="left" w:pos="5103"/>
        </w:tabs>
        <w:contextualSpacing/>
        <w:jc w:val="both"/>
        <w:rPr>
          <w:b/>
        </w:rPr>
      </w:pPr>
      <w:r>
        <w:rPr>
          <w:b/>
        </w:rPr>
        <w:t xml:space="preserve">Katasztrófavédelem </w:t>
      </w:r>
      <w:r>
        <w:rPr>
          <w:b/>
        </w:rPr>
        <w:tab/>
      </w:r>
      <w:r w:rsidRPr="00F11829">
        <w:rPr>
          <w:b/>
        </w:rPr>
        <w:t xml:space="preserve">- </w:t>
      </w:r>
      <w:proofErr w:type="spellStart"/>
      <w:r>
        <w:t>Mötv</w:t>
      </w:r>
      <w:proofErr w:type="spellEnd"/>
      <w:r>
        <w:t xml:space="preserve">. 13. § (1) </w:t>
      </w:r>
      <w:proofErr w:type="spellStart"/>
      <w:r>
        <w:t>bek</w:t>
      </w:r>
      <w:proofErr w:type="spellEnd"/>
      <w:r>
        <w:t>. 12. pont</w:t>
      </w:r>
    </w:p>
    <w:p w:rsidR="00AB2167" w:rsidRDefault="00AB2167" w:rsidP="00AB2167">
      <w:pPr>
        <w:pStyle w:val="Listaszerbekezds"/>
        <w:tabs>
          <w:tab w:val="left" w:pos="5103"/>
        </w:tabs>
        <w:ind w:left="786"/>
        <w:jc w:val="both"/>
      </w:pPr>
      <w:r>
        <w:tab/>
        <w:t>- A környezetv</w:t>
      </w:r>
      <w:r w:rsidRPr="00F11829">
        <w:t>édelem általános</w:t>
      </w:r>
    </w:p>
    <w:p w:rsidR="00AB2167" w:rsidRDefault="00AB2167" w:rsidP="00AB2167">
      <w:pPr>
        <w:ind w:left="851"/>
      </w:pPr>
    </w:p>
    <w:p w:rsidR="00AB2167" w:rsidRPr="00D5342A" w:rsidRDefault="00AB2167" w:rsidP="00AB2167">
      <w:r>
        <w:tab/>
      </w:r>
      <w:r>
        <w:tab/>
      </w:r>
      <w:r>
        <w:tab/>
      </w:r>
      <w:r>
        <w:tab/>
      </w:r>
    </w:p>
    <w:p w:rsidR="00AB2167" w:rsidRPr="00D5342A" w:rsidRDefault="00AB2167" w:rsidP="00AB2167">
      <w:pPr>
        <w:ind w:firstLine="567"/>
      </w:pPr>
    </w:p>
    <w:p w:rsidR="00AB2167" w:rsidRPr="001B41FD" w:rsidRDefault="00AB2167" w:rsidP="00AB2167">
      <w:pPr>
        <w:pStyle w:val="Listaszerbekezds"/>
        <w:numPr>
          <w:ilvl w:val="0"/>
          <w:numId w:val="1"/>
        </w:numPr>
        <w:tabs>
          <w:tab w:val="left" w:pos="5103"/>
        </w:tabs>
        <w:contextualSpacing/>
        <w:jc w:val="both"/>
        <w:rPr>
          <w:b/>
        </w:rPr>
      </w:pPr>
      <w:r>
        <w:rPr>
          <w:b/>
        </w:rPr>
        <w:t xml:space="preserve">Vagyongazdálkodási </w:t>
      </w:r>
      <w:r w:rsidRPr="001B41FD">
        <w:rPr>
          <w:b/>
        </w:rPr>
        <w:t>feladatok</w:t>
      </w:r>
    </w:p>
    <w:p w:rsidR="00AB2167" w:rsidRDefault="00AB2167" w:rsidP="00AB2167">
      <w:pPr>
        <w:pStyle w:val="Listaszerbekezds"/>
        <w:tabs>
          <w:tab w:val="left" w:pos="5103"/>
        </w:tabs>
        <w:ind w:left="709"/>
        <w:jc w:val="both"/>
        <w:rPr>
          <w:b/>
        </w:rPr>
      </w:pP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245"/>
        </w:tabs>
        <w:ind w:left="5103" w:firstLine="0"/>
        <w:contextualSpacing/>
        <w:jc w:val="both"/>
      </w:pPr>
      <w:r>
        <w:t xml:space="preserve"> </w:t>
      </w:r>
      <w:r w:rsidRPr="002E7C16">
        <w:t xml:space="preserve">Az önkormányzati </w:t>
      </w:r>
      <w:r>
        <w:t xml:space="preserve">tulajdonban lévő </w:t>
      </w:r>
      <w:r w:rsidRPr="002E7C16">
        <w:t>ingatlanvagyon</w:t>
      </w:r>
      <w:r>
        <w:t xml:space="preserve"> nyilvántartási és adatszolgáltatási rendjéről szóló 147/1992. (XI.6.) </w:t>
      </w:r>
      <w:proofErr w:type="spellStart"/>
      <w:r>
        <w:t>Korm</w:t>
      </w:r>
      <w:proofErr w:type="spellEnd"/>
      <w:r>
        <w:t xml:space="preserve"> rendelet</w:t>
      </w:r>
    </w:p>
    <w:p w:rsidR="00AB2167" w:rsidRPr="002E7C16" w:rsidRDefault="00AB2167" w:rsidP="00AB2167">
      <w:pPr>
        <w:pStyle w:val="Listaszerbekezds"/>
        <w:numPr>
          <w:ilvl w:val="0"/>
          <w:numId w:val="2"/>
        </w:numPr>
        <w:tabs>
          <w:tab w:val="left" w:pos="5245"/>
        </w:tabs>
        <w:ind w:left="5103" w:firstLine="0"/>
        <w:contextualSpacing/>
        <w:jc w:val="both"/>
      </w:pPr>
      <w:r>
        <w:lastRenderedPageBreak/>
        <w:t xml:space="preserve">A nemzeti vagyonról szóló 2011. évi CXCVI. tv.  </w:t>
      </w:r>
    </w:p>
    <w:p w:rsidR="00AB2167" w:rsidRPr="005365BC" w:rsidRDefault="00AB2167" w:rsidP="00AB2167">
      <w:pPr>
        <w:pStyle w:val="Listaszerbekezds"/>
        <w:ind w:left="851"/>
        <w:jc w:val="both"/>
        <w:rPr>
          <w:b/>
        </w:rPr>
      </w:pPr>
      <w:r w:rsidRPr="005365BC">
        <w:rPr>
          <w:b/>
        </w:rPr>
        <w:t>Kataszteri nyilvántartás vezetése</w:t>
      </w:r>
    </w:p>
    <w:p w:rsidR="00AB2167" w:rsidRPr="005365BC" w:rsidRDefault="00AB2167" w:rsidP="00AB2167">
      <w:pPr>
        <w:pStyle w:val="Listaszerbekezds"/>
        <w:ind w:left="851"/>
        <w:jc w:val="both"/>
        <w:rPr>
          <w:b/>
        </w:rPr>
      </w:pPr>
      <w:r w:rsidRPr="005365BC">
        <w:rPr>
          <w:b/>
        </w:rPr>
        <w:t>Önkormányzati tulajdonnal kapcsolatos feladatok</w:t>
      </w:r>
    </w:p>
    <w:p w:rsidR="00AB2167" w:rsidRDefault="00AB2167" w:rsidP="00AB2167">
      <w:pPr>
        <w:pStyle w:val="Listaszerbekezds"/>
        <w:ind w:left="851"/>
        <w:jc w:val="both"/>
      </w:pPr>
    </w:p>
    <w:p w:rsidR="00AB2167" w:rsidRDefault="00AB2167" w:rsidP="00AB2167">
      <w:pPr>
        <w:pStyle w:val="Listaszerbekezds"/>
        <w:ind w:left="851"/>
        <w:jc w:val="both"/>
      </w:pPr>
    </w:p>
    <w:p w:rsidR="00AB2167" w:rsidRDefault="00AB2167" w:rsidP="00AB2167">
      <w:pPr>
        <w:pStyle w:val="Listaszerbekezds"/>
        <w:ind w:left="851"/>
        <w:jc w:val="both"/>
      </w:pPr>
    </w:p>
    <w:p w:rsidR="00AB2167" w:rsidRPr="001B41FD" w:rsidRDefault="00AB2167" w:rsidP="00AB2167">
      <w:pPr>
        <w:pStyle w:val="Listaszerbekezds"/>
        <w:numPr>
          <w:ilvl w:val="0"/>
          <w:numId w:val="1"/>
        </w:numPr>
        <w:tabs>
          <w:tab w:val="left" w:pos="5103"/>
        </w:tabs>
        <w:contextualSpacing/>
        <w:jc w:val="both"/>
        <w:rPr>
          <w:b/>
        </w:rPr>
      </w:pPr>
      <w:r>
        <w:rPr>
          <w:b/>
        </w:rPr>
        <w:t>Önkormányzati, közhatalmi és egyéb feladatok</w:t>
      </w:r>
    </w:p>
    <w:p w:rsidR="00AB2167" w:rsidRDefault="00AB2167" w:rsidP="00AB2167">
      <w:pPr>
        <w:pStyle w:val="Listaszerbekezds"/>
        <w:tabs>
          <w:tab w:val="left" w:pos="5103"/>
        </w:tabs>
        <w:ind w:left="709"/>
        <w:jc w:val="both"/>
        <w:rPr>
          <w:b/>
        </w:rPr>
      </w:pPr>
    </w:p>
    <w:p w:rsidR="00AB2167" w:rsidRPr="00F34FB3" w:rsidRDefault="00AB2167" w:rsidP="00AB2167">
      <w:pPr>
        <w:pStyle w:val="Listaszerbekezds"/>
        <w:numPr>
          <w:ilvl w:val="0"/>
          <w:numId w:val="2"/>
        </w:numPr>
        <w:tabs>
          <w:tab w:val="left" w:pos="5245"/>
        </w:tabs>
        <w:ind w:left="5103" w:firstLine="0"/>
        <w:contextualSpacing/>
        <w:jc w:val="both"/>
        <w:rPr>
          <w:b/>
        </w:rPr>
      </w:pPr>
      <w:proofErr w:type="spellStart"/>
      <w:r>
        <w:t>Mötv</w:t>
      </w:r>
      <w:proofErr w:type="spellEnd"/>
      <w:r>
        <w:t>. 13. § (1) bej. 1. pont</w:t>
      </w:r>
    </w:p>
    <w:p w:rsidR="00AB2167" w:rsidRPr="00F34FB3" w:rsidRDefault="00AB2167" w:rsidP="00AB2167">
      <w:pPr>
        <w:pStyle w:val="Listaszerbekezds"/>
        <w:numPr>
          <w:ilvl w:val="0"/>
          <w:numId w:val="2"/>
        </w:numPr>
        <w:tabs>
          <w:tab w:val="left" w:pos="5245"/>
        </w:tabs>
        <w:ind w:left="5103" w:firstLine="0"/>
        <w:contextualSpacing/>
        <w:jc w:val="both"/>
        <w:rPr>
          <w:b/>
        </w:rPr>
      </w:pPr>
      <w:r>
        <w:t xml:space="preserve">Az épített környezet átalakításáról és védelméről szóló 1997. évi LXXVII. tv. 6. § </w:t>
      </w:r>
    </w:p>
    <w:p w:rsidR="00AB2167" w:rsidRPr="005365BC" w:rsidRDefault="00AB2167" w:rsidP="00AB2167">
      <w:pPr>
        <w:pStyle w:val="Listaszerbekezds"/>
        <w:tabs>
          <w:tab w:val="left" w:pos="5245"/>
        </w:tabs>
        <w:ind w:left="709"/>
        <w:jc w:val="both"/>
        <w:rPr>
          <w:b/>
        </w:rPr>
      </w:pPr>
      <w:r w:rsidRPr="005365BC">
        <w:rPr>
          <w:b/>
        </w:rPr>
        <w:t>Településfejlesztési, településrendezési feladatok</w:t>
      </w:r>
    </w:p>
    <w:p w:rsidR="00AB2167" w:rsidRPr="005365BC" w:rsidRDefault="00AB2167" w:rsidP="00AB2167">
      <w:pPr>
        <w:pStyle w:val="Listaszerbekezds"/>
        <w:tabs>
          <w:tab w:val="left" w:pos="5245"/>
        </w:tabs>
        <w:ind w:left="709"/>
        <w:jc w:val="both"/>
        <w:rPr>
          <w:b/>
        </w:rPr>
      </w:pPr>
      <w:r w:rsidRPr="005365BC">
        <w:rPr>
          <w:b/>
        </w:rPr>
        <w:t>Helyi építési szabályzat elkészítése, karbantartása</w:t>
      </w:r>
    </w:p>
    <w:p w:rsidR="00AB2167" w:rsidRDefault="00AB2167" w:rsidP="00AB2167">
      <w:pPr>
        <w:pStyle w:val="Listaszerbekezds"/>
        <w:tabs>
          <w:tab w:val="left" w:pos="5245"/>
        </w:tabs>
        <w:ind w:left="709"/>
        <w:jc w:val="both"/>
      </w:pPr>
    </w:p>
    <w:p w:rsidR="00AB2167" w:rsidRPr="00380DCA" w:rsidRDefault="00AB2167" w:rsidP="00AB2167">
      <w:pPr>
        <w:pStyle w:val="Listaszerbekezds"/>
        <w:numPr>
          <w:ilvl w:val="0"/>
          <w:numId w:val="2"/>
        </w:numPr>
        <w:tabs>
          <w:tab w:val="left" w:pos="5245"/>
        </w:tabs>
        <w:ind w:left="5103" w:firstLine="0"/>
        <w:contextualSpacing/>
        <w:jc w:val="both"/>
        <w:rPr>
          <w:b/>
        </w:rPr>
      </w:pPr>
      <w:r>
        <w:t>A választási eljárásról szóló 2013. évi XXXVI. tv. 22-23. §</w:t>
      </w:r>
    </w:p>
    <w:p w:rsidR="00AB2167" w:rsidRPr="005365BC" w:rsidRDefault="00AB2167" w:rsidP="00AB2167">
      <w:pPr>
        <w:tabs>
          <w:tab w:val="left" w:pos="5245"/>
        </w:tabs>
        <w:ind w:left="709"/>
        <w:jc w:val="both"/>
        <w:rPr>
          <w:b/>
        </w:rPr>
      </w:pPr>
      <w:r w:rsidRPr="005365BC">
        <w:rPr>
          <w:b/>
        </w:rPr>
        <w:t>Választási bizottságok megválasztása, választásokkal</w:t>
      </w:r>
    </w:p>
    <w:p w:rsidR="00AB2167" w:rsidRPr="005365BC" w:rsidRDefault="00AB2167" w:rsidP="00AB2167">
      <w:pPr>
        <w:tabs>
          <w:tab w:val="left" w:pos="5245"/>
        </w:tabs>
        <w:ind w:left="709"/>
        <w:jc w:val="both"/>
        <w:rPr>
          <w:b/>
        </w:rPr>
      </w:pPr>
      <w:proofErr w:type="gramStart"/>
      <w:r w:rsidRPr="005365BC">
        <w:rPr>
          <w:b/>
        </w:rPr>
        <w:t>népszavazással</w:t>
      </w:r>
      <w:proofErr w:type="gramEnd"/>
      <w:r w:rsidRPr="005365BC">
        <w:rPr>
          <w:b/>
        </w:rPr>
        <w:t xml:space="preserve"> összefüggő feladatok</w:t>
      </w:r>
      <w:r>
        <w:rPr>
          <w:b/>
        </w:rPr>
        <w:t xml:space="preserve"> ellátása</w:t>
      </w:r>
    </w:p>
    <w:p w:rsidR="00AB2167" w:rsidRDefault="00AB2167" w:rsidP="00AB2167">
      <w:pPr>
        <w:pStyle w:val="Listaszerbekezds"/>
        <w:numPr>
          <w:ilvl w:val="0"/>
          <w:numId w:val="2"/>
        </w:numPr>
        <w:tabs>
          <w:tab w:val="left" w:pos="5245"/>
        </w:tabs>
        <w:ind w:left="5103" w:firstLine="0"/>
        <w:contextualSpacing/>
        <w:jc w:val="both"/>
      </w:pPr>
      <w:r>
        <w:t xml:space="preserve">Az esélyegyenlőségről és az esélyegyenlőség előmozdításáról szóló 2003. évi CXXV. tv. 31. § (2) </w:t>
      </w:r>
      <w:proofErr w:type="spellStart"/>
      <w:r>
        <w:t>bek</w:t>
      </w:r>
      <w:proofErr w:type="spellEnd"/>
      <w:r>
        <w:t>.</w:t>
      </w:r>
    </w:p>
    <w:p w:rsidR="00AB2167" w:rsidRPr="005365BC" w:rsidRDefault="00AB2167" w:rsidP="00AB2167">
      <w:pPr>
        <w:pStyle w:val="Listaszerbekezds"/>
        <w:tabs>
          <w:tab w:val="left" w:pos="5245"/>
        </w:tabs>
        <w:ind w:left="709"/>
        <w:jc w:val="both"/>
        <w:rPr>
          <w:b/>
        </w:rPr>
      </w:pPr>
      <w:r w:rsidRPr="005365BC">
        <w:rPr>
          <w:b/>
        </w:rPr>
        <w:t>Esélyegyenlőséggel összefüggő feladatok</w:t>
      </w:r>
      <w:r>
        <w:rPr>
          <w:b/>
        </w:rPr>
        <w:t xml:space="preserve"> </w:t>
      </w:r>
      <w:proofErr w:type="spellStart"/>
      <w:r>
        <w:rPr>
          <w:b/>
        </w:rPr>
        <w:t>elátása</w:t>
      </w:r>
      <w:proofErr w:type="spellEnd"/>
    </w:p>
    <w:p w:rsidR="00AB2167" w:rsidRDefault="00AB2167" w:rsidP="00AB2167">
      <w:pPr>
        <w:pStyle w:val="Listaszerbekezds"/>
        <w:tabs>
          <w:tab w:val="left" w:pos="5245"/>
        </w:tabs>
        <w:ind w:left="709"/>
        <w:jc w:val="both"/>
      </w:pPr>
    </w:p>
    <w:p w:rsidR="00AB2167" w:rsidRDefault="00AB2167" w:rsidP="00AB2167">
      <w:pPr>
        <w:pStyle w:val="Listaszerbekezds"/>
        <w:tabs>
          <w:tab w:val="left" w:pos="5245"/>
        </w:tabs>
        <w:ind w:left="709"/>
        <w:jc w:val="both"/>
      </w:pPr>
    </w:p>
    <w:p w:rsidR="00AB2167" w:rsidRDefault="00AB2167" w:rsidP="00AB2167">
      <w:pPr>
        <w:pStyle w:val="Listaszerbekezds"/>
        <w:tabs>
          <w:tab w:val="left" w:pos="5245"/>
        </w:tabs>
        <w:ind w:left="709"/>
        <w:jc w:val="both"/>
      </w:pPr>
    </w:p>
    <w:p w:rsidR="00AB2167" w:rsidRPr="00464966" w:rsidRDefault="00AB2167" w:rsidP="00AB2167">
      <w:pPr>
        <w:pStyle w:val="Listaszerbekezds"/>
        <w:numPr>
          <w:ilvl w:val="0"/>
          <w:numId w:val="4"/>
        </w:numPr>
        <w:tabs>
          <w:tab w:val="left" w:pos="993"/>
        </w:tabs>
        <w:jc w:val="both"/>
        <w:rPr>
          <w:b/>
        </w:rPr>
      </w:pPr>
      <w:r w:rsidRPr="00464966">
        <w:rPr>
          <w:b/>
          <w:sz w:val="32"/>
          <w:szCs w:val="32"/>
          <w:u w:val="single"/>
        </w:rPr>
        <w:t>Önként vállalt feladatok</w:t>
      </w:r>
      <w:r w:rsidRPr="00464966">
        <w:rPr>
          <w:b/>
        </w:rPr>
        <w:t xml:space="preserve"> </w:t>
      </w:r>
      <w:r>
        <w:tab/>
      </w:r>
      <w:r w:rsidRPr="00464966">
        <w:rPr>
          <w:b/>
        </w:rPr>
        <w:t>jogszabályhely megjelölése</w:t>
      </w:r>
    </w:p>
    <w:p w:rsidR="00AB2167" w:rsidRDefault="00AB2167" w:rsidP="00AB2167">
      <w:pPr>
        <w:pStyle w:val="Listaszerbekezds"/>
        <w:tabs>
          <w:tab w:val="left" w:pos="5245"/>
        </w:tabs>
        <w:ind w:left="709"/>
        <w:jc w:val="both"/>
      </w:pPr>
    </w:p>
    <w:p w:rsidR="00AB2167" w:rsidRDefault="00AB2167" w:rsidP="00AB2167">
      <w:pPr>
        <w:ind w:left="5103"/>
        <w:jc w:val="both"/>
      </w:pPr>
      <w:r>
        <w:t xml:space="preserve">-  Sztv. 60.§ (4)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alapján</w:t>
      </w:r>
      <w:proofErr w:type="gramEnd"/>
      <w:r>
        <w:t xml:space="preserve"> Ágasegyháza Község Önkormányzata 10/2013. (V.01) számú önkormányzati rendeletének 25. § (1) </w:t>
      </w:r>
      <w:proofErr w:type="spellStart"/>
      <w:r>
        <w:t>bek</w:t>
      </w:r>
      <w:proofErr w:type="spellEnd"/>
      <w:r>
        <w:t>.</w:t>
      </w:r>
    </w:p>
    <w:p w:rsidR="00AB2167" w:rsidRPr="005365BC" w:rsidRDefault="00AB2167" w:rsidP="00AB2167">
      <w:pPr>
        <w:jc w:val="both"/>
        <w:rPr>
          <w:b/>
        </w:rPr>
      </w:pPr>
      <w:r w:rsidRPr="005365BC">
        <w:rPr>
          <w:b/>
        </w:rPr>
        <w:t xml:space="preserve">Tanyagondnoki szolgáltatás nyújtása </w:t>
      </w:r>
    </w:p>
    <w:p w:rsidR="00AB2167" w:rsidRDefault="00AB2167" w:rsidP="00AB2167">
      <w:pPr>
        <w:ind w:left="5103"/>
        <w:jc w:val="both"/>
      </w:pPr>
      <w:r>
        <w:tab/>
      </w:r>
    </w:p>
    <w:p w:rsidR="00AB2167" w:rsidRDefault="00AB2167" w:rsidP="00AB2167">
      <w:pPr>
        <w:tabs>
          <w:tab w:val="left" w:pos="5245"/>
        </w:tabs>
        <w:ind w:left="5103"/>
        <w:jc w:val="both"/>
      </w:pPr>
      <w:r>
        <w:t xml:space="preserve">- Közművelődési törvény 78. § (2) bekezdése alapján Ágasegyháza Község Önkormányzata 4/2013. (II.13) számú önkormányzati rendeletének 4. </w:t>
      </w:r>
    </w:p>
    <w:p w:rsidR="00AB2167" w:rsidRPr="005365BC" w:rsidRDefault="00AB2167" w:rsidP="00AB2167">
      <w:pPr>
        <w:jc w:val="both"/>
        <w:rPr>
          <w:b/>
        </w:rPr>
      </w:pPr>
      <w:r w:rsidRPr="005365BC">
        <w:rPr>
          <w:b/>
        </w:rPr>
        <w:t>Közművelődési intézmény fenntartása</w:t>
      </w:r>
    </w:p>
    <w:p w:rsidR="00AB2167" w:rsidRDefault="00AB2167" w:rsidP="00AB2167">
      <w:pPr>
        <w:tabs>
          <w:tab w:val="left" w:pos="5103"/>
        </w:tabs>
        <w:jc w:val="both"/>
      </w:pPr>
    </w:p>
    <w:p w:rsidR="00AB2167" w:rsidRDefault="00AB2167" w:rsidP="00AB2167">
      <w:pPr>
        <w:ind w:left="5103"/>
        <w:jc w:val="both"/>
      </w:pPr>
      <w:r>
        <w:t xml:space="preserve">- A nemzeti köznevelésről szóló 2011. évi CXC. törvény 74. (5)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alapján</w:t>
      </w:r>
      <w:proofErr w:type="gramEnd"/>
      <w:r>
        <w:t xml:space="preserve"> </w:t>
      </w:r>
    </w:p>
    <w:p w:rsidR="00AB2167" w:rsidRPr="005365BC" w:rsidRDefault="00AB2167" w:rsidP="00AB2167">
      <w:pPr>
        <w:rPr>
          <w:b/>
        </w:rPr>
      </w:pPr>
      <w:r w:rsidRPr="005365BC">
        <w:rPr>
          <w:b/>
        </w:rPr>
        <w:t>Köznevelési int. 1-8. évfolyamán tanulók nevelésével,</w:t>
      </w:r>
    </w:p>
    <w:p w:rsidR="00AB2167" w:rsidRDefault="00AB2167" w:rsidP="00AB2167">
      <w:proofErr w:type="gramStart"/>
      <w:r w:rsidRPr="005365BC">
        <w:rPr>
          <w:b/>
        </w:rPr>
        <w:t>oktatásával</w:t>
      </w:r>
      <w:proofErr w:type="gramEnd"/>
      <w:r w:rsidRPr="005365BC">
        <w:rPr>
          <w:b/>
        </w:rPr>
        <w:t xml:space="preserve"> összefüggő működtetési feladatok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2167" w:rsidRDefault="00AB2167" w:rsidP="00AB2167">
      <w:pPr>
        <w:rPr>
          <w:b/>
          <w:i/>
          <w:u w:val="single"/>
        </w:rPr>
      </w:pPr>
    </w:p>
    <w:p w:rsidR="00AB2167" w:rsidRDefault="00AB2167" w:rsidP="00AB2167"/>
    <w:p w:rsidR="00AB2167" w:rsidRDefault="00AB2167" w:rsidP="00AB2167">
      <w:pPr>
        <w:spacing w:line="0" w:lineRule="atLeast"/>
      </w:pPr>
    </w:p>
    <w:p w:rsidR="00AB2167" w:rsidRDefault="00AB2167" w:rsidP="00AB2167">
      <w:pPr>
        <w:spacing w:line="0" w:lineRule="atLeast"/>
      </w:pPr>
    </w:p>
    <w:p w:rsidR="00AB2167" w:rsidRDefault="00AB2167" w:rsidP="00AB2167">
      <w:pPr>
        <w:rPr>
          <w:b/>
          <w:i/>
          <w:u w:val="single"/>
        </w:rPr>
      </w:pPr>
    </w:p>
    <w:p w:rsidR="000A34C1" w:rsidRDefault="000A34C1">
      <w:bookmarkStart w:id="0" w:name="_GoBack"/>
      <w:bookmarkEnd w:id="0"/>
    </w:p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36972"/>
    <w:multiLevelType w:val="hybridMultilevel"/>
    <w:tmpl w:val="935A4FC6"/>
    <w:lvl w:ilvl="0" w:tplc="52666C48">
      <w:start w:val="2001"/>
      <w:numFmt w:val="bullet"/>
      <w:lvlText w:val="-"/>
      <w:lvlJc w:val="left"/>
      <w:pPr>
        <w:ind w:left="546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226" w:hanging="360"/>
      </w:pPr>
      <w:rPr>
        <w:rFonts w:ascii="Wingdings" w:hAnsi="Wingdings" w:hint="default"/>
      </w:rPr>
    </w:lvl>
  </w:abstractNum>
  <w:abstractNum w:abstractNumId="1">
    <w:nsid w:val="2EAB0140"/>
    <w:multiLevelType w:val="multilevel"/>
    <w:tmpl w:val="9440C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49661A07"/>
    <w:multiLevelType w:val="hybridMultilevel"/>
    <w:tmpl w:val="6CDA6FBC"/>
    <w:lvl w:ilvl="0" w:tplc="2424F902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67"/>
    <w:rsid w:val="000A34C1"/>
    <w:rsid w:val="00A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B2392-C71B-4575-901E-44373FC9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B21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2014-11-17T08:39:00Z</dcterms:created>
  <dcterms:modified xsi:type="dcterms:W3CDTF">2014-11-17T08:40:00Z</dcterms:modified>
</cp:coreProperties>
</file>