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BB4" w:rsidRPr="00102BB4" w:rsidRDefault="00102BB4" w:rsidP="00102BB4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102BB4">
        <w:rPr>
          <w:rFonts w:ascii="Comic Sans MS" w:eastAsia="Times New Roman" w:hAnsi="Comic Sans MS" w:cs="Times New Roman"/>
          <w:bCs/>
          <w:i/>
          <w:lang w:eastAsia="hu-HU"/>
        </w:rPr>
        <w:t>6. melléklet a 12/2015 (IX. 11.) önkormányzati rendelethez</w:t>
      </w:r>
    </w:p>
    <w:p w:rsidR="00102BB4" w:rsidRPr="00102BB4" w:rsidRDefault="00102BB4" w:rsidP="00102BB4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102BB4" w:rsidRDefault="00102BB4" w:rsidP="00102BB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102BB4" w:rsidRPr="00102BB4" w:rsidRDefault="00102BB4" w:rsidP="00102BB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bookmarkStart w:id="0" w:name="_GoBack"/>
      <w:bookmarkEnd w:id="0"/>
      <w:r w:rsidRPr="00102BB4">
        <w:rPr>
          <w:rFonts w:ascii="Comic Sans MS" w:eastAsia="Times New Roman" w:hAnsi="Comic Sans MS" w:cs="Times New Roman"/>
          <w:b/>
          <w:lang w:eastAsia="hu-HU"/>
        </w:rPr>
        <w:t>Költségvetési egyenleg</w:t>
      </w:r>
    </w:p>
    <w:p w:rsidR="00102BB4" w:rsidRPr="00102BB4" w:rsidRDefault="00102BB4" w:rsidP="00102BB4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102BB4" w:rsidRPr="00102BB4" w:rsidTr="00905873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102BB4" w:rsidRPr="00102BB4" w:rsidTr="00905873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b/>
                <w:lang w:eastAsia="hu-HU"/>
              </w:rPr>
              <w:t>Megnevezése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b/>
                <w:lang w:eastAsia="hu-HU"/>
              </w:rPr>
              <w:t>Előirányzat főösszege</w:t>
            </w:r>
          </w:p>
          <w:p w:rsidR="00102BB4" w:rsidRPr="00102BB4" w:rsidRDefault="00102BB4" w:rsidP="00102BB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b/>
                <w:lang w:eastAsia="hu-HU"/>
              </w:rPr>
              <w:t>E Ft</w:t>
            </w:r>
          </w:p>
        </w:tc>
      </w:tr>
      <w:tr w:rsidR="00102BB4" w:rsidRPr="00102BB4" w:rsidTr="00905873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lang w:eastAsia="hu-HU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lang w:eastAsia="hu-HU"/>
              </w:rPr>
              <w:t>Bevételek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lang w:eastAsia="hu-HU"/>
              </w:rPr>
              <w:t>467 787</w:t>
            </w:r>
          </w:p>
        </w:tc>
      </w:tr>
      <w:tr w:rsidR="00102BB4" w:rsidRPr="00102BB4" w:rsidTr="00905873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lang w:eastAsia="hu-HU"/>
              </w:rPr>
              <w:t>Kiadás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lang w:eastAsia="hu-HU"/>
              </w:rPr>
              <w:t>467 787</w:t>
            </w:r>
          </w:p>
        </w:tc>
      </w:tr>
      <w:tr w:rsidR="00102BB4" w:rsidRPr="00102BB4" w:rsidTr="00905873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b/>
                <w:lang w:eastAsia="hu-HU"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b/>
                <w:lang w:eastAsia="hu-HU"/>
              </w:rPr>
              <w:t>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b/>
                <w:lang w:eastAsia="hu-HU"/>
              </w:rPr>
              <w:t>0</w:t>
            </w:r>
          </w:p>
        </w:tc>
      </w:tr>
      <w:tr w:rsidR="00102BB4" w:rsidRPr="00102BB4" w:rsidTr="00905873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tabs>
                <w:tab w:val="left" w:pos="1079"/>
              </w:tabs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lang w:eastAsia="hu-HU"/>
              </w:rPr>
              <w:t>- felhalmozási célú 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</w:tr>
      <w:tr w:rsidR="00102BB4" w:rsidRPr="00102BB4" w:rsidTr="00905873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lang w:eastAsia="hu-HU"/>
              </w:rPr>
              <w:t>- működési célú forráshiány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B4" w:rsidRPr="00102BB4" w:rsidRDefault="00102BB4" w:rsidP="00102BB4">
            <w:pPr>
              <w:spacing w:after="0" w:line="240" w:lineRule="auto"/>
              <w:ind w:right="713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102BB4"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</w:tr>
    </w:tbl>
    <w:p w:rsidR="00102BB4" w:rsidRPr="00102BB4" w:rsidRDefault="00102BB4" w:rsidP="00102BB4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102BB4" w:rsidRPr="00102BB4" w:rsidRDefault="00102BB4" w:rsidP="00102BB4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102BB4" w:rsidRPr="00102BB4" w:rsidRDefault="00102BB4" w:rsidP="00102BB4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866D69" w:rsidRDefault="00866D69"/>
    <w:sectPr w:rsidR="00866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B4"/>
    <w:rsid w:val="00102BB4"/>
    <w:rsid w:val="0086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D6B6"/>
  <w15:chartTrackingRefBased/>
  <w15:docId w15:val="{AE48DDFC-BD41-4189-A1C3-932FFA79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2019-04-11T07:16:00Z</dcterms:created>
  <dcterms:modified xsi:type="dcterms:W3CDTF">2019-04-11T07:16:00Z</dcterms:modified>
</cp:coreProperties>
</file>