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Újbarok Községi Önkormányzat Képviselő-testülete 3/2015. (V. 11.) önkormányzati rendeletének</w:t>
      </w:r>
    </w:p>
    <w:p w:rsidR="000645E4" w:rsidRPr="000645E4" w:rsidRDefault="000645E4" w:rsidP="000645E4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3. melléklete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Támogatási megállapodás</w:t>
      </w:r>
    </w:p>
    <w:p w:rsidR="000645E4" w:rsidRPr="000645E4" w:rsidRDefault="000645E4" w:rsidP="000645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amely létre jött egyrészről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Újbarok Községi Önkormányzat</w:t>
      </w:r>
      <w:r w:rsidRPr="000645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(2066 Újbarok, Fő u. 33., adószám: 15364603-1-07, képviseli Schnobl Ferenc polgármester) </w:t>
      </w: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mint támogatást nyújtó, a továbbiakban </w:t>
      </w:r>
      <w:r w:rsidRPr="000645E4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Támogató,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másfelől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……………………………………………………………………………….. (székhely: cégjegyzékszám:…………………………; adószám: ; képviseli: ………………………….)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mint támogatott, a továbbiakban </w:t>
      </w:r>
      <w:r w:rsidRPr="000645E4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Támogatott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között az alábbiak szerint: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Támogató a …………….. számon iktatott egyedi kérelem alapján, a Képviselő-testület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 számú határozatával támogatást nyújt Támogatott részére.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Támogatott által benyújtott igénylésben foglaltak jelen megállapodás elválaszthatatlan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részét képezik.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támogatás kizárólag az alábbi célra fordítható: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támogatási összeg az alábbi költségekre/kiadásokra használható fel: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A támogatás megvalósításának helye: 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…………………………………………………………. 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támogatás összegét Támogatott a fentiekben meghatározott céltól eltérően nem használhatja fel. Ezzel összefüggésben sem fordítható a támogatás összege adóhatóság felé fizetendő ÁFA, illeték, vagy közteher tartozás kiegyenlítésére.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Támogatott kijelenti, hogy</w:t>
      </w:r>
    </w:p>
    <w:p w:rsidR="000645E4" w:rsidRPr="000645E4" w:rsidRDefault="000645E4" w:rsidP="000645E4">
      <w:pPr>
        <w:numPr>
          <w:ilvl w:val="1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60 (hatvan) napon túl lejárt és ki nem egyenlített köztartozása (adó-, vám-, valamint TB- és egyéb járulék tartozása) nincs;</w:t>
      </w:r>
    </w:p>
    <w:p w:rsidR="000645E4" w:rsidRPr="000645E4" w:rsidRDefault="000645E4" w:rsidP="000645E4">
      <w:pPr>
        <w:numPr>
          <w:ilvl w:val="1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csőd-, felszámolási vagy végelszámolási eljárás alatt nem áll;</w:t>
      </w:r>
    </w:p>
    <w:p w:rsidR="000645E4" w:rsidRPr="000645E4" w:rsidRDefault="000645E4" w:rsidP="000645E4">
      <w:pPr>
        <w:numPr>
          <w:ilvl w:val="1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az adataiban – a támogatás elszámolása előtt – bekövetkező változásokról az Önkormányzatot haladéktalanul tájékoztatja.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Támogatott kijelenti, hogy a támogatásra vonatkozó szabályokat teljes körűen megismerte és az abban foglaltakat magára nézve kötelezőnek ismeri el.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Az 1995. évi CXVII. törvény (Szja tv.) 3. § 42. pontja alapján a költségek fedezetére folyósított támogatásnak az elszámolásával kapcsolatos adóbevallási és az esetlegesen felmerülő adófizetési kötelezettség a támogatott személyt terheli. Az Szja tv. adóelőleg megállapítására vonatkozó 47.§ (2) bekezdés, 48.§ (4) bekezdés a) és b) pontjaiban foglaltak szerint a tárgyévi adóbevallás ellenőrzésekor, amennyiben a kapott támogatás összegét Támogatott nem megfelelő módon számolta el, adóbírság fizetési kötelezettsége keletkezhet.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(Csak magánszemély támogatása esetén kell a szerződésbe belefoglalni.)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lastRenderedPageBreak/>
        <w:t>Nem fizethető ki a támogatás, illetve a megítélt támogatás kifizetését fel kell függeszteni, ha Támogatott egy korábbi támogatással összefüggésben benyújtott lejárt határidejű elszámolása még nem került elfogadásra, illetve elszámolási-, vagy visszafizetési késedelemben van.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Támogatott vállalja, hogy amennyiben Támogatott rendelkezik honlappal vagy kiadvánnyal, akkor a támogatási szerződés hatálya alatt ezeken feltünteti a támogatás tényét.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Támogató a 3. pontban rögzített cél megvalósítására ………………… Ft, azaz ………………………………………………………….. forint vissza nem térítendő támogatást nyújt, kizárólag a Támogatott részére.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kifizetés pénzátutalással történik Támogatott …………………………………….számú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 Bank pénzintézetnél vezetett számlájára, melyet Támogató a Támogatott által aláírt megállapodás beérkezését követően folyósít.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hu-HU"/>
        </w:rPr>
      </w:pPr>
      <w:r w:rsidRPr="000645E4"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hu-HU"/>
        </w:rPr>
        <w:t>Vagy: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kifizetés pénzátutalással Támogatott ……………………..…………………….számú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 Bank pénzintézetnél vezetett számlájára, az ellenőrzést és az elszámolás elfogadását követően, az elfogadott összegben utólagosan történik.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támogatás felhasználásának, elszámolásának és ellenőrzésének szabályait Újbarok Községi Önkormányzat Képviselő-testületének az államháztartáson kívüli források átadásáról és átvételéről szóló …/2015. (..) önkormányzati rendelete, valamint jelen megállapodás tartalmazza.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A támogatás felhasználása 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7.1. Támogatott köteles a támogatás összegét egyéb pénzeszközeitől elkülönítetten kezelni, illetve nyilvántartani - arra is figyelemmel, hogy a támogatás felhasználásának mértékéről Támogató megkeresésére naprakész információkkal tudjon szolgálni.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7.2. Támogatott vállalja, hogy a kapott támogatással legkésőbb …………………..-ig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Támogató felé elszámol.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numPr>
          <w:ilvl w:val="0"/>
          <w:numId w:val="3"/>
        </w:numPr>
        <w:spacing w:after="0" w:line="240" w:lineRule="auto"/>
        <w:ind w:left="426" w:hanging="412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Az elszámolás rendje: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8.1 Támogatott a támogatás felhasználásáról az alábbiak szerint köteles írásban elszámolni.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Az elszámolásnak tartalmaznia kell: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a) a támogatási elszámoló lapot (Újbarok Községi Önkormányzat Képviselő-testületének az államháztartáson kívüli források átadásáról és átvételéről szóló …/2015. (..) önkormányzati rendeletének a 4. számú melléklete)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b) a támogatási kérelemben megjelölt célok megvalósulását bemutató szöveges szakmai beszámolót,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c) a támogatás felhasználását igazoló számláknak és az egyéb számviteli bizonylatoknak a másolatát,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d) a támogatási cél érdekében kötött szerződések/megrendelések másolatát,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8.2 Az elszámolás minden egyes lapját (elszámoló lap, szöveges beszámoló, számlák másolatai, stb.) a Támogatottnak eredeti aláírásával szignálnia kell. Az elektronikus feldolgozás biztosítása érdekében az elszámolás minden oldalát egy oldalasan, A/4-es álló formátumban kell benyújtani.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8.3 Az elszámoló lap minden pontját olvashatóan, géppel vagy kézi formában nyomtatott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betűkkel pontosan kell kitölteni. Támogatottnak aláírásával igazolnia kell, hogy az elszámolásban foglaltak a valóságnak megfelelnek.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8.4 Minden esetben csatolni kell az elszámoló lapon feltüntetett költségeket megalapozó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számlák másolatait, melyeket jól láthatóan, 1-től kezdődően sorszámmal kell ellátni és az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elszámoló lapon ezekkel a sorszámokkal kell szerepeltetni. Az elszámoláshoz Támogatott nevére, címére szóló, a hatályos ÁFA törvényben meghatározott formai és tartalmi követelmények szerinti, a támogatási célnak megfelelő tartalmú, olvasható számlamásolatokat kell csatolni.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8.5 Az elszámoláshoz benyújtott számlák teljesítési dátuma csak a támogatási időszakra eshet.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8.6 Nem magyar nyelvű számla esetében a számla teljes tartalmát le kell fordítani, a forint összeg számítása – melyet a számlán fel kell tüntetni – a felhasználás napján érvényes MNB hivatalos devizaárfolyamon történhet.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8.7 Ha a támogatás az ellátottak, résztvevők létszámához kapcsolódik, a felmerülő kiadások – benyújtott számlák összegei – arányosítással a támogatott létszámra vetítve számolhatók el.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8.8 Az eredeti számlán Támogatottnak fel kell tüntetni (másolást megelőzően) bélyegzővel vagy olvasható ráírással: </w:t>
      </w:r>
      <w:r w:rsidRPr="000645E4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„Elszámolva Újbarok Községi Önkormányzattal kötött támogatási megállapodás terhére ………………..Ft összegben”</w:t>
      </w: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8.9 A támogatási cél megvalósulásáról szóló szöveges beszámolóban be kell mutatni, hogyan valósult meg az előzetes program- és költségtervezet. 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Ha egy számla tartalmából egyértelműen nem állapítható meg a támogatás cél szerinti felhasználása, a kifizetés indokoltságát a szöveges beszámolóban fel kell tüntetni.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8.10 Amennyiben Támogatott (a támogatási összeg kifizetése előtti nyilatkozata szerint) a támogatással kapcsolatosan ÁFA levonásra jogosult, a támogatás terhére csak az elszámoláshoz benyújtott számlák ÁFA nélküli összegét (nettó összegét) számolhatja el.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Amennyiben a támogatott nem jogosult ÁFA levonásra, úgy lehetősége van a számlák bruttó – azaz az ÁFA összegét is tartalmazó – összegének elszámolására.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8.11 Amennyiben Támogatott részben vagy egészben nem tud elszámolni a kapott támogatással, Támogató határozatban felszólítja Támogatottat, hogy a teljes támogatási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összeget, illetve annak el nem fogadott részére eső támogatási összeget a jegybanki alapkamat kétszeresével növelve Támogató részére 15 napon belül fizesse vissza.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numPr>
          <w:ilvl w:val="0"/>
          <w:numId w:val="3"/>
        </w:numPr>
        <w:spacing w:after="0" w:line="240" w:lineRule="auto"/>
        <w:ind w:left="426" w:hanging="39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megvalósítás során esetleg felmerülő többletköltség Támogatottat terheli.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támogatás a mindenkori hatályos közbeszerzési törvény és az ÁFA törvény szabályai szerint használható fel.</w:t>
      </w:r>
    </w:p>
    <w:p w:rsidR="000645E4" w:rsidRPr="000645E4" w:rsidRDefault="000645E4" w:rsidP="000645E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Támogató jogosult a támogatás felhasználását, illetve az abból megvalósítani kívánt célt ellenőrizni, ennek során Támogatottól az ellenőrzéshez szükséges adatokat, bizonylatokat bekérni, illetve a felhasználónál előre írásban egyeztetett időpontban és módon helyszíni ellenőrzést tartani.</w:t>
      </w:r>
    </w:p>
    <w:p w:rsidR="000645E4" w:rsidRPr="000645E4" w:rsidRDefault="000645E4" w:rsidP="000645E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Felek jogosultak jelen megállapodást 1 (egy) hónapos felmondási idővel megszüntetni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(rendes felmondás). A felmondás csak írásban érvényes. Támogatott a folyósított támogatást a jegybanki alapkamat kétszeresével növelten azonnal köteles visszafizetni.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Támogatott súlyos szerződésszegése esetén Támogató jogosult a megállapodást azonnali hatállyal felmondani (rendkívüli felmondás). Ebben az esetben Támogatott köteles a támogatás teljes összegét (az átutalás napjától számított, Ptk.-ban meghatározott késedelmi kamattal növelten) Támogató bankszámlájára a felmondást követően haladéktalanul visszafizetni. Súlyos szerződésszegésnek minősül különösen a támogatás összegének szerződésben foglaltaktól eltérő felhasználása, a vállalt feladatok ellátásának azonnali és indokolatlan megszüntetése, valótlan adatok, tények, körülmények közlése, az elszámolási kötelezettség megszegése, az ellenőrzés akadályoztatása, a jogszabályok, szakmai követelmények, nyilvántartási kötelezettségek, valamint – ismételt felszólítást követően – a szerződés szerinti tájékoztatási kötelezettségek elmulasztása. Támogatott szerződésszegése esetén legfeljebb öt évre kizárható az Önkormányzat által biztosított támogatási lehetőségekből.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Amennyiben Támogatott nem tudja teljesíteni jelen megállapodásban foglalt kötelezettségeit, erről haladéktalanul köteles Támogatót értesíteni, és köteles a támogatás 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teljes vagy részösszegét 15 (tizenöt) napon belül a Támogató bankszámlájára visszautalni, valamint 60 (hatvan) napon belül pénzügyi elszámolást készíteni. (Csak előfinanszírozás esetén.)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numPr>
          <w:ilvl w:val="0"/>
          <w:numId w:val="3"/>
        </w:numPr>
        <w:spacing w:after="0" w:line="240" w:lineRule="auto"/>
        <w:ind w:left="364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Támogatott jelen megállapodás aláírásával tudomásul veszi, hogy</w:t>
      </w:r>
    </w:p>
    <w:p w:rsidR="000645E4" w:rsidRPr="000645E4" w:rsidRDefault="000645E4" w:rsidP="000645E4">
      <w:pPr>
        <w:numPr>
          <w:ilvl w:val="1"/>
          <w:numId w:val="5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az Állami Számvevőszék vizsgálhatja a támogatás felhasználását, jelen megállapodást és a támogatás felhasználása során keletkező további megállapodásokat;</w:t>
      </w:r>
    </w:p>
    <w:p w:rsidR="000645E4" w:rsidRPr="000645E4" w:rsidRDefault="000645E4" w:rsidP="000645E4">
      <w:pPr>
        <w:numPr>
          <w:ilvl w:val="1"/>
          <w:numId w:val="5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Támogató a támogatás jelen megállapodásban foglalt közérdekű adatait (támogatott neve, támogatás célja, összege, a támogatott program időpontja, helyszíne) nyilvánosságra hozza (</w:t>
      </w:r>
      <w:hyperlink r:id="rId8" w:history="1">
        <w:r w:rsidRPr="000645E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hu-HU"/>
          </w:rPr>
          <w:t>www.saar-ujb.hu</w:t>
        </w:r>
      </w:hyperlink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);</w:t>
      </w:r>
    </w:p>
    <w:p w:rsidR="000645E4" w:rsidRPr="000645E4" w:rsidRDefault="000645E4" w:rsidP="000645E4">
      <w:pPr>
        <w:numPr>
          <w:ilvl w:val="1"/>
          <w:numId w:val="5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kérésre a Támogatott a jelen jogviszonnyal összefüggő, és közérdekből nyilvánosnak minősülő adatokra vonatkozóan köteles tájékoztatást adni;</w:t>
      </w:r>
    </w:p>
    <w:p w:rsidR="000645E4" w:rsidRPr="000645E4" w:rsidRDefault="000645E4" w:rsidP="000645E4">
      <w:pPr>
        <w:numPr>
          <w:ilvl w:val="1"/>
          <w:numId w:val="5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támogatott civil szervezetek kötelesek a szerződés megkötésekor fennálló szervezetre vonatkozóan fennálló adatokban bekövetkezett változásról 8 (nyolc) napon belül írásban tájékoztatást adni, szükség esetén a szerződés módosítását kezdeményezni;</w:t>
      </w:r>
    </w:p>
    <w:p w:rsidR="000645E4" w:rsidRPr="000645E4" w:rsidRDefault="000645E4" w:rsidP="000645E4">
      <w:pPr>
        <w:numPr>
          <w:ilvl w:val="1"/>
          <w:numId w:val="5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támogatásból nyújtott természetbeni juttatások illetve reprezentációs kiadások után fizetendő terheket a támogatás végső felhasználója fizeti meg.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Egyéb kikötések: …………………………………………………………………………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megállapodásban nem szabályozott kérdésekben a Polgári Törvénykönyv rendelkezéseit kell irányadónak tekinteni. Jogvita esetén a szerződő felek a Bicskei Járási Bíróság kizárólagos illetékességét kötik ki.</w:t>
      </w:r>
    </w:p>
    <w:p w:rsidR="000645E4" w:rsidRPr="000645E4" w:rsidRDefault="000645E4" w:rsidP="000645E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Jelen támogatási szerződés az aláírás napján lép hatályba.</w:t>
      </w:r>
    </w:p>
    <w:p w:rsidR="000645E4" w:rsidRPr="000645E4" w:rsidRDefault="000645E4" w:rsidP="000645E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Felek a jelen megállapodásban foglalt feltételekkel egyetértenek, azokat közösen értelmezték, és a megállapodást mint akaratukkal mindenben egyezőt jóváhagyólag aláírták.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Kelt: …………………………..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………………………………….. </w:t>
      </w: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>…..……………………………..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</w:t>
      </w: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Támogatott </w:t>
      </w: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        Támogató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45E4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    Újbarok Községi Önkormányzat</w:t>
      </w: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45E4" w:rsidRPr="000645E4" w:rsidRDefault="000645E4" w:rsidP="000645E4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p w:rsidR="000645E4" w:rsidRPr="000645E4" w:rsidRDefault="000645E4" w:rsidP="000645E4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bookmarkStart w:id="0" w:name="_GoBack"/>
      <w:bookmarkEnd w:id="0"/>
    </w:p>
    <w:p w:rsidR="000645E4" w:rsidRPr="000645E4" w:rsidRDefault="000645E4" w:rsidP="000645E4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sectPr w:rsidR="000645E4" w:rsidRPr="000645E4" w:rsidSect="00BF744D">
      <w:footerReference w:type="default" r:id="rId9"/>
      <w:pgSz w:w="11906" w:h="16838"/>
      <w:pgMar w:top="993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C6F" w:rsidRDefault="005D6C6F" w:rsidP="000645E4">
      <w:pPr>
        <w:spacing w:after="0" w:line="240" w:lineRule="auto"/>
      </w:pPr>
      <w:r>
        <w:separator/>
      </w:r>
    </w:p>
  </w:endnote>
  <w:endnote w:type="continuationSeparator" w:id="0">
    <w:p w:rsidR="005D6C6F" w:rsidRDefault="005D6C6F" w:rsidP="00064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4BA" w:rsidRDefault="005D6C6F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404BA" w:rsidRDefault="005D6C6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C6F" w:rsidRDefault="005D6C6F" w:rsidP="000645E4">
      <w:pPr>
        <w:spacing w:after="0" w:line="240" w:lineRule="auto"/>
      </w:pPr>
      <w:r>
        <w:separator/>
      </w:r>
    </w:p>
  </w:footnote>
  <w:footnote w:type="continuationSeparator" w:id="0">
    <w:p w:rsidR="005D6C6F" w:rsidRDefault="005D6C6F" w:rsidP="00064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0914"/>
    <w:multiLevelType w:val="hybridMultilevel"/>
    <w:tmpl w:val="0C58D5DE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">
    <w:nsid w:val="3EBB464A"/>
    <w:multiLevelType w:val="hybridMultilevel"/>
    <w:tmpl w:val="87F0677A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">
    <w:nsid w:val="61705D67"/>
    <w:multiLevelType w:val="hybridMultilevel"/>
    <w:tmpl w:val="441C3E34"/>
    <w:lvl w:ilvl="0" w:tplc="87F8B83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7" w:hanging="360"/>
      </w:pPr>
    </w:lvl>
    <w:lvl w:ilvl="2" w:tplc="040E001B" w:tentative="1">
      <w:start w:val="1"/>
      <w:numFmt w:val="lowerRoman"/>
      <w:lvlText w:val="%3."/>
      <w:lvlJc w:val="right"/>
      <w:pPr>
        <w:ind w:left="1807" w:hanging="180"/>
      </w:pPr>
    </w:lvl>
    <w:lvl w:ilvl="3" w:tplc="040E000F" w:tentative="1">
      <w:start w:val="1"/>
      <w:numFmt w:val="decimal"/>
      <w:lvlText w:val="%4."/>
      <w:lvlJc w:val="left"/>
      <w:pPr>
        <w:ind w:left="2527" w:hanging="360"/>
      </w:pPr>
    </w:lvl>
    <w:lvl w:ilvl="4" w:tplc="040E0019" w:tentative="1">
      <w:start w:val="1"/>
      <w:numFmt w:val="lowerLetter"/>
      <w:lvlText w:val="%5."/>
      <w:lvlJc w:val="left"/>
      <w:pPr>
        <w:ind w:left="3247" w:hanging="360"/>
      </w:pPr>
    </w:lvl>
    <w:lvl w:ilvl="5" w:tplc="040E001B" w:tentative="1">
      <w:start w:val="1"/>
      <w:numFmt w:val="lowerRoman"/>
      <w:lvlText w:val="%6."/>
      <w:lvlJc w:val="right"/>
      <w:pPr>
        <w:ind w:left="3967" w:hanging="180"/>
      </w:pPr>
    </w:lvl>
    <w:lvl w:ilvl="6" w:tplc="040E000F" w:tentative="1">
      <w:start w:val="1"/>
      <w:numFmt w:val="decimal"/>
      <w:lvlText w:val="%7."/>
      <w:lvlJc w:val="left"/>
      <w:pPr>
        <w:ind w:left="4687" w:hanging="360"/>
      </w:pPr>
    </w:lvl>
    <w:lvl w:ilvl="7" w:tplc="040E0019" w:tentative="1">
      <w:start w:val="1"/>
      <w:numFmt w:val="lowerLetter"/>
      <w:lvlText w:val="%8."/>
      <w:lvlJc w:val="left"/>
      <w:pPr>
        <w:ind w:left="5407" w:hanging="360"/>
      </w:pPr>
    </w:lvl>
    <w:lvl w:ilvl="8" w:tplc="040E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>
    <w:nsid w:val="65623738"/>
    <w:multiLevelType w:val="hybridMultilevel"/>
    <w:tmpl w:val="C03C578E"/>
    <w:lvl w:ilvl="0" w:tplc="324C1982">
      <w:start w:val="1"/>
      <w:numFmt w:val="decimal"/>
      <w:lvlText w:val="%1. §"/>
      <w:lvlJc w:val="left"/>
      <w:pPr>
        <w:ind w:left="43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657C1150"/>
    <w:multiLevelType w:val="hybridMultilevel"/>
    <w:tmpl w:val="B86449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E1D89"/>
    <w:multiLevelType w:val="hybridMultilevel"/>
    <w:tmpl w:val="EA3C8F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1C4B9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E4"/>
    <w:rsid w:val="000645E4"/>
    <w:rsid w:val="005D6C6F"/>
    <w:rsid w:val="00DD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064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645E4"/>
  </w:style>
  <w:style w:type="paragraph" w:styleId="NormlWeb">
    <w:name w:val="Normal (Web)"/>
    <w:basedOn w:val="Norml"/>
    <w:uiPriority w:val="99"/>
    <w:semiHidden/>
    <w:unhideWhenUsed/>
    <w:rsid w:val="000645E4"/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uiPriority w:val="99"/>
    <w:rsid w:val="000645E4"/>
    <w:rPr>
      <w:color w:val="0000FF"/>
      <w:u w:val="single"/>
    </w:rPr>
  </w:style>
  <w:style w:type="character" w:customStyle="1" w:styleId="apple-converted-space">
    <w:name w:val="apple-converted-space"/>
    <w:rsid w:val="000645E4"/>
  </w:style>
  <w:style w:type="paragraph" w:styleId="Lbjegyzetszveg">
    <w:name w:val="footnote text"/>
    <w:basedOn w:val="Norml"/>
    <w:link w:val="LbjegyzetszvegChar"/>
    <w:uiPriority w:val="99"/>
    <w:unhideWhenUsed/>
    <w:rsid w:val="000645E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45E4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0645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064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645E4"/>
  </w:style>
  <w:style w:type="paragraph" w:styleId="NormlWeb">
    <w:name w:val="Normal (Web)"/>
    <w:basedOn w:val="Norml"/>
    <w:uiPriority w:val="99"/>
    <w:semiHidden/>
    <w:unhideWhenUsed/>
    <w:rsid w:val="000645E4"/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uiPriority w:val="99"/>
    <w:rsid w:val="000645E4"/>
    <w:rPr>
      <w:color w:val="0000FF"/>
      <w:u w:val="single"/>
    </w:rPr>
  </w:style>
  <w:style w:type="character" w:customStyle="1" w:styleId="apple-converted-space">
    <w:name w:val="apple-converted-space"/>
    <w:rsid w:val="000645E4"/>
  </w:style>
  <w:style w:type="paragraph" w:styleId="Lbjegyzetszveg">
    <w:name w:val="footnote text"/>
    <w:basedOn w:val="Norml"/>
    <w:link w:val="LbjegyzetszvegChar"/>
    <w:uiPriority w:val="99"/>
    <w:unhideWhenUsed/>
    <w:rsid w:val="000645E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45E4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0645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ar-ujb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1412</Words>
  <Characters>9750</Characters>
  <Application>Microsoft Office Word</Application>
  <DocSecurity>0</DocSecurity>
  <Lines>81</Lines>
  <Paragraphs>22</Paragraphs>
  <ScaleCrop>false</ScaleCrop>
  <Company/>
  <LinksUpToDate>false</LinksUpToDate>
  <CharactersWithSpaces>11140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2015-05-21T14:05:00Z</dcterms:created>
  <dcterms:modified xsi:type="dcterms:W3CDTF">2015-05-21T14:06:00Z</dcterms:modified>
</cp:coreProperties>
</file>