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Újbarok Községi Önkormányzat Képviselő-testülete 3/2015. (V. 11.) önkormányzati rendeletének</w:t>
      </w:r>
    </w:p>
    <w:p w:rsidR="000645E4" w:rsidRPr="000645E4" w:rsidRDefault="000645E4" w:rsidP="000645E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3. melléklete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Támogatási megállapodás</w:t>
      </w:r>
    </w:p>
    <w:p w:rsidR="000645E4" w:rsidRPr="000645E4" w:rsidRDefault="000645E4" w:rsidP="000645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amely létre jött egyrészről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Újbarok Községi Önkormányzat</w:t>
      </w:r>
      <w:r w:rsidRPr="0006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(2066 Újbarok, Fő u. 33., adószám: 15364603-1-07, képviseli Schnobl Ferenc polgármester) </w:t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mint támogatást nyújtó, a továbbiakban </w:t>
      </w:r>
      <w:r w:rsidRPr="000645E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Támogató,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másfelől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……………………………………………………………………………….. (székhely: cégjegyzékszám:…………………………; adószám: ; képviseli: ………………………….)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mint támogatott, a továbbiakban </w:t>
      </w:r>
      <w:r w:rsidRPr="000645E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Támogatott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között az alábbiak szerint: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a …………….. számon iktatott egyedi kérelem alapján, a Képviselő-testület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 számú határozatával támogatást nyújt Támogatott részére.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által benyújtott igénylésben foglaltak jelen megállapodás elválaszthatatlan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részét képezik.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kizárólag az alábbi célra fordítható: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támogatási összeg az alábbi költségekre/kiadásokra használható fel: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támogatás megvalósításának helye: 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…………………………………………………………. 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összegét Támogatott a fentiekben meghatározott céltól eltérően nem használhatja fel. Ezzel összefüggésben sem fordítható a támogatás összege adóhatóság felé fizetendő ÁFA, illeték, vagy közteher tartozás kiegyenlítésére.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kijelenti, hogy</w:t>
      </w:r>
    </w:p>
    <w:p w:rsidR="000645E4" w:rsidRPr="000645E4" w:rsidRDefault="000645E4" w:rsidP="000645E4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60 (hatvan) napon túl lejárt és ki nem egyenlített köztartozása (adó-, vám-, valamint TB- és egyéb járulék tartozása) nincs;</w:t>
      </w:r>
    </w:p>
    <w:p w:rsidR="000645E4" w:rsidRPr="000645E4" w:rsidRDefault="000645E4" w:rsidP="000645E4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csőd-, felszámolási vagy végelszámolási eljárás alatt nem áll;</w:t>
      </w:r>
    </w:p>
    <w:p w:rsidR="000645E4" w:rsidRPr="000645E4" w:rsidRDefault="000645E4" w:rsidP="000645E4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adataiban – a támogatás elszámolása előtt – bekövetkező változásokról az Önkormányzatot haladéktalanul tájékoztatja.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kijelenti, hogy a támogatásra vonatkozó szabályokat teljes körűen megismerte és az abban foglaltakat magára nézve kötelezőnek ismeri el.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1995. évi CXVII. törvény (Szja tv.) 3. § 42. pontja alapján a költségek fedezetére folyósított támogatásnak az elszámolásával kapcsolatos adóbevallási és az esetlegesen felmerülő adófizetési kötelezettség a támogatott személyt terheli. Az Szja tv. adóelőleg megállapítására vonatkozó 47.§ (2) bekezdés, 48.§ (4) bekezdés a) és b) pontjaiban foglaltak szerint a tárgyévi adóbevallás ellenőrzésekor, amennyiben a kapott támogatás összegét Támogatott nem megfelelő módon számolta el, adóbírság fizetési kötelezettsége keletkezhet.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(Csak magánszemély támogatása esetén kell a szerződésbe belefoglalni.)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Nem fizethető ki a támogatás, illetve a megítélt támogatás kifizetését fel kell függeszteni, ha Támogatott egy korábbi támogatással összefüggésben benyújtott lejárt határidejű elszámolása még nem került elfogadásra, illetve elszámolási-, vagy visszafizetési késedelemben van.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vállalja, hogy amennyiben Támogatott rendelkezik honlappal vagy kiadvánnyal, akkor a támogatási szerződés hatálya alatt ezeken feltünteti a támogatás tényét.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a 3. pontban rögzített cél megvalósítására ………………… Ft, azaz ………………………………………………………….. forint vissza nem térítendő támogatást nyújt, kizárólag a Támogatott részére.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kifizetés pénzátutalással történik Támogatott …………………………………….számú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………………………………… Bank pénzintézetnél vezetett számlájára, melyet Támogató a Támogatott által aláírt megállapodás beérkezését követően folyósít.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hu-HU"/>
        </w:rPr>
      </w:pPr>
      <w:r w:rsidRPr="000645E4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hu-HU"/>
        </w:rPr>
        <w:t>Vagy: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kifizetés pénzátutalással Támogatott ……………………..…………………….számú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……………………………… Bank pénzintézetnél vezetett számlájára, az ellenőrzést és az elszámolás elfogadását követően, az elfogadott összegben utólagosan történik.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felhasználásának, elszámolásának és ellenőrzésének szabályait Újbarok Községi Önkormányzat Képviselő-testületének az államháztartáson kívüli források átadásáról és átvételéről szóló …/2015. (..) önkormányzati rendelete, valamint jelen megállapodás tartalmazza.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támogatás felhasználása 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7.1. Támogatott köteles a támogatás összegét egyéb pénzeszközeitől elkülönítetten kezelni, illetve nyilvántartani - arra is figyelemmel, hogy a támogatás felhasználásának mértékéről Támogató megkeresésére naprakész információkkal tudjon szolgálni.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7.2. Támogatott vállalja, hogy a kapott támogatással legkésőbb …………………..-ig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felé elszámol.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 w:hanging="412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elszámolás rendje: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8.1 Támogatott a támogatás felhasználásáról az alábbiak szerint köteles írásban elszámolni.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elszámolásnak tartalmaznia kell: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a) a támogatási elszámoló lapot (Újbarok Községi Önkormányzat Képviselő-testületének az államháztartáson kívüli források átadásáról és átvételéről szóló …/2015. (..) önkormányzati rendeletének a 4. számú melléklete)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b) a támogatási kérelemben megjelölt célok megvalósulását bemutató szöveges szakmai beszámolót,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c) a támogatás felhasználását igazoló számláknak és az egyéb számviteli bizonylatoknak a másolatát,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d) a támogatási cél érdekében kötött szerződések/megrendelések másolatát,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8.2 Az elszámolás minden egyes lapját (elszámoló lap, szöveges beszámoló, számlák másolatai, stb.) a Támogatottnak eredeti aláírásával szignálnia kell. Az elektronikus feldolgozás biztosítása érdekében az elszámolás minden oldalát egy oldalasan, A/4-es álló formátumban kell benyújtani.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8.3 Az elszámoló lap minden pontját olvashatóan, géppel vagy kézi formában nyomtatott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betűkkel pontosan kell kitölteni. Támogatottnak aláírásával igazolnia kell, hogy az elszámolásban foglaltak a valóságnak megfelelnek.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8.4 Minden esetben csatolni kell az elszámoló lapon feltüntetett költségeket megalapozó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számlák másolatait, melyeket jól láthatóan, 1-től kezdődően sorszámmal kell ellátni és az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elszámoló lapon ezekkel a sorszámokkal kell szerepeltetni. Az elszámoláshoz Támogatott nevére, címére szóló, a hatályos ÁFA törvényben meghatározott formai és tartalmi követelmények szerinti, a támogatási célnak megfelelő tartalmú, olvasható számlamásolatokat kell csatolni.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8.5 Az elszámoláshoz benyújtott számlák teljesítési dátuma csak a támogatási időszakra eshet.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8.6 Nem magyar nyelvű számla esetében a számla teljes tartalmát le kell fordítani, a forint összeg számítása – melyet a számlán fel kell tüntetni – a felhasználás napján érvényes MNB hivatalos devizaárfolyamon történhet.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8.7 Ha a támogatás az ellátottak, résztvevők létszámához kapcsolódik, a felmerülő kiadások – benyújtott számlák összegei – arányosítással a támogatott létszámra vetítve számolhatók el.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8.8 Az eredeti számlán Támogatottnak fel kell tüntetni (másolást megelőzően) bélyegzővel vagy olvasható ráírással: </w:t>
      </w:r>
      <w:r w:rsidRPr="000645E4"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  <w:t>„Elszámolva Újbarok Községi Önkormányzattal kötött támogatási megállapodás terhére ………………..Ft összegben”</w:t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8.9 A támogatási cél megvalósulásáról szóló szöveges beszámolóban be kell mutatni, hogyan valósult meg az előzetes program- és költségtervezet. 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Ha egy számla tartalmából egyértelműen nem állapítható meg a támogatás cél szerinti felhasználása, a kifizetés indokoltságát a szöveges beszámolóban fel kell tüntetni.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8.10 Amennyiben Támogatott (a támogatási összeg kifizetése előtti nyilatkozata szerint) a támogatással kapcsolatosan ÁFA levonásra jogosult, a támogatás terhére csak az elszámoláshoz benyújtott számlák ÁFA nélküli összegét (nettó összegét) számolhatja el.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Amennyiben a támogatott nem jogosult ÁFA levonásra, úgy lehetősége van a számlák bruttó – azaz az ÁFA összegét is tartalmazó – összegének elszámolására.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8.11 Amennyiben Támogatott részben vagy egészben nem tud elszámolni a kapott támogatással, Támogató határozatban felszólítja Támogatottat, hogy a teljes támogatási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összeget, illetve annak el nem fogadott részére eső támogatási összeget a jegybanki alapkamat kétszeresével növelve Támogató részére 15 napon belül fizesse vissza.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 w:hanging="398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megvalósítás során esetleg felmerülő többletköltség Támogatottat terheli.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 a mindenkori hatályos közbeszerzési törvény és az ÁFA törvény szabályai szerint használható fel.</w:t>
      </w:r>
    </w:p>
    <w:p w:rsidR="000645E4" w:rsidRPr="000645E4" w:rsidRDefault="000645E4" w:rsidP="000645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jogosult a támogatás felhasználását, illetve az abból megvalósítani kívánt célt ellenőrizni, ennek során Támogatottól az ellenőrzéshez szükséges adatokat, bizonylatokat bekérni, illetve a felhasználónál előre írásban egyeztetett időpontban és módon helyszíni ellenőrzést tartani.</w:t>
      </w:r>
    </w:p>
    <w:p w:rsidR="000645E4" w:rsidRPr="000645E4" w:rsidRDefault="000645E4" w:rsidP="000645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Felek jogosultak jelen megállapodást 1 (egy) hónapos felmondási idővel megszüntetni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(rendes felmondás). A felmondás csak írásban érvényes. Támogatott a folyósított támogatást a jegybanki alapkamat kétszeresével növelten azonnal köteles visszafizetni.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súlyos szerződésszegése esetén Támogató jogosult a megállapodást azonnali hatállyal felmondani (rendkívüli felmondás). Ebben az esetben Támogatott köteles a támogatás teljes összegét (az átutalás napjától számított, Ptk.-ban meghatározott késedelmi kamattal növelten) Támogató bankszámlájára a felmondást követően haladéktalanul visszafizetni. Súlyos szerződésszegésnek minősül különösen a támogatás összegének szerződésben foglaltaktól eltérő felhasználása, a vállalt feladatok ellátásának azonnali és indokolatlan megszüntetése, valótlan adatok, tények, körülmények közlése, az elszámolási kötelezettség megszegése, az ellenőrzés akadályoztatása, a jogszabályok, szakmai követelmények, nyilvántartási kötelezettségek, valamint – ismételt felszólítást követően – a szerződés szerinti tájékoztatási kötelezettségek elmulasztása. Támogatott szerződésszegése esetén legfeljebb öt évre kizárható az Önkormányzat által biztosított támogatási lehetőségekből.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Amennyiben Támogatott nem tudja teljesíteni jelen megállapodásban foglalt kötelezettségeit, erről haladéktalanul köteles Támogatót értesíteni, és köteles a támogatás 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teljes vagy részösszegét 15 (tizenöt) napon belül a Támogató bankszámlájára visszautalni, valamint 60 (hatvan) napon belül pénzügyi elszámolást készíteni. (Csak előfinanszírozás esetén.)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364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Támogatott jelen megállapodás aláírásával tudomásul veszi, hogy</w:t>
      </w:r>
    </w:p>
    <w:p w:rsidR="000645E4" w:rsidRPr="000645E4" w:rsidRDefault="000645E4" w:rsidP="000645E4">
      <w:pPr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Állami Számvevőszék vizsgálhatja a támogatás felhasználását, jelen megállapodást és a támogatás felhasználása során keletkező további megállapodásokat;</w:t>
      </w:r>
    </w:p>
    <w:p w:rsidR="000645E4" w:rsidRPr="000645E4" w:rsidRDefault="000645E4" w:rsidP="000645E4">
      <w:pPr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Támogató a támogatás jelen megállapodásban foglalt közérdekű adatait (támogatott neve, támogatás célja, összege, a támogatott program időpontja, helyszíne) nyilvánosságra hozza (</w:t>
      </w:r>
      <w:hyperlink r:id="rId8" w:history="1">
        <w:r w:rsidRPr="000645E4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hu-HU"/>
          </w:rPr>
          <w:t>www.saar-ujb.hu</w:t>
        </w:r>
      </w:hyperlink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);</w:t>
      </w:r>
    </w:p>
    <w:p w:rsidR="000645E4" w:rsidRPr="000645E4" w:rsidRDefault="000645E4" w:rsidP="000645E4">
      <w:pPr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kérésre a Támogatott a jelen jogviszonnyal összefüggő, és közérdekből nyilvánosnak minősülő adatokra vonatkozóan köteles tájékoztatást adni;</w:t>
      </w:r>
    </w:p>
    <w:p w:rsidR="000645E4" w:rsidRPr="000645E4" w:rsidRDefault="000645E4" w:rsidP="000645E4">
      <w:pPr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támogatott civil szervezetek kötelesek a szerződés megkötésekor fennálló szervezetre vonatkozóan fennálló adatokban bekövetkezett változásról 8 (nyolc) napon belül írásban tájékoztatást adni, szükség esetén a szerződés módosítását kezdeményezni;</w:t>
      </w:r>
    </w:p>
    <w:p w:rsidR="000645E4" w:rsidRPr="000645E4" w:rsidRDefault="000645E4" w:rsidP="000645E4">
      <w:pPr>
        <w:numPr>
          <w:ilvl w:val="1"/>
          <w:numId w:val="5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támogatásból nyújtott természetbeni juttatások illetve reprezentációs kiadások után fizetendő terheket a támogatás végső felhasználója fizeti meg.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Egyéb kikötések: …………………………………………………………………………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megállapodásban nem szabályozott kérdésekben a Polgári Törvénykönyv rendelkezéseit kell irányadónak tekinteni. Jogvita esetén a szerződő felek a Bicskei Járási Bíróság kizárólagos illetékességét kötik ki.</w:t>
      </w:r>
    </w:p>
    <w:p w:rsidR="000645E4" w:rsidRPr="000645E4" w:rsidRDefault="000645E4" w:rsidP="000645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Jelen támogatási szerződés az aláírás napján lép hatályba.</w:t>
      </w:r>
    </w:p>
    <w:p w:rsidR="000645E4" w:rsidRPr="000645E4" w:rsidRDefault="000645E4" w:rsidP="000645E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Felek a jelen megállapodásban foglalt feltételekkel egyetértenek, azokat közösen értelmezték, és a megállapodást mint akaratukkal mindenben egyezőt jóváhagyólag aláírták.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Kelt: …………………………..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………………………………….. </w:t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>…..……………………………..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Támogatott </w:t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        Támogató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</w:r>
      <w:r w:rsidRPr="000645E4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ab/>
        <w:t xml:space="preserve">    Újbarok Községi Önkormányzat</w:t>
      </w: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p w:rsidR="000645E4" w:rsidRPr="000645E4" w:rsidRDefault="000645E4" w:rsidP="000645E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  <w:bookmarkStart w:id="0" w:name="_GoBack"/>
      <w:bookmarkEnd w:id="0"/>
    </w:p>
    <w:p w:rsidR="000645E4" w:rsidRPr="000645E4" w:rsidRDefault="000645E4" w:rsidP="000645E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hu-HU"/>
        </w:rPr>
      </w:pPr>
    </w:p>
    <w:sectPr w:rsidR="000645E4" w:rsidRPr="000645E4" w:rsidSect="00BF744D">
      <w:footerReference w:type="default" r:id="rId9"/>
      <w:pgSz w:w="11906" w:h="16838"/>
      <w:pgMar w:top="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6F" w:rsidRDefault="005D6C6F" w:rsidP="000645E4">
      <w:pPr>
        <w:spacing w:after="0" w:line="240" w:lineRule="auto"/>
      </w:pPr>
      <w:r>
        <w:separator/>
      </w:r>
    </w:p>
  </w:endnote>
  <w:endnote w:type="continuationSeparator" w:id="0">
    <w:p w:rsidR="005D6C6F" w:rsidRDefault="005D6C6F" w:rsidP="0006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BA" w:rsidRDefault="005D6C6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404BA" w:rsidRDefault="005D6C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6F" w:rsidRDefault="005D6C6F" w:rsidP="000645E4">
      <w:pPr>
        <w:spacing w:after="0" w:line="240" w:lineRule="auto"/>
      </w:pPr>
      <w:r>
        <w:separator/>
      </w:r>
    </w:p>
  </w:footnote>
  <w:footnote w:type="continuationSeparator" w:id="0">
    <w:p w:rsidR="005D6C6F" w:rsidRDefault="005D6C6F" w:rsidP="00064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4"/>
    <w:multiLevelType w:val="hybridMultilevel"/>
    <w:tmpl w:val="0C58D5DE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>
    <w:nsid w:val="3EBB464A"/>
    <w:multiLevelType w:val="hybridMultilevel"/>
    <w:tmpl w:val="87F0677A"/>
    <w:lvl w:ilvl="0" w:tplc="38B4BD1A">
      <w:start w:val="1"/>
      <w:numFmt w:val="bullet"/>
      <w:lvlText w:val=""/>
      <w:lvlJc w:val="left"/>
      <w:pPr>
        <w:ind w:left="1153" w:hanging="360"/>
      </w:pPr>
      <w:rPr>
        <w:rFonts w:ascii="Symbol" w:hAnsi="Symbol" w:hint="default"/>
      </w:rPr>
    </w:lvl>
    <w:lvl w:ilvl="1" w:tplc="38B4BD1A">
      <w:start w:val="1"/>
      <w:numFmt w:val="bullet"/>
      <w:lvlText w:val=""/>
      <w:lvlJc w:val="left"/>
      <w:pPr>
        <w:ind w:left="187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1705D67"/>
    <w:multiLevelType w:val="hybridMultilevel"/>
    <w:tmpl w:val="441C3E34"/>
    <w:lvl w:ilvl="0" w:tplc="87F8B83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7" w:hanging="360"/>
      </w:pPr>
    </w:lvl>
    <w:lvl w:ilvl="2" w:tplc="040E001B" w:tentative="1">
      <w:start w:val="1"/>
      <w:numFmt w:val="lowerRoman"/>
      <w:lvlText w:val="%3."/>
      <w:lvlJc w:val="right"/>
      <w:pPr>
        <w:ind w:left="1807" w:hanging="180"/>
      </w:pPr>
    </w:lvl>
    <w:lvl w:ilvl="3" w:tplc="040E000F" w:tentative="1">
      <w:start w:val="1"/>
      <w:numFmt w:val="decimal"/>
      <w:lvlText w:val="%4."/>
      <w:lvlJc w:val="left"/>
      <w:pPr>
        <w:ind w:left="2527" w:hanging="360"/>
      </w:pPr>
    </w:lvl>
    <w:lvl w:ilvl="4" w:tplc="040E0019" w:tentative="1">
      <w:start w:val="1"/>
      <w:numFmt w:val="lowerLetter"/>
      <w:lvlText w:val="%5."/>
      <w:lvlJc w:val="left"/>
      <w:pPr>
        <w:ind w:left="3247" w:hanging="360"/>
      </w:pPr>
    </w:lvl>
    <w:lvl w:ilvl="5" w:tplc="040E001B" w:tentative="1">
      <w:start w:val="1"/>
      <w:numFmt w:val="lowerRoman"/>
      <w:lvlText w:val="%6."/>
      <w:lvlJc w:val="right"/>
      <w:pPr>
        <w:ind w:left="3967" w:hanging="180"/>
      </w:pPr>
    </w:lvl>
    <w:lvl w:ilvl="6" w:tplc="040E000F" w:tentative="1">
      <w:start w:val="1"/>
      <w:numFmt w:val="decimal"/>
      <w:lvlText w:val="%7."/>
      <w:lvlJc w:val="left"/>
      <w:pPr>
        <w:ind w:left="4687" w:hanging="360"/>
      </w:pPr>
    </w:lvl>
    <w:lvl w:ilvl="7" w:tplc="040E0019" w:tentative="1">
      <w:start w:val="1"/>
      <w:numFmt w:val="lowerLetter"/>
      <w:lvlText w:val="%8."/>
      <w:lvlJc w:val="left"/>
      <w:pPr>
        <w:ind w:left="5407" w:hanging="360"/>
      </w:pPr>
    </w:lvl>
    <w:lvl w:ilvl="8" w:tplc="040E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>
    <w:nsid w:val="65623738"/>
    <w:multiLevelType w:val="hybridMultilevel"/>
    <w:tmpl w:val="C03C578E"/>
    <w:lvl w:ilvl="0" w:tplc="324C1982">
      <w:start w:val="1"/>
      <w:numFmt w:val="decimal"/>
      <w:lvlText w:val="%1. §"/>
      <w:lvlJc w:val="left"/>
      <w:pPr>
        <w:ind w:left="4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57C1150"/>
    <w:multiLevelType w:val="hybridMultilevel"/>
    <w:tmpl w:val="B8644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E1D89"/>
    <w:multiLevelType w:val="hybridMultilevel"/>
    <w:tmpl w:val="EA3C8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C4B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4"/>
    <w:rsid w:val="000645E4"/>
    <w:rsid w:val="005D6C6F"/>
    <w:rsid w:val="00D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6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45E4"/>
  </w:style>
  <w:style w:type="paragraph" w:styleId="NormlWeb">
    <w:name w:val="Normal (Web)"/>
    <w:basedOn w:val="Norml"/>
    <w:uiPriority w:val="99"/>
    <w:semiHidden/>
    <w:unhideWhenUsed/>
    <w:rsid w:val="000645E4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0645E4"/>
    <w:rPr>
      <w:color w:val="0000FF"/>
      <w:u w:val="single"/>
    </w:rPr>
  </w:style>
  <w:style w:type="character" w:customStyle="1" w:styleId="apple-converted-space">
    <w:name w:val="apple-converted-space"/>
    <w:rsid w:val="000645E4"/>
  </w:style>
  <w:style w:type="paragraph" w:styleId="Lbjegyzetszveg">
    <w:name w:val="footnote text"/>
    <w:basedOn w:val="Norml"/>
    <w:link w:val="LbjegyzetszvegChar"/>
    <w:uiPriority w:val="99"/>
    <w:unhideWhenUsed/>
    <w:rsid w:val="000645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45E4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64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6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45E4"/>
  </w:style>
  <w:style w:type="paragraph" w:styleId="NormlWeb">
    <w:name w:val="Normal (Web)"/>
    <w:basedOn w:val="Norml"/>
    <w:uiPriority w:val="99"/>
    <w:semiHidden/>
    <w:unhideWhenUsed/>
    <w:rsid w:val="000645E4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0645E4"/>
    <w:rPr>
      <w:color w:val="0000FF"/>
      <w:u w:val="single"/>
    </w:rPr>
  </w:style>
  <w:style w:type="character" w:customStyle="1" w:styleId="apple-converted-space">
    <w:name w:val="apple-converted-space"/>
    <w:rsid w:val="000645E4"/>
  </w:style>
  <w:style w:type="paragraph" w:styleId="Lbjegyzetszveg">
    <w:name w:val="footnote text"/>
    <w:basedOn w:val="Norml"/>
    <w:link w:val="LbjegyzetszvegChar"/>
    <w:uiPriority w:val="99"/>
    <w:unhideWhenUsed/>
    <w:rsid w:val="000645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45E4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64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r-ujb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2015-05-21T14:05:00Z</dcterms:created>
  <dcterms:modified xsi:type="dcterms:W3CDTF">2015-05-21T14:06:00Z</dcterms:modified>
</cp:coreProperties>
</file>