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B9" w:rsidRPr="00C7372A" w:rsidRDefault="00460D6D" w:rsidP="00F839B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D626CE">
        <w:rPr>
          <w:rFonts w:cstheme="minorHAnsi"/>
          <w:b/>
        </w:rPr>
        <w:t xml:space="preserve"> </w:t>
      </w:r>
      <w:r w:rsidR="00F839B9" w:rsidRPr="00C7372A">
        <w:rPr>
          <w:rFonts w:cstheme="minorHAnsi"/>
          <w:b/>
        </w:rPr>
        <w:t>Községi Önkormányzat</w:t>
      </w:r>
    </w:p>
    <w:p w:rsidR="00AC1D15" w:rsidRPr="00C7372A" w:rsidRDefault="00F839B9">
      <w:pPr>
        <w:rPr>
          <w:rFonts w:cstheme="minorHAnsi"/>
          <w:b/>
          <w:spacing w:val="20"/>
        </w:rPr>
      </w:pPr>
      <w:r>
        <w:t xml:space="preserve"> </w:t>
      </w:r>
      <w:r w:rsidRPr="00C7372A">
        <w:rPr>
          <w:rFonts w:cstheme="minorHAnsi"/>
          <w:b/>
          <w:spacing w:val="20"/>
        </w:rPr>
        <w:t>Polgármesterétől</w:t>
      </w:r>
    </w:p>
    <w:p w:rsidR="00F839B9" w:rsidRDefault="00F839B9"/>
    <w:p w:rsidR="00F839B9" w:rsidRPr="00C7372A" w:rsidRDefault="00F839B9" w:rsidP="00F839B9">
      <w:pPr>
        <w:spacing w:after="0"/>
        <w:rPr>
          <w:rFonts w:cstheme="minorHAnsi"/>
          <w:b/>
        </w:rPr>
      </w:pPr>
      <w:r w:rsidRPr="00C7372A">
        <w:rPr>
          <w:rFonts w:cstheme="minorHAnsi"/>
          <w:b/>
        </w:rPr>
        <w:t xml:space="preserve">Előterjesztés: </w:t>
      </w:r>
      <w:r w:rsidR="00460D6D">
        <w:rPr>
          <w:rFonts w:cstheme="minorHAnsi"/>
          <w:b/>
        </w:rPr>
        <w:t>Gétye</w:t>
      </w:r>
      <w:r w:rsidRPr="00C7372A">
        <w:rPr>
          <w:rFonts w:cstheme="minorHAnsi"/>
          <w:b/>
        </w:rPr>
        <w:t xml:space="preserve"> Községi Önkormányzat 20</w:t>
      </w:r>
      <w:r w:rsidR="00FE2244">
        <w:rPr>
          <w:rFonts w:cstheme="minorHAnsi"/>
          <w:b/>
        </w:rPr>
        <w:t>1</w:t>
      </w:r>
      <w:r w:rsidR="008C122A">
        <w:rPr>
          <w:rFonts w:cstheme="minorHAnsi"/>
          <w:b/>
        </w:rPr>
        <w:t>6</w:t>
      </w:r>
      <w:r w:rsidRPr="00C7372A">
        <w:rPr>
          <w:rFonts w:cstheme="minorHAnsi"/>
          <w:b/>
        </w:rPr>
        <w:t xml:space="preserve">.évi költségvetési előirányzat  </w:t>
      </w:r>
    </w:p>
    <w:p w:rsidR="00F839B9" w:rsidRPr="00C7372A" w:rsidRDefault="00F839B9">
      <w:pPr>
        <w:rPr>
          <w:rFonts w:cstheme="minorHAnsi"/>
          <w:b/>
        </w:rPr>
      </w:pPr>
      <w:r w:rsidRPr="00C7372A">
        <w:rPr>
          <w:rFonts w:cstheme="minorHAnsi"/>
          <w:b/>
        </w:rPr>
        <w:t xml:space="preserve">                          </w:t>
      </w:r>
      <w:proofErr w:type="gramStart"/>
      <w:r w:rsidRPr="00C7372A">
        <w:rPr>
          <w:rFonts w:cstheme="minorHAnsi"/>
          <w:b/>
        </w:rPr>
        <w:t>módosítására</w:t>
      </w:r>
      <w:proofErr w:type="gramEnd"/>
      <w:r w:rsidRPr="00C7372A">
        <w:rPr>
          <w:rFonts w:cstheme="minorHAnsi"/>
          <w:b/>
        </w:rPr>
        <w:t>, a Képviselő-testület 20</w:t>
      </w:r>
      <w:r w:rsidR="00FE2244">
        <w:rPr>
          <w:rFonts w:cstheme="minorHAnsi"/>
          <w:b/>
        </w:rPr>
        <w:t>1</w:t>
      </w:r>
      <w:r w:rsidR="007329EC">
        <w:rPr>
          <w:rFonts w:cstheme="minorHAnsi"/>
          <w:b/>
        </w:rPr>
        <w:t>7</w:t>
      </w:r>
      <w:r w:rsidRPr="00C7372A">
        <w:rPr>
          <w:rFonts w:cstheme="minorHAnsi"/>
          <w:b/>
        </w:rPr>
        <w:t>.</w:t>
      </w:r>
      <w:r w:rsidR="008C122A">
        <w:rPr>
          <w:rFonts w:cstheme="minorHAnsi"/>
          <w:b/>
        </w:rPr>
        <w:t xml:space="preserve"> </w:t>
      </w:r>
      <w:r w:rsidR="007329EC">
        <w:rPr>
          <w:rFonts w:cstheme="minorHAnsi"/>
          <w:b/>
        </w:rPr>
        <w:t>május</w:t>
      </w:r>
      <w:r w:rsidR="008C122A">
        <w:rPr>
          <w:rFonts w:cstheme="minorHAnsi"/>
          <w:b/>
        </w:rPr>
        <w:t xml:space="preserve"> 23</w:t>
      </w:r>
      <w:r w:rsidR="0007611B">
        <w:rPr>
          <w:rFonts w:cstheme="minorHAnsi"/>
          <w:b/>
        </w:rPr>
        <w:t>.</w:t>
      </w:r>
      <w:r w:rsidR="007A4AC6">
        <w:rPr>
          <w:rFonts w:cstheme="minorHAnsi"/>
          <w:b/>
        </w:rPr>
        <w:t>-</w:t>
      </w:r>
      <w:r w:rsidRPr="00C7372A">
        <w:rPr>
          <w:rFonts w:cstheme="minorHAnsi"/>
          <w:b/>
        </w:rPr>
        <w:t>i ülésére.</w:t>
      </w:r>
    </w:p>
    <w:p w:rsidR="00F839B9" w:rsidRDefault="00F839B9"/>
    <w:p w:rsidR="00F839B9" w:rsidRPr="00C7372A" w:rsidRDefault="00F839B9" w:rsidP="00BD2BA9">
      <w:pPr>
        <w:jc w:val="both"/>
        <w:rPr>
          <w:rFonts w:cstheme="minorHAnsi"/>
          <w:b/>
        </w:rPr>
      </w:pPr>
      <w:r w:rsidRPr="00C7372A">
        <w:rPr>
          <w:rFonts w:cstheme="minorHAnsi"/>
          <w:b/>
        </w:rPr>
        <w:t>Tisztelt Képviselő-testület!</w:t>
      </w:r>
    </w:p>
    <w:p w:rsidR="008549B3" w:rsidRDefault="008549B3" w:rsidP="00BD2BA9">
      <w:pPr>
        <w:jc w:val="both"/>
      </w:pPr>
      <w:r>
        <w:t>Az önkormányzat 20</w:t>
      </w:r>
      <w:r w:rsidR="00FE2244">
        <w:t>1</w:t>
      </w:r>
      <w:r w:rsidR="008C122A">
        <w:t>6</w:t>
      </w:r>
      <w:r>
        <w:t xml:space="preserve">.évi jóváhagyott költségvetési előirányzatában bekövetkezett változások </w:t>
      </w:r>
      <w:proofErr w:type="gramStart"/>
      <w:r>
        <w:t>a  módosítást</w:t>
      </w:r>
      <w:proofErr w:type="gramEnd"/>
      <w:r>
        <w:t xml:space="preserve"> indokolják.</w:t>
      </w:r>
    </w:p>
    <w:p w:rsidR="008549B3" w:rsidRDefault="008549B3" w:rsidP="00BD2BA9">
      <w:pPr>
        <w:jc w:val="both"/>
      </w:pPr>
      <w:r>
        <w:t xml:space="preserve">Az eredeti </w:t>
      </w:r>
      <w:proofErr w:type="gramStart"/>
      <w:r>
        <w:t xml:space="preserve">előirányzat  </w:t>
      </w:r>
      <w:r w:rsidR="008C122A">
        <w:t>35</w:t>
      </w:r>
      <w:proofErr w:type="gramEnd"/>
      <w:r w:rsidR="008C122A">
        <w:t>.617.108</w:t>
      </w:r>
      <w:r w:rsidR="005542D0">
        <w:t xml:space="preserve"> Ft volt, mely</w:t>
      </w:r>
      <w:r w:rsidR="00742F86">
        <w:t xml:space="preserve"> </w:t>
      </w:r>
      <w:r w:rsidR="001F6104">
        <w:t>az év közbeni változások miatt</w:t>
      </w:r>
      <w:r>
        <w:t xml:space="preserve"> </w:t>
      </w:r>
      <w:r w:rsidR="008C122A">
        <w:t xml:space="preserve">az </w:t>
      </w:r>
      <w:r w:rsidR="001F6104">
        <w:t xml:space="preserve">év végére </w:t>
      </w:r>
      <w:r w:rsidR="00183C1D">
        <w:t>43.213.136</w:t>
      </w:r>
      <w:r w:rsidR="001F6104">
        <w:t xml:space="preserve"> Ft-ban </w:t>
      </w:r>
      <w:r>
        <w:t xml:space="preserve"> realizálódott.</w:t>
      </w:r>
    </w:p>
    <w:p w:rsidR="008549B3" w:rsidRPr="004801FC" w:rsidRDefault="00024ADE" w:rsidP="00BD2BA9">
      <w:pPr>
        <w:spacing w:after="0"/>
        <w:jc w:val="both"/>
      </w:pPr>
      <w:r>
        <w:t xml:space="preserve">A működési célú támogatások államháztartáson belülről előirányzata </w:t>
      </w:r>
      <w:r w:rsidRPr="00503EAE">
        <w:t>3.208.108</w:t>
      </w:r>
      <w:r>
        <w:t xml:space="preserve"> Ft-tal növekedett, ezen belül a helyi önkormányzatok működésének általános támogatása előirányzata </w:t>
      </w:r>
      <w:r w:rsidRPr="00503EAE">
        <w:rPr>
          <w:b/>
        </w:rPr>
        <w:t>451.964</w:t>
      </w:r>
      <w:r>
        <w:t xml:space="preserve"> Ft-tal, a</w:t>
      </w:r>
      <w:r w:rsidR="00A63E15" w:rsidRPr="00E56259">
        <w:t xml:space="preserve"> </w:t>
      </w:r>
      <w:r w:rsidR="001F6104" w:rsidRPr="00E56259">
        <w:t>települési önkormányzatok szociális és gyermekjóléti feladatainak támogatása</w:t>
      </w:r>
      <w:r>
        <w:t xml:space="preserve"> előirányzata </w:t>
      </w:r>
      <w:r w:rsidR="00E56259" w:rsidRPr="00503EAE">
        <w:rPr>
          <w:b/>
        </w:rPr>
        <w:t>119.144</w:t>
      </w:r>
      <w:r>
        <w:t xml:space="preserve"> Ft-tal, </w:t>
      </w:r>
      <w:r w:rsidRPr="00024ADE">
        <w:t>a</w:t>
      </w:r>
      <w:r>
        <w:t xml:space="preserve"> növekedés oka a</w:t>
      </w:r>
      <w:r w:rsidR="00933591" w:rsidRPr="00024ADE">
        <w:t xml:space="preserve"> </w:t>
      </w:r>
      <w:r w:rsidR="00BC3AF8" w:rsidRPr="00024ADE">
        <w:t xml:space="preserve">szociális ágazati pótlékra kapott </w:t>
      </w:r>
      <w:r>
        <w:t>támogatás, a működési cél költségvetési támogatások és kiegészítő támogatások előirányz</w:t>
      </w:r>
      <w:r w:rsidR="00CE3EA9">
        <w:t xml:space="preserve">ata </w:t>
      </w:r>
      <w:r w:rsidR="00CE3EA9" w:rsidRPr="00503EAE">
        <w:rPr>
          <w:b/>
        </w:rPr>
        <w:t>2.637.000</w:t>
      </w:r>
      <w:r w:rsidR="00CE3EA9">
        <w:t xml:space="preserve"> Ft-tal növekedett, a lakossági vízcsatorna támogatás miatt.</w:t>
      </w:r>
      <w:r>
        <w:t xml:space="preserve"> </w:t>
      </w:r>
      <w:r w:rsidR="00CC0B4C">
        <w:t xml:space="preserve">A felhalmozási célú önkormányzati támogatások előirányzata </w:t>
      </w:r>
      <w:r w:rsidR="00CC0B4C" w:rsidRPr="00503EAE">
        <w:rPr>
          <w:b/>
        </w:rPr>
        <w:t>2.945.561</w:t>
      </w:r>
      <w:r w:rsidR="00CC0B4C">
        <w:t xml:space="preserve"> Ft-tal növekedett, az </w:t>
      </w:r>
      <w:r w:rsidR="00CC0B4C" w:rsidRPr="00CC0B4C">
        <w:t>adósságkonszolidációban nem részesült önkormányzatok támogatása</w:t>
      </w:r>
      <w:r w:rsidR="00CC0B4C">
        <w:t xml:space="preserve"> miatt. A közhatalmi bevételek előirányzata </w:t>
      </w:r>
      <w:r w:rsidR="00CC0B4C" w:rsidRPr="00503EAE">
        <w:rPr>
          <w:b/>
        </w:rPr>
        <w:t>235.299</w:t>
      </w:r>
      <w:r w:rsidR="00CC0B4C">
        <w:t xml:space="preserve"> Ft-tal növekedett. A működési bevételek előirányzata </w:t>
      </w:r>
      <w:r w:rsidR="00CC0B4C" w:rsidRPr="006C7ADB">
        <w:rPr>
          <w:b/>
        </w:rPr>
        <w:t>197.460</w:t>
      </w:r>
      <w:r w:rsidR="00CC0B4C">
        <w:t xml:space="preserve"> Ft-tal emelkedett, a tulajdonosi bevételek növekedésének köszönhetően. A működési célú átvett pénzeszközök el</w:t>
      </w:r>
      <w:r w:rsidR="00CE3EA9">
        <w:t xml:space="preserve">őirányzata </w:t>
      </w:r>
      <w:r w:rsidR="00CE3EA9" w:rsidRPr="00503EAE">
        <w:rPr>
          <w:b/>
        </w:rPr>
        <w:t>1.009.600</w:t>
      </w:r>
      <w:r w:rsidR="00CE3EA9">
        <w:t xml:space="preserve"> Ft-ra nőtt, a közfoglalkoztatás támogatása miatt.</w:t>
      </w:r>
    </w:p>
    <w:p w:rsidR="00841CE3" w:rsidRDefault="00841CE3" w:rsidP="00BD2BA9">
      <w:pPr>
        <w:spacing w:after="0"/>
        <w:jc w:val="both"/>
      </w:pPr>
    </w:p>
    <w:p w:rsidR="001F63D8" w:rsidRDefault="008549B3" w:rsidP="00BD2BA9">
      <w:pPr>
        <w:spacing w:after="0"/>
        <w:jc w:val="both"/>
      </w:pPr>
      <w:r>
        <w:t>A bevételi előirányzatok változásának hatására a</w:t>
      </w:r>
      <w:r w:rsidR="007A4AC6">
        <w:t xml:space="preserve"> működési </w:t>
      </w:r>
      <w:r w:rsidR="00C74792">
        <w:t>költségvetés</w:t>
      </w:r>
      <w:r w:rsidR="007A4AC6">
        <w:t xml:space="preserve"> </w:t>
      </w:r>
      <w:r w:rsidR="00742F86">
        <w:t>kiadási előirányzata</w:t>
      </w:r>
      <w:r w:rsidR="00BC3AF8">
        <w:t xml:space="preserve"> </w:t>
      </w:r>
      <w:r w:rsidR="004801FC" w:rsidRPr="001C40DD">
        <w:rPr>
          <w:b/>
        </w:rPr>
        <w:t>7.595.955</w:t>
      </w:r>
      <w:r w:rsidR="00C74792" w:rsidRPr="001C40DD">
        <w:rPr>
          <w:b/>
        </w:rPr>
        <w:t xml:space="preserve"> </w:t>
      </w:r>
      <w:r w:rsidR="00C74792">
        <w:t xml:space="preserve">Ft-tal emelkedett, ezen belül a személyi juttatások </w:t>
      </w:r>
      <w:r w:rsidR="00FE3AC1">
        <w:rPr>
          <w:b/>
        </w:rPr>
        <w:t>3</w:t>
      </w:r>
      <w:r w:rsidR="004801FC" w:rsidRPr="001C40DD">
        <w:rPr>
          <w:b/>
        </w:rPr>
        <w:t>79.391</w:t>
      </w:r>
      <w:r w:rsidR="00FE3AC1">
        <w:t xml:space="preserve"> Ft-tal,</w:t>
      </w:r>
      <w:r w:rsidR="00A460B8">
        <w:t xml:space="preserve"> </w:t>
      </w:r>
      <w:r w:rsidR="004801FC">
        <w:t xml:space="preserve">a munkaadókat terhelő járulékok és szociális hozzájárulási adó </w:t>
      </w:r>
      <w:r w:rsidR="004801FC" w:rsidRPr="001C40DD">
        <w:rPr>
          <w:b/>
        </w:rPr>
        <w:t>85.813</w:t>
      </w:r>
      <w:r w:rsidR="001C40DD">
        <w:t xml:space="preserve"> Ft-tal, a</w:t>
      </w:r>
      <w:r w:rsidR="004801FC">
        <w:t xml:space="preserve"> </w:t>
      </w:r>
      <w:r w:rsidR="001C40DD">
        <w:t>dologi kiadások</w:t>
      </w:r>
      <w:r w:rsidR="00176290">
        <w:t xml:space="preserve"> </w:t>
      </w:r>
      <w:r w:rsidR="00FE3AC1">
        <w:rPr>
          <w:b/>
        </w:rPr>
        <w:t>693.552</w:t>
      </w:r>
      <w:r w:rsidR="001C40DD">
        <w:t xml:space="preserve"> Ft-tal.</w:t>
      </w:r>
      <w:r w:rsidR="00E23302">
        <w:t xml:space="preserve"> Az egyéb működési célú kiadások közül a</w:t>
      </w:r>
      <w:r w:rsidR="001C40DD">
        <w:t>z</w:t>
      </w:r>
      <w:r w:rsidR="00BD2BA9">
        <w:t xml:space="preserve"> </w:t>
      </w:r>
      <w:r w:rsidR="00BD2BA9" w:rsidRPr="001C40DD">
        <w:t xml:space="preserve">egyéb működési célú támogatások </w:t>
      </w:r>
      <w:proofErr w:type="spellStart"/>
      <w:r w:rsidR="001C40DD">
        <w:t>áht-n</w:t>
      </w:r>
      <w:proofErr w:type="spellEnd"/>
      <w:r w:rsidR="001C40DD">
        <w:t xml:space="preserve"> belül n</w:t>
      </w:r>
      <w:r w:rsidR="00E23302">
        <w:t>em változott, a</w:t>
      </w:r>
      <w:r w:rsidR="001C40DD">
        <w:t>z</w:t>
      </w:r>
      <w:r w:rsidR="001422A1">
        <w:t xml:space="preserve"> </w:t>
      </w:r>
      <w:r w:rsidR="00E81EF5">
        <w:t xml:space="preserve">egyéb működési célú támogatások </w:t>
      </w:r>
      <w:proofErr w:type="spellStart"/>
      <w:r w:rsidR="00E81EF5">
        <w:t>áht-n</w:t>
      </w:r>
      <w:proofErr w:type="spellEnd"/>
      <w:r w:rsidR="00E81EF5">
        <w:t xml:space="preserve"> kívül</w:t>
      </w:r>
      <w:r w:rsidR="00A460B8">
        <w:t xml:space="preserve"> </w:t>
      </w:r>
      <w:r w:rsidR="001C40DD" w:rsidRPr="00E23302">
        <w:rPr>
          <w:b/>
        </w:rPr>
        <w:t>2.147.380</w:t>
      </w:r>
      <w:r w:rsidR="00A460B8">
        <w:t xml:space="preserve"> Ft-tal</w:t>
      </w:r>
      <w:r w:rsidR="001C40DD">
        <w:t xml:space="preserve"> emelkedett, a vízcs</w:t>
      </w:r>
      <w:r w:rsidR="00E23302">
        <w:t xml:space="preserve">atorna támogatás átadása miatt, a helyi önkormányzatok előző évi elszámolásából származó kiadások előirányzata </w:t>
      </w:r>
      <w:r w:rsidR="00E23302" w:rsidRPr="00E23302">
        <w:rPr>
          <w:b/>
        </w:rPr>
        <w:t>1.531.859</w:t>
      </w:r>
      <w:r w:rsidR="00E23302">
        <w:t xml:space="preserve"> Ft-tal emelkedett. </w:t>
      </w:r>
      <w:r w:rsidR="001C40DD">
        <w:t>Az</w:t>
      </w:r>
      <w:r w:rsidR="00E81EF5">
        <w:t xml:space="preserve"> ellátottak pénzbeli juttatásai </w:t>
      </w:r>
      <w:r w:rsidR="001C40DD" w:rsidRPr="00E23302">
        <w:rPr>
          <w:b/>
        </w:rPr>
        <w:t>58.551</w:t>
      </w:r>
      <w:r w:rsidR="00E81EF5">
        <w:t xml:space="preserve"> Ft-tal </w:t>
      </w:r>
      <w:r w:rsidR="001C40DD">
        <w:t>csökkent. E</w:t>
      </w:r>
      <w:r w:rsidR="00E81EF5">
        <w:t xml:space="preserve">zzel egyidejűleg a tartalék előirányzata </w:t>
      </w:r>
      <w:r w:rsidR="001C40DD" w:rsidRPr="00024ADE">
        <w:rPr>
          <w:b/>
        </w:rPr>
        <w:t>2.816.511</w:t>
      </w:r>
      <w:r w:rsidR="001C40DD">
        <w:t xml:space="preserve"> Ft-tal növekedett</w:t>
      </w:r>
      <w:r w:rsidR="00E81EF5">
        <w:t>.</w:t>
      </w:r>
      <w:r w:rsidR="00C74792">
        <w:t xml:space="preserve"> </w:t>
      </w:r>
    </w:p>
    <w:p w:rsidR="006C7ADB" w:rsidRDefault="006C7ADB" w:rsidP="00BD2BA9">
      <w:pPr>
        <w:spacing w:after="0"/>
        <w:jc w:val="both"/>
      </w:pPr>
      <w:r>
        <w:t xml:space="preserve">A finanszírozási kiadások előirányzata </w:t>
      </w:r>
      <w:r w:rsidRPr="006C7ADB">
        <w:rPr>
          <w:b/>
        </w:rPr>
        <w:t>73</w:t>
      </w:r>
      <w:r>
        <w:t xml:space="preserve"> Ft-tal emelkedett.</w:t>
      </w:r>
    </w:p>
    <w:p w:rsidR="0058006B" w:rsidRDefault="0058006B" w:rsidP="00BD2BA9">
      <w:pPr>
        <w:jc w:val="both"/>
      </w:pPr>
    </w:p>
    <w:p w:rsidR="008549B3" w:rsidRDefault="00481C50" w:rsidP="00BD2BA9">
      <w:pPr>
        <w:jc w:val="both"/>
      </w:pPr>
      <w:r>
        <w:t>K</w:t>
      </w:r>
      <w:r w:rsidR="008549B3">
        <w:t>érem a beszámolóm megvitatni és elfogadni szíveskedjenek.</w:t>
      </w:r>
    </w:p>
    <w:p w:rsidR="00C7372A" w:rsidRPr="00C7372A" w:rsidRDefault="00BD2BA9">
      <w:pPr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C7372A" w:rsidRPr="00C7372A">
        <w:rPr>
          <w:rFonts w:cstheme="minorHAnsi"/>
          <w:b/>
        </w:rPr>
        <w:t>, 20</w:t>
      </w:r>
      <w:r w:rsidR="00CC354A">
        <w:rPr>
          <w:rFonts w:cstheme="minorHAnsi"/>
          <w:b/>
        </w:rPr>
        <w:t>1</w:t>
      </w:r>
      <w:r w:rsidR="007329EC">
        <w:rPr>
          <w:rFonts w:cstheme="minorHAnsi"/>
          <w:b/>
        </w:rPr>
        <w:t>7</w:t>
      </w:r>
      <w:r w:rsidR="00C7372A" w:rsidRPr="00C7372A">
        <w:rPr>
          <w:rFonts w:cstheme="minorHAnsi"/>
          <w:b/>
        </w:rPr>
        <w:t>.</w:t>
      </w:r>
      <w:r w:rsidR="00C21DB9">
        <w:rPr>
          <w:rFonts w:cstheme="minorHAnsi"/>
          <w:b/>
        </w:rPr>
        <w:t xml:space="preserve"> </w:t>
      </w:r>
      <w:r w:rsidR="007329EC">
        <w:rPr>
          <w:rFonts w:cstheme="minorHAnsi"/>
          <w:b/>
        </w:rPr>
        <w:t>május 16</w:t>
      </w:r>
      <w:r w:rsidR="00ED0DD6">
        <w:rPr>
          <w:rFonts w:cstheme="minorHAnsi"/>
          <w:b/>
        </w:rPr>
        <w:t>.</w:t>
      </w:r>
    </w:p>
    <w:p w:rsidR="00C7372A" w:rsidRPr="00BD2BA9" w:rsidRDefault="00C7372A">
      <w:pPr>
        <w:rPr>
          <w:i/>
        </w:rPr>
      </w:pPr>
    </w:p>
    <w:p w:rsidR="00C7372A" w:rsidRPr="00BD2BA9" w:rsidRDefault="00FE7172" w:rsidP="00C7372A">
      <w:pPr>
        <w:spacing w:after="0"/>
        <w:rPr>
          <w:rFonts w:cstheme="minorHAnsi"/>
          <w:b/>
        </w:rPr>
      </w:pP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="00AF6F39" w:rsidRPr="00BD2BA9">
        <w:rPr>
          <w:i/>
        </w:rPr>
        <w:t xml:space="preserve">           </w:t>
      </w:r>
      <w:r w:rsidR="0089175B" w:rsidRPr="00BD2BA9">
        <w:rPr>
          <w:i/>
        </w:rPr>
        <w:t xml:space="preserve">    </w:t>
      </w:r>
      <w:r w:rsidR="00BD2BA9">
        <w:rPr>
          <w:i/>
        </w:rPr>
        <w:t xml:space="preserve">           </w:t>
      </w:r>
      <w:r w:rsidR="00BD2BA9" w:rsidRPr="00BD2BA9">
        <w:rPr>
          <w:b/>
        </w:rPr>
        <w:t>Talabér Lászlóné</w:t>
      </w:r>
    </w:p>
    <w:p w:rsidR="00481C50" w:rsidRDefault="00C7372A" w:rsidP="00CE3EA9">
      <w:pPr>
        <w:rPr>
          <w:rFonts w:cstheme="minorHAnsi"/>
          <w:b/>
        </w:rPr>
      </w:pP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="00AF6F39">
        <w:rPr>
          <w:rFonts w:cstheme="minorHAnsi"/>
          <w:b/>
        </w:rPr>
        <w:t xml:space="preserve">             </w:t>
      </w:r>
      <w:r w:rsidRPr="00C7372A">
        <w:rPr>
          <w:rFonts w:cstheme="minorHAnsi"/>
          <w:b/>
        </w:rPr>
        <w:tab/>
      </w:r>
      <w:proofErr w:type="gramStart"/>
      <w:r w:rsidRPr="00C7372A">
        <w:rPr>
          <w:rFonts w:cstheme="minorHAnsi"/>
          <w:b/>
        </w:rPr>
        <w:t>polgármester</w:t>
      </w:r>
      <w:proofErr w:type="gramEnd"/>
    </w:p>
    <w:p w:rsidR="00F839B9" w:rsidRPr="00387C61" w:rsidRDefault="00BD2BA9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Gétye</w:t>
      </w:r>
      <w:r w:rsidR="00387C61" w:rsidRPr="00387C61">
        <w:rPr>
          <w:rFonts w:cstheme="minorHAnsi"/>
          <w:b/>
        </w:rPr>
        <w:t xml:space="preserve"> Község</w:t>
      </w:r>
      <w:r w:rsidR="005542D0">
        <w:rPr>
          <w:rFonts w:cstheme="minorHAnsi"/>
          <w:b/>
        </w:rPr>
        <w:t>i</w:t>
      </w:r>
      <w:r w:rsidR="00387C61" w:rsidRPr="00387C61">
        <w:rPr>
          <w:rFonts w:cstheme="minorHAnsi"/>
          <w:b/>
        </w:rPr>
        <w:t xml:space="preserve"> Önkormányzat </w:t>
      </w:r>
      <w:proofErr w:type="gramStart"/>
      <w:r w:rsidR="00387C61" w:rsidRPr="00387C61">
        <w:rPr>
          <w:rFonts w:cstheme="minorHAnsi"/>
          <w:b/>
        </w:rPr>
        <w:t xml:space="preserve">Képviselő-testülete </w:t>
      </w:r>
      <w:r w:rsidR="00BA48AC">
        <w:rPr>
          <w:rFonts w:cstheme="minorHAnsi"/>
          <w:b/>
        </w:rPr>
        <w:t>…</w:t>
      </w:r>
      <w:proofErr w:type="gramEnd"/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 w:rsidR="00E81EF5">
        <w:rPr>
          <w:rFonts w:cstheme="minorHAnsi"/>
          <w:b/>
        </w:rPr>
        <w:t>6</w:t>
      </w:r>
      <w:r w:rsidR="00387C61" w:rsidRPr="00387C61">
        <w:rPr>
          <w:rFonts w:cstheme="minorHAnsi"/>
          <w:b/>
        </w:rPr>
        <w:t>. (</w:t>
      </w:r>
      <w:r w:rsidR="005542D0">
        <w:rPr>
          <w:rFonts w:cstheme="minorHAnsi"/>
          <w:b/>
        </w:rPr>
        <w:t>I</w:t>
      </w:r>
      <w:r w:rsidR="00E81EF5">
        <w:rPr>
          <w:rFonts w:cstheme="minorHAnsi"/>
          <w:b/>
        </w:rPr>
        <w:t>V</w:t>
      </w:r>
      <w:r w:rsidR="00387C61" w:rsidRPr="00387C61">
        <w:rPr>
          <w:rFonts w:cstheme="minorHAnsi"/>
          <w:b/>
        </w:rPr>
        <w:t>….) számú rendelete</w:t>
      </w:r>
    </w:p>
    <w:p w:rsidR="00387C61" w:rsidRPr="00387C61" w:rsidRDefault="00387C61" w:rsidP="00387C61">
      <w:pPr>
        <w:spacing w:after="0"/>
        <w:jc w:val="center"/>
        <w:rPr>
          <w:rFonts w:cstheme="minorHAnsi"/>
          <w:b/>
        </w:rPr>
      </w:pPr>
      <w:proofErr w:type="gramStart"/>
      <w:r w:rsidRPr="00387C61">
        <w:rPr>
          <w:rFonts w:cstheme="minorHAnsi"/>
          <w:b/>
        </w:rPr>
        <w:t>az</w:t>
      </w:r>
      <w:proofErr w:type="gramEnd"/>
      <w:r w:rsidRPr="00387C61">
        <w:rPr>
          <w:rFonts w:cstheme="minorHAnsi"/>
          <w:b/>
        </w:rPr>
        <w:t xml:space="preserve"> Önkormányzat 20</w:t>
      </w:r>
      <w:r w:rsidR="00C21DB9">
        <w:rPr>
          <w:rFonts w:cstheme="minorHAnsi"/>
          <w:b/>
        </w:rPr>
        <w:t>16</w:t>
      </w:r>
      <w:r w:rsidRPr="00387C61">
        <w:rPr>
          <w:rFonts w:cstheme="minorHAnsi"/>
          <w:b/>
        </w:rPr>
        <w:t>. évi költségvetését megállapító</w:t>
      </w:r>
    </w:p>
    <w:p w:rsidR="00387C61" w:rsidRPr="00387C61" w:rsidRDefault="007A5F11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3</w:t>
      </w:r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>
        <w:rPr>
          <w:rFonts w:cstheme="minorHAnsi"/>
          <w:b/>
        </w:rPr>
        <w:t>6</w:t>
      </w:r>
      <w:r w:rsidR="00387C61" w:rsidRPr="00387C61">
        <w:rPr>
          <w:rFonts w:cstheme="minorHAnsi"/>
          <w:b/>
        </w:rPr>
        <w:t>. (</w:t>
      </w:r>
      <w:r w:rsidR="00245B0E">
        <w:rPr>
          <w:rFonts w:cstheme="minorHAnsi"/>
          <w:b/>
        </w:rPr>
        <w:t>III</w:t>
      </w:r>
      <w:r w:rsidR="00742F86">
        <w:rPr>
          <w:rFonts w:cstheme="minorHAnsi"/>
          <w:b/>
        </w:rPr>
        <w:t>.</w:t>
      </w:r>
      <w:r>
        <w:rPr>
          <w:rFonts w:cstheme="minorHAnsi"/>
          <w:b/>
        </w:rPr>
        <w:t>9</w:t>
      </w:r>
      <w:r w:rsidR="00BA48AC">
        <w:rPr>
          <w:rFonts w:cstheme="minorHAnsi"/>
          <w:b/>
        </w:rPr>
        <w:t>.</w:t>
      </w:r>
      <w:r w:rsidR="00387C61" w:rsidRPr="00387C61">
        <w:rPr>
          <w:rFonts w:cstheme="minorHAnsi"/>
          <w:b/>
        </w:rPr>
        <w:t>) számú rendelet módosításáról</w:t>
      </w:r>
    </w:p>
    <w:p w:rsidR="00C95DCE" w:rsidRDefault="00C95DCE" w:rsidP="00387C61">
      <w:pPr>
        <w:jc w:val="both"/>
      </w:pPr>
    </w:p>
    <w:p w:rsidR="005D479C" w:rsidRDefault="00387C61" w:rsidP="00387C61">
      <w:pPr>
        <w:jc w:val="both"/>
      </w:pPr>
      <w:r>
        <w:t xml:space="preserve">Az Önkormányzat Képviselő-testülete </w:t>
      </w:r>
      <w:proofErr w:type="gramStart"/>
      <w:r>
        <w:t>a</w:t>
      </w:r>
      <w:r w:rsidR="00742F86">
        <w:t xml:space="preserve"> </w:t>
      </w:r>
      <w:r>
        <w:t xml:space="preserve"> </w:t>
      </w:r>
      <w:r w:rsidR="007A5F11">
        <w:t>3</w:t>
      </w:r>
      <w:proofErr w:type="gramEnd"/>
      <w:r>
        <w:t>/20</w:t>
      </w:r>
      <w:r w:rsidR="00CC354A">
        <w:t>1</w:t>
      </w:r>
      <w:r w:rsidR="007A5F11">
        <w:t>6</w:t>
      </w:r>
      <w:r>
        <w:t>. (I</w:t>
      </w:r>
      <w:r w:rsidR="00245B0E">
        <w:t>II</w:t>
      </w:r>
      <w:r w:rsidR="00BA48AC">
        <w:t>.</w:t>
      </w:r>
      <w:r w:rsidR="007A5F11">
        <w:t>9</w:t>
      </w:r>
      <w:r w:rsidR="00BA48AC">
        <w:t>.</w:t>
      </w:r>
      <w:r>
        <w:t>) számú rendeletét (továbbiakban</w:t>
      </w:r>
      <w:r w:rsidR="005D479C">
        <w:t>: R) módosítja.</w:t>
      </w:r>
      <w:bookmarkStart w:id="0" w:name="_GoBack"/>
      <w:bookmarkEnd w:id="0"/>
    </w:p>
    <w:p w:rsidR="00052529" w:rsidRDefault="005D479C" w:rsidP="00052529">
      <w:pPr>
        <w:spacing w:after="0"/>
        <w:jc w:val="both"/>
      </w:pPr>
      <w:r>
        <w:t xml:space="preserve">1.§. A módosítással a R. </w:t>
      </w:r>
      <w:r w:rsidR="00A56F35">
        <w:t>2</w:t>
      </w:r>
      <w:r>
        <w:t>. §</w:t>
      </w:r>
      <w:proofErr w:type="spellStart"/>
      <w:r>
        <w:t>-a</w:t>
      </w:r>
      <w:proofErr w:type="spellEnd"/>
      <w:r>
        <w:t xml:space="preserve"> módosul:</w:t>
      </w:r>
    </w:p>
    <w:p w:rsidR="00FE7172" w:rsidRDefault="00FE7172" w:rsidP="00052529">
      <w:pPr>
        <w:spacing w:after="0"/>
        <w:jc w:val="both"/>
      </w:pPr>
    </w:p>
    <w:p w:rsidR="005D479C" w:rsidRDefault="005D479C" w:rsidP="00052529">
      <w:pPr>
        <w:spacing w:after="0"/>
        <w:jc w:val="both"/>
      </w:pPr>
      <w:r>
        <w:t xml:space="preserve">        Az önkormányzat költségvetésének bevételi és kiadási főösszege </w:t>
      </w:r>
    </w:p>
    <w:p w:rsidR="00387C61" w:rsidRDefault="005D479C" w:rsidP="00E81EF5">
      <w:pPr>
        <w:spacing w:after="0"/>
        <w:jc w:val="both"/>
      </w:pPr>
      <w:r>
        <w:tab/>
      </w:r>
      <w:r>
        <w:tab/>
      </w:r>
      <w:r>
        <w:tab/>
      </w:r>
      <w:r w:rsidR="004C2080">
        <w:t xml:space="preserve">            </w:t>
      </w:r>
      <w:r w:rsidR="00183C1D">
        <w:t>35.617.108</w:t>
      </w:r>
      <w:r>
        <w:t xml:space="preserve"> </w:t>
      </w:r>
      <w:proofErr w:type="gramStart"/>
      <w:r>
        <w:t>Ft</w:t>
      </w:r>
      <w:r w:rsidR="00E81EF5">
        <w:t xml:space="preserve"> </w:t>
      </w:r>
      <w:r>
        <w:t xml:space="preserve"> </w:t>
      </w:r>
      <w:r w:rsidR="00C21DB9">
        <w:t>eredeti</w:t>
      </w:r>
      <w:proofErr w:type="gramEnd"/>
      <w:r w:rsidR="00E81EF5">
        <w:t xml:space="preserve"> előirányzatról</w:t>
      </w:r>
    </w:p>
    <w:p w:rsidR="00E81EF5" w:rsidRDefault="00E81EF5" w:rsidP="00E81EF5">
      <w:pPr>
        <w:spacing w:after="0"/>
        <w:jc w:val="both"/>
      </w:pPr>
      <w:r>
        <w:tab/>
      </w:r>
      <w:r>
        <w:tab/>
      </w:r>
      <w:r>
        <w:tab/>
        <w:t xml:space="preserve">            </w:t>
      </w:r>
      <w:r w:rsidR="00183C1D">
        <w:t>43.213.136</w:t>
      </w:r>
      <w:r>
        <w:t xml:space="preserve"> Ft-ra módosul.</w:t>
      </w:r>
      <w:r>
        <w:tab/>
      </w:r>
    </w:p>
    <w:p w:rsidR="00E81EF5" w:rsidRDefault="00E81EF5" w:rsidP="00387C61">
      <w:pPr>
        <w:jc w:val="both"/>
      </w:pPr>
      <w:r>
        <w:tab/>
      </w:r>
      <w:r>
        <w:tab/>
      </w:r>
      <w:r>
        <w:tab/>
      </w:r>
    </w:p>
    <w:p w:rsidR="00E81EF5" w:rsidRDefault="00E81EF5" w:rsidP="00E81EF5">
      <w:pPr>
        <w:spacing w:after="0"/>
        <w:jc w:val="both"/>
      </w:pPr>
      <w:r>
        <w:tab/>
      </w:r>
      <w:r>
        <w:tab/>
      </w:r>
      <w:r>
        <w:tab/>
      </w:r>
    </w:p>
    <w:p w:rsidR="005D479C" w:rsidRDefault="005D479C" w:rsidP="002376CD">
      <w:pPr>
        <w:spacing w:after="120"/>
        <w:jc w:val="both"/>
      </w:pPr>
      <w:r>
        <w:tab/>
      </w:r>
      <w:r>
        <w:tab/>
      </w:r>
      <w:proofErr w:type="gramStart"/>
      <w:r>
        <w:t>ezen</w:t>
      </w:r>
      <w:proofErr w:type="gramEnd"/>
      <w:r>
        <w:t xml:space="preserve"> belül a működési célú bevételek és kiadások összege</w:t>
      </w:r>
    </w:p>
    <w:p w:rsidR="005D479C" w:rsidRDefault="005D479C" w:rsidP="005D479C">
      <w:pPr>
        <w:spacing w:after="0"/>
        <w:jc w:val="both"/>
      </w:pPr>
      <w:r>
        <w:tab/>
      </w:r>
      <w:r>
        <w:tab/>
      </w:r>
      <w:r>
        <w:tab/>
      </w:r>
      <w:r w:rsidR="004C2080">
        <w:t xml:space="preserve">           </w:t>
      </w:r>
      <w:r w:rsidR="00B234CA">
        <w:t xml:space="preserve">  </w:t>
      </w:r>
      <w:r w:rsidR="002E610F">
        <w:t>32.952.003</w:t>
      </w:r>
      <w:r w:rsidR="000E66C1">
        <w:t xml:space="preserve"> </w:t>
      </w:r>
      <w:proofErr w:type="spellStart"/>
      <w:r w:rsidR="000E66C1">
        <w:t>Ft</w:t>
      </w:r>
      <w:r w:rsidR="002E610F">
        <w:t>eredeti</w:t>
      </w:r>
      <w:proofErr w:type="spellEnd"/>
      <w:r w:rsidR="00E81EF5">
        <w:t xml:space="preserve"> előirányzatról</w:t>
      </w:r>
    </w:p>
    <w:p w:rsidR="00E81EF5" w:rsidRDefault="00E81EF5" w:rsidP="005D479C">
      <w:pPr>
        <w:spacing w:after="0"/>
        <w:jc w:val="both"/>
      </w:pPr>
      <w:r>
        <w:tab/>
      </w:r>
      <w:r>
        <w:tab/>
      </w:r>
      <w:r>
        <w:tab/>
        <w:t xml:space="preserve">             </w:t>
      </w:r>
      <w:r w:rsidR="002E610F">
        <w:t>42.655.861</w:t>
      </w:r>
      <w:r>
        <w:t xml:space="preserve"> Ft-ra módosul.</w:t>
      </w:r>
      <w:r>
        <w:tab/>
      </w:r>
    </w:p>
    <w:p w:rsidR="008576A3" w:rsidRDefault="008576A3" w:rsidP="005D479C">
      <w:pPr>
        <w:spacing w:after="0"/>
        <w:jc w:val="both"/>
      </w:pP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  <w:t xml:space="preserve">      </w:t>
      </w:r>
      <w:proofErr w:type="gramStart"/>
      <w:r>
        <w:t>a</w:t>
      </w:r>
      <w:proofErr w:type="gramEnd"/>
      <w:r>
        <w:t xml:space="preserve"> felhalmozási célú bevételek és kiadások összege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0E66C1">
        <w:t xml:space="preserve">           </w:t>
      </w:r>
      <w:r w:rsidR="00B234CA">
        <w:t xml:space="preserve">  </w:t>
      </w:r>
      <w:r w:rsidR="00BD2BA9">
        <w:t xml:space="preserve">  </w:t>
      </w:r>
      <w:r w:rsidR="002E610F">
        <w:t>0</w:t>
      </w:r>
      <w:r>
        <w:t xml:space="preserve"> Ft-ról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0E66C1">
        <w:t xml:space="preserve">           </w:t>
      </w:r>
      <w:r w:rsidR="00A47940">
        <w:t xml:space="preserve">  </w:t>
      </w:r>
      <w:r w:rsidR="00BD2BA9">
        <w:t xml:space="preserve">  </w:t>
      </w:r>
      <w:r w:rsidR="002E610F">
        <w:t>2.945.561</w:t>
      </w:r>
      <w:r>
        <w:t xml:space="preserve"> Ft-ra módosul.</w:t>
      </w:r>
    </w:p>
    <w:p w:rsidR="005D479C" w:rsidRDefault="005D479C" w:rsidP="005D479C">
      <w:pPr>
        <w:spacing w:after="0"/>
        <w:jc w:val="both"/>
      </w:pPr>
    </w:p>
    <w:p w:rsidR="00CE57D5" w:rsidRDefault="005D479C" w:rsidP="00FE7172">
      <w:pPr>
        <w:pStyle w:val="Listaszerbekezds"/>
        <w:numPr>
          <w:ilvl w:val="0"/>
          <w:numId w:val="1"/>
        </w:numPr>
        <w:spacing w:after="0"/>
        <w:ind w:left="1418" w:hanging="1328"/>
        <w:jc w:val="both"/>
      </w:pPr>
      <w:r>
        <w:t xml:space="preserve">a bevételeken belül </w:t>
      </w:r>
    </w:p>
    <w:p w:rsidR="006C7ADB" w:rsidRDefault="006C7ADB" w:rsidP="00FE7172">
      <w:pPr>
        <w:pStyle w:val="Listaszerbekezds"/>
        <w:numPr>
          <w:ilvl w:val="0"/>
          <w:numId w:val="1"/>
        </w:numPr>
        <w:spacing w:after="0"/>
        <w:ind w:left="1418" w:hanging="1328"/>
        <w:jc w:val="both"/>
      </w:pPr>
      <w:r>
        <w:t xml:space="preserve">a helyi önkormányzatok működésének általános támogatása </w:t>
      </w:r>
      <w:r w:rsidRPr="00503EAE">
        <w:rPr>
          <w:b/>
        </w:rPr>
        <w:t>451.964</w:t>
      </w:r>
      <w:r>
        <w:t xml:space="preserve"> Ft-tal</w:t>
      </w:r>
      <w:r w:rsidR="00C963C6">
        <w:t>,</w:t>
      </w:r>
    </w:p>
    <w:p w:rsidR="005F66AD" w:rsidRDefault="005D479C" w:rsidP="006C7ADB">
      <w:pPr>
        <w:spacing w:after="0"/>
        <w:ind w:left="1416"/>
        <w:jc w:val="both"/>
      </w:pPr>
      <w:proofErr w:type="gramStart"/>
      <w:r>
        <w:t>a</w:t>
      </w:r>
      <w:proofErr w:type="gramEnd"/>
      <w:r w:rsidR="008F7EFD">
        <w:t xml:space="preserve"> települési önkormányzatok szociális és gyermekjóléti feladatainak támogatása</w:t>
      </w:r>
      <w:r w:rsidR="002E610F">
        <w:t xml:space="preserve"> </w:t>
      </w:r>
      <w:r w:rsidR="002E610F" w:rsidRPr="00C963C6">
        <w:rPr>
          <w:b/>
        </w:rPr>
        <w:t>119.144</w:t>
      </w:r>
      <w:r w:rsidR="0059607D">
        <w:t xml:space="preserve"> Ft-tal</w:t>
      </w:r>
      <w:r w:rsidR="00C963C6">
        <w:t>,</w:t>
      </w:r>
    </w:p>
    <w:p w:rsidR="006C7ADB" w:rsidRDefault="006C7ADB" w:rsidP="006C7ADB">
      <w:pPr>
        <w:spacing w:after="0"/>
        <w:ind w:left="1416"/>
        <w:jc w:val="both"/>
      </w:pPr>
      <w:proofErr w:type="gramStart"/>
      <w:r>
        <w:t>a</w:t>
      </w:r>
      <w:proofErr w:type="gramEnd"/>
      <w:r>
        <w:t xml:space="preserve"> működési cél költségvetési támogatások és </w:t>
      </w:r>
      <w:r w:rsidR="00C963C6">
        <w:t>kiegészítő támogatások</w:t>
      </w:r>
      <w:r>
        <w:t xml:space="preserve"> </w:t>
      </w:r>
      <w:r w:rsidRPr="00503EAE">
        <w:rPr>
          <w:b/>
        </w:rPr>
        <w:t>2.637.000</w:t>
      </w:r>
      <w:r>
        <w:t xml:space="preserve"> Ft-tal</w:t>
      </w:r>
      <w:r w:rsidR="00C963C6">
        <w:t>,</w:t>
      </w:r>
    </w:p>
    <w:p w:rsidR="00C963C6" w:rsidRDefault="00C963C6" w:rsidP="006C7ADB">
      <w:pPr>
        <w:spacing w:after="0"/>
        <w:ind w:left="1416"/>
        <w:jc w:val="both"/>
      </w:pPr>
      <w:proofErr w:type="gramStart"/>
      <w:r>
        <w:t>a</w:t>
      </w:r>
      <w:proofErr w:type="gramEnd"/>
      <w:r>
        <w:t xml:space="preserve"> felhalmozási célú önkormányzati támogatások </w:t>
      </w:r>
      <w:r w:rsidRPr="00503EAE">
        <w:rPr>
          <w:b/>
        </w:rPr>
        <w:t>2.945.561</w:t>
      </w:r>
      <w:r>
        <w:t xml:space="preserve"> Ft-tal,</w:t>
      </w:r>
    </w:p>
    <w:p w:rsidR="00C963C6" w:rsidRDefault="00C963C6" w:rsidP="006C7ADB">
      <w:pPr>
        <w:spacing w:after="0"/>
        <w:ind w:left="1416"/>
        <w:jc w:val="both"/>
      </w:pPr>
      <w:proofErr w:type="gramStart"/>
      <w:r>
        <w:t>a</w:t>
      </w:r>
      <w:proofErr w:type="gramEnd"/>
      <w:r>
        <w:t xml:space="preserve"> közhatalmi bevételek  </w:t>
      </w:r>
      <w:r w:rsidRPr="00503EAE">
        <w:rPr>
          <w:b/>
        </w:rPr>
        <w:t>235.299</w:t>
      </w:r>
      <w:r>
        <w:t xml:space="preserve"> Ft-tal,</w:t>
      </w:r>
    </w:p>
    <w:p w:rsidR="00C963C6" w:rsidRDefault="00C963C6" w:rsidP="006C7ADB">
      <w:pPr>
        <w:spacing w:after="0"/>
        <w:ind w:left="1416"/>
        <w:jc w:val="both"/>
      </w:pPr>
      <w:proofErr w:type="gramStart"/>
      <w:r>
        <w:t>a</w:t>
      </w:r>
      <w:proofErr w:type="gramEnd"/>
      <w:r>
        <w:t xml:space="preserve"> működési bevételek </w:t>
      </w:r>
      <w:r w:rsidRPr="006C7ADB">
        <w:rPr>
          <w:b/>
        </w:rPr>
        <w:t>197.460</w:t>
      </w:r>
      <w:r>
        <w:t xml:space="preserve"> Ft-tal,</w:t>
      </w:r>
    </w:p>
    <w:p w:rsidR="00C963C6" w:rsidRDefault="00C963C6" w:rsidP="006C7ADB">
      <w:pPr>
        <w:spacing w:after="0"/>
        <w:ind w:left="1416"/>
        <w:jc w:val="both"/>
      </w:pPr>
      <w:proofErr w:type="gramStart"/>
      <w:r>
        <w:t>a</w:t>
      </w:r>
      <w:proofErr w:type="gramEnd"/>
      <w:r>
        <w:t xml:space="preserve"> működési célú átvett pénzeszközök </w:t>
      </w:r>
      <w:r w:rsidRPr="00503EAE">
        <w:rPr>
          <w:b/>
        </w:rPr>
        <w:t>1.009.600</w:t>
      </w:r>
      <w:r>
        <w:t xml:space="preserve"> Ft-tal növekedett.</w:t>
      </w:r>
    </w:p>
    <w:p w:rsidR="00E4163D" w:rsidRDefault="00E4163D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271A8B" w:rsidRDefault="00271A8B" w:rsidP="00E4163D">
      <w:pPr>
        <w:pStyle w:val="Listaszerbekezds"/>
        <w:ind w:left="450"/>
        <w:jc w:val="both"/>
      </w:pPr>
    </w:p>
    <w:p w:rsidR="00271A8B" w:rsidRDefault="00271A8B" w:rsidP="00E4163D">
      <w:pPr>
        <w:pStyle w:val="Listaszerbekezds"/>
        <w:ind w:left="450"/>
        <w:jc w:val="both"/>
      </w:pPr>
    </w:p>
    <w:p w:rsidR="00271A8B" w:rsidRDefault="00271A8B" w:rsidP="00E4163D">
      <w:pPr>
        <w:pStyle w:val="Listaszerbekezds"/>
        <w:ind w:left="450"/>
        <w:jc w:val="both"/>
      </w:pPr>
    </w:p>
    <w:p w:rsidR="00271A8B" w:rsidRDefault="00271A8B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0F6AF8" w:rsidRDefault="000F6AF8" w:rsidP="000F6AF8">
      <w:pPr>
        <w:pStyle w:val="Listaszerbekezds"/>
        <w:numPr>
          <w:ilvl w:val="0"/>
          <w:numId w:val="1"/>
        </w:numPr>
        <w:jc w:val="both"/>
      </w:pPr>
      <w:r>
        <w:lastRenderedPageBreak/>
        <w:t xml:space="preserve">a </w:t>
      </w:r>
      <w:r w:rsidR="00047536">
        <w:t>működési</w:t>
      </w:r>
      <w:r>
        <w:t xml:space="preserve"> célú kiadásokon belül </w:t>
      </w:r>
    </w:p>
    <w:p w:rsidR="000F6AF8" w:rsidRDefault="000F6AF8" w:rsidP="000F6AF8">
      <w:pPr>
        <w:pStyle w:val="Listaszerbekezds"/>
        <w:ind w:left="450"/>
        <w:jc w:val="both"/>
      </w:pPr>
      <w:r>
        <w:t xml:space="preserve">     </w:t>
      </w:r>
      <w:r>
        <w:tab/>
      </w:r>
      <w:r>
        <w:tab/>
      </w:r>
      <w:proofErr w:type="gramStart"/>
      <w:r w:rsidR="00C12FBD">
        <w:t>személyi</w:t>
      </w:r>
      <w:proofErr w:type="gramEnd"/>
      <w:r w:rsidR="00C12FBD">
        <w:t xml:space="preserve"> juttatások</w:t>
      </w:r>
      <w:r w:rsidR="00052529">
        <w:tab/>
      </w:r>
      <w:r w:rsidR="00052529">
        <w:tab/>
      </w:r>
      <w:r w:rsidR="00052529">
        <w:tab/>
      </w:r>
      <w:r>
        <w:tab/>
        <w:t xml:space="preserve">            </w:t>
      </w:r>
      <w:r w:rsidR="00ED0DD6">
        <w:t xml:space="preserve">  </w:t>
      </w:r>
      <w:r w:rsidR="00C12FBD">
        <w:t xml:space="preserve">       </w:t>
      </w:r>
      <w:r w:rsidR="002E6DA8">
        <w:t xml:space="preserve">     </w:t>
      </w:r>
      <w:r w:rsidR="006C0D4C">
        <w:t xml:space="preserve">   </w:t>
      </w:r>
      <w:r w:rsidR="00C95DCE">
        <w:t xml:space="preserve"> </w:t>
      </w:r>
      <w:r w:rsidR="00C963C6">
        <w:t>3</w:t>
      </w:r>
      <w:r w:rsidR="002E610F">
        <w:t>79.391</w:t>
      </w:r>
      <w:r>
        <w:t xml:space="preserve"> Ft-tal</w:t>
      </w:r>
    </w:p>
    <w:p w:rsidR="00C963C6" w:rsidRDefault="00C963C6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>
        <w:t>a</w:t>
      </w:r>
      <w:proofErr w:type="gramEnd"/>
      <w:r>
        <w:t xml:space="preserve"> munkaadókat terhelő járulékok és szociális hozzájárulási adó      </w:t>
      </w:r>
      <w:r w:rsidRPr="00C963C6">
        <w:t>85.813</w:t>
      </w:r>
      <w:r>
        <w:t xml:space="preserve"> Ft-tal</w:t>
      </w:r>
    </w:p>
    <w:p w:rsidR="002000AC" w:rsidRDefault="00C12FBD" w:rsidP="000F6AF8">
      <w:pPr>
        <w:pStyle w:val="Listaszerbekezds"/>
        <w:ind w:left="450"/>
        <w:jc w:val="both"/>
      </w:pPr>
      <w:r>
        <w:tab/>
      </w:r>
      <w:r>
        <w:tab/>
      </w:r>
      <w:r w:rsidR="002000AC">
        <w:t xml:space="preserve"> </w:t>
      </w:r>
      <w:proofErr w:type="gramStart"/>
      <w:r w:rsidR="00FE7172">
        <w:t>d</w:t>
      </w:r>
      <w:r w:rsidR="002000AC">
        <w:t>ologi</w:t>
      </w:r>
      <w:proofErr w:type="gramEnd"/>
      <w:r w:rsidR="002000AC">
        <w:t xml:space="preserve"> kiadások</w:t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C63D6D">
        <w:t xml:space="preserve">          </w:t>
      </w:r>
      <w:r w:rsidR="00AC42D6">
        <w:t xml:space="preserve"> </w:t>
      </w:r>
      <w:r w:rsidR="00C63D6D">
        <w:t xml:space="preserve"> </w:t>
      </w:r>
      <w:r w:rsidR="00C963C6">
        <w:t xml:space="preserve">   </w:t>
      </w:r>
      <w:r w:rsidR="002E610F">
        <w:t xml:space="preserve"> </w:t>
      </w:r>
      <w:r w:rsidR="00C963C6" w:rsidRPr="00C963C6">
        <w:t>693.552</w:t>
      </w:r>
      <w:r w:rsidR="00C963C6">
        <w:t xml:space="preserve"> </w:t>
      </w:r>
      <w:r w:rsidR="002000AC">
        <w:t>Ft-tal</w:t>
      </w:r>
    </w:p>
    <w:p w:rsidR="00C95DCE" w:rsidRDefault="002E610F" w:rsidP="002E610F">
      <w:pPr>
        <w:pStyle w:val="Listaszerbekezds"/>
        <w:ind w:left="450"/>
      </w:pPr>
      <w:r>
        <w:tab/>
      </w:r>
      <w:r w:rsidR="00C95DCE">
        <w:tab/>
      </w:r>
      <w:proofErr w:type="gramStart"/>
      <w:r w:rsidR="00C95DCE">
        <w:t>egyéb</w:t>
      </w:r>
      <w:proofErr w:type="gramEnd"/>
      <w:r w:rsidR="00C95DCE">
        <w:t xml:space="preserve"> működési célú támogatások</w:t>
      </w:r>
      <w:r w:rsidR="008F7EFD">
        <w:t xml:space="preserve"> </w:t>
      </w:r>
      <w:proofErr w:type="spellStart"/>
      <w:r w:rsidR="008F7EFD">
        <w:t>áht-n</w:t>
      </w:r>
      <w:proofErr w:type="spellEnd"/>
      <w:r w:rsidR="008F7EFD">
        <w:t xml:space="preserve"> belül</w:t>
      </w:r>
      <w:r w:rsidR="00C95DCE">
        <w:tab/>
      </w:r>
      <w:r w:rsidR="00C95DCE">
        <w:tab/>
      </w:r>
      <w:r w:rsidR="005E1D8C">
        <w:tab/>
      </w:r>
      <w:r w:rsidR="005E1D8C">
        <w:tab/>
      </w:r>
      <w:r>
        <w:t>0</w:t>
      </w:r>
      <w:r w:rsidR="008F7EFD">
        <w:t xml:space="preserve"> </w:t>
      </w:r>
      <w:r w:rsidR="005E1D8C">
        <w:t>Ft-tal</w:t>
      </w:r>
    </w:p>
    <w:p w:rsidR="00336BC3" w:rsidRDefault="00052529" w:rsidP="000F6AF8">
      <w:pPr>
        <w:pStyle w:val="Listaszerbekezds"/>
        <w:ind w:left="450"/>
        <w:jc w:val="both"/>
      </w:pPr>
      <w:r>
        <w:tab/>
      </w:r>
      <w:r>
        <w:tab/>
      </w:r>
      <w:r w:rsidR="00336BC3">
        <w:t xml:space="preserve"> </w:t>
      </w:r>
      <w:proofErr w:type="gramStart"/>
      <w:r w:rsidR="00336BC3">
        <w:t>egyéb</w:t>
      </w:r>
      <w:proofErr w:type="gramEnd"/>
      <w:r w:rsidR="00336BC3">
        <w:t xml:space="preserve"> nem intézményi ellátások</w:t>
      </w:r>
      <w:r w:rsidR="00336BC3">
        <w:tab/>
      </w:r>
      <w:r w:rsidR="00336BC3">
        <w:tab/>
      </w:r>
      <w:r w:rsidR="00336BC3">
        <w:tab/>
      </w:r>
      <w:r w:rsidR="00336BC3">
        <w:tab/>
      </w:r>
      <w:r w:rsidR="00C95DCE">
        <w:t xml:space="preserve">  </w:t>
      </w:r>
      <w:r w:rsidR="002E610F">
        <w:t xml:space="preserve">416.000 </w:t>
      </w:r>
      <w:r w:rsidR="00336BC3">
        <w:t>Ft-tal</w:t>
      </w:r>
    </w:p>
    <w:p w:rsidR="00AC42D6" w:rsidRDefault="00052529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 w:rsidR="008F7EFD">
        <w:t>egyéb</w:t>
      </w:r>
      <w:proofErr w:type="gramEnd"/>
      <w:r w:rsidR="008F7EFD">
        <w:t xml:space="preserve"> működés</w:t>
      </w:r>
      <w:r w:rsidR="002E610F">
        <w:t xml:space="preserve">i támogatások </w:t>
      </w:r>
      <w:proofErr w:type="spellStart"/>
      <w:r w:rsidR="002E610F">
        <w:t>áht-n</w:t>
      </w:r>
      <w:proofErr w:type="spellEnd"/>
      <w:r w:rsidR="002E610F">
        <w:t xml:space="preserve"> kívül</w:t>
      </w:r>
      <w:r w:rsidR="002E610F">
        <w:tab/>
      </w:r>
      <w:r w:rsidR="002E610F">
        <w:tab/>
      </w:r>
      <w:r w:rsidR="002E610F">
        <w:tab/>
        <w:t>2.147.380</w:t>
      </w:r>
      <w:r w:rsidR="008F7EFD">
        <w:t xml:space="preserve"> Ft-tal</w:t>
      </w:r>
    </w:p>
    <w:p w:rsidR="000F6AF8" w:rsidRDefault="002000AC" w:rsidP="006A04F1">
      <w:pPr>
        <w:pStyle w:val="Listaszerbekezds"/>
        <w:spacing w:after="0"/>
        <w:ind w:left="448"/>
        <w:jc w:val="both"/>
      </w:pPr>
      <w:r>
        <w:tab/>
      </w:r>
      <w:r>
        <w:tab/>
      </w:r>
      <w:proofErr w:type="gramStart"/>
      <w:r w:rsidR="000F6AF8">
        <w:t>emelkedik</w:t>
      </w:r>
      <w:proofErr w:type="gramEnd"/>
      <w:r w:rsidR="00047536">
        <w:t>.</w:t>
      </w:r>
    </w:p>
    <w:p w:rsidR="00125EB2" w:rsidRDefault="00125EB2" w:rsidP="00C95DCE">
      <w:pPr>
        <w:spacing w:after="0"/>
        <w:jc w:val="both"/>
      </w:pPr>
      <w:r>
        <w:tab/>
      </w:r>
      <w:r>
        <w:tab/>
      </w:r>
      <w:proofErr w:type="gramStart"/>
      <w:r w:rsidR="00C95DCE">
        <w:t>tartalékok</w:t>
      </w:r>
      <w:proofErr w:type="gramEnd"/>
      <w:r w:rsidR="00C95DCE">
        <w:t xml:space="preserve"> előirányzata</w:t>
      </w:r>
      <w:r w:rsidR="00C95DCE">
        <w:tab/>
      </w:r>
      <w:r w:rsidR="00C95DCE">
        <w:tab/>
      </w:r>
      <w:r w:rsidR="00C95DCE">
        <w:tab/>
      </w:r>
      <w:r w:rsidR="00C95DCE">
        <w:tab/>
      </w:r>
      <w:r w:rsidR="00C95DCE">
        <w:tab/>
        <w:t xml:space="preserve">            </w:t>
      </w:r>
      <w:r w:rsidR="002E610F">
        <w:t>2.816.511</w:t>
      </w:r>
      <w:r w:rsidR="00C95DCE">
        <w:t xml:space="preserve"> Ft-tal</w:t>
      </w:r>
    </w:p>
    <w:p w:rsidR="00C95DCE" w:rsidRDefault="00C95DCE" w:rsidP="00A511B7">
      <w:pPr>
        <w:spacing w:after="120"/>
        <w:jc w:val="both"/>
      </w:pPr>
      <w:r>
        <w:tab/>
      </w:r>
      <w:r>
        <w:tab/>
      </w:r>
      <w:proofErr w:type="gramStart"/>
      <w:r w:rsidR="002E610F">
        <w:t>emelkedett</w:t>
      </w:r>
      <w:proofErr w:type="gramEnd"/>
      <w:r>
        <w:t>.</w:t>
      </w:r>
    </w:p>
    <w:p w:rsidR="00C066B2" w:rsidRDefault="00C066B2" w:rsidP="00A511B7">
      <w:pPr>
        <w:spacing w:after="120"/>
        <w:jc w:val="both"/>
      </w:pPr>
      <w:r>
        <w:tab/>
      </w:r>
      <w:r>
        <w:tab/>
        <w:t xml:space="preserve">A családi támogatások </w:t>
      </w:r>
      <w:proofErr w:type="gramStart"/>
      <w:r>
        <w:t>előirányzata</w:t>
      </w:r>
      <w:r>
        <w:tab/>
      </w:r>
      <w:r>
        <w:tab/>
      </w:r>
      <w:r>
        <w:tab/>
        <w:t xml:space="preserve">                  58.</w:t>
      </w:r>
      <w:proofErr w:type="gramEnd"/>
      <w:r>
        <w:t>551 Ft-tal</w:t>
      </w:r>
    </w:p>
    <w:p w:rsidR="00C066B2" w:rsidRDefault="00C066B2" w:rsidP="00A511B7">
      <w:pPr>
        <w:spacing w:after="120"/>
        <w:jc w:val="both"/>
      </w:pPr>
      <w:r>
        <w:tab/>
      </w:r>
      <w:r>
        <w:tab/>
      </w:r>
      <w:proofErr w:type="gramStart"/>
      <w:r>
        <w:t>csökkent</w:t>
      </w:r>
      <w:proofErr w:type="gramEnd"/>
      <w:r>
        <w:t>.</w:t>
      </w:r>
    </w:p>
    <w:p w:rsidR="002376CD" w:rsidRDefault="002000AC" w:rsidP="002376CD">
      <w:pPr>
        <w:jc w:val="both"/>
      </w:pPr>
      <w:r>
        <w:t>2</w:t>
      </w:r>
      <w:r w:rsidR="002376CD">
        <w:t>.§. Ezen rendelet kihirdetése napján lép hatályba.</w:t>
      </w:r>
    </w:p>
    <w:p w:rsidR="002376CD" w:rsidRDefault="00C95DCE" w:rsidP="002376CD">
      <w:pPr>
        <w:jc w:val="both"/>
        <w:rPr>
          <w:rFonts w:cstheme="minorHAnsi"/>
          <w:b/>
          <w:spacing w:val="20"/>
        </w:rPr>
      </w:pPr>
      <w:r>
        <w:rPr>
          <w:rFonts w:cstheme="minorHAnsi"/>
          <w:b/>
        </w:rPr>
        <w:t>Gétye</w:t>
      </w:r>
      <w:r w:rsidR="002376CD" w:rsidRPr="002376CD">
        <w:rPr>
          <w:rFonts w:cstheme="minorHAnsi"/>
          <w:b/>
        </w:rPr>
        <w:t>, 20</w:t>
      </w:r>
      <w:r w:rsidR="000F6AF8">
        <w:rPr>
          <w:rFonts w:cstheme="minorHAnsi"/>
          <w:b/>
        </w:rPr>
        <w:t>1</w:t>
      </w:r>
      <w:r w:rsidR="002E610F">
        <w:rPr>
          <w:rFonts w:cstheme="minorHAnsi"/>
          <w:b/>
        </w:rPr>
        <w:t>7</w:t>
      </w:r>
      <w:r w:rsidR="002376CD" w:rsidRPr="002376CD">
        <w:rPr>
          <w:rFonts w:cstheme="minorHAnsi"/>
          <w:b/>
        </w:rPr>
        <w:t>.</w:t>
      </w:r>
      <w:r w:rsidR="00147774">
        <w:rPr>
          <w:rFonts w:cstheme="minorHAnsi"/>
          <w:b/>
        </w:rPr>
        <w:t xml:space="preserve"> </w:t>
      </w:r>
      <w:r w:rsidR="002E610F">
        <w:rPr>
          <w:rFonts w:cstheme="minorHAnsi"/>
          <w:b/>
        </w:rPr>
        <w:t>május 23</w:t>
      </w:r>
      <w:r w:rsidR="008B3CCB">
        <w:rPr>
          <w:rFonts w:cstheme="minorHAnsi"/>
          <w:b/>
        </w:rPr>
        <w:t>.</w:t>
      </w:r>
    </w:p>
    <w:p w:rsidR="002376CD" w:rsidRDefault="008A1C6C" w:rsidP="002376CD">
      <w:pPr>
        <w:spacing w:after="0"/>
        <w:jc w:val="both"/>
        <w:rPr>
          <w:rFonts w:cstheme="minorHAnsi"/>
          <w:b/>
          <w:spacing w:val="20"/>
        </w:rPr>
      </w:pPr>
      <w:r>
        <w:rPr>
          <w:rFonts w:cstheme="minorHAnsi"/>
          <w:b/>
          <w:spacing w:val="20"/>
        </w:rPr>
        <w:t xml:space="preserve">    </w:t>
      </w:r>
      <w:r w:rsidR="00C95DCE">
        <w:rPr>
          <w:rFonts w:cstheme="minorHAnsi"/>
          <w:b/>
          <w:spacing w:val="20"/>
        </w:rPr>
        <w:t xml:space="preserve">  </w:t>
      </w:r>
      <w:r w:rsidR="00BA48AC">
        <w:rPr>
          <w:rFonts w:cstheme="minorHAnsi"/>
          <w:b/>
          <w:spacing w:val="20"/>
        </w:rPr>
        <w:t xml:space="preserve">        </w:t>
      </w:r>
      <w:r>
        <w:rPr>
          <w:rFonts w:cstheme="minorHAnsi"/>
          <w:b/>
          <w:spacing w:val="20"/>
        </w:rPr>
        <w:t xml:space="preserve">   </w:t>
      </w:r>
      <w:r w:rsidR="00C95DCE">
        <w:rPr>
          <w:rFonts w:cstheme="minorHAnsi"/>
          <w:b/>
          <w:spacing w:val="20"/>
        </w:rPr>
        <w:t>Talabér Lászlóné</w:t>
      </w:r>
      <w:r w:rsidR="002376CD">
        <w:rPr>
          <w:rFonts w:cstheme="minorHAnsi"/>
          <w:b/>
          <w:spacing w:val="20"/>
        </w:rPr>
        <w:tab/>
      </w:r>
      <w:r w:rsidR="002000AC">
        <w:rPr>
          <w:rFonts w:cstheme="minorHAnsi"/>
          <w:b/>
          <w:spacing w:val="20"/>
        </w:rPr>
        <w:t xml:space="preserve">  </w:t>
      </w:r>
      <w:r w:rsidR="002000AC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  <w:t>Kovács Katalin</w:t>
      </w:r>
    </w:p>
    <w:p w:rsidR="005D479C" w:rsidRDefault="002376CD" w:rsidP="008B3CCB">
      <w:pPr>
        <w:spacing w:after="0"/>
        <w:jc w:val="both"/>
      </w:pP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proofErr w:type="gramStart"/>
      <w:r>
        <w:rPr>
          <w:rFonts w:cstheme="minorHAnsi"/>
          <w:b/>
          <w:spacing w:val="20"/>
        </w:rPr>
        <w:t>polgármester</w:t>
      </w:r>
      <w:proofErr w:type="gramEnd"/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  <w:t xml:space="preserve">    </w:t>
      </w:r>
      <w:r w:rsidR="002E6DA8">
        <w:rPr>
          <w:rFonts w:cstheme="minorHAnsi"/>
          <w:b/>
          <w:spacing w:val="20"/>
        </w:rPr>
        <w:t xml:space="preserve">    </w:t>
      </w:r>
      <w:r>
        <w:rPr>
          <w:rFonts w:cstheme="minorHAnsi"/>
          <w:b/>
          <w:spacing w:val="20"/>
        </w:rPr>
        <w:t>jegyző</w:t>
      </w:r>
      <w:r w:rsidR="005D479C">
        <w:tab/>
      </w:r>
    </w:p>
    <w:sectPr w:rsidR="005D479C" w:rsidSect="00AC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9DC18E8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39B9"/>
    <w:rsid w:val="00012FFC"/>
    <w:rsid w:val="00024ADE"/>
    <w:rsid w:val="00047536"/>
    <w:rsid w:val="00050682"/>
    <w:rsid w:val="00052529"/>
    <w:rsid w:val="00054D1F"/>
    <w:rsid w:val="00054F4A"/>
    <w:rsid w:val="00075F9D"/>
    <w:rsid w:val="0007611B"/>
    <w:rsid w:val="00085426"/>
    <w:rsid w:val="000E66C1"/>
    <w:rsid w:val="000F6AF8"/>
    <w:rsid w:val="00125EB2"/>
    <w:rsid w:val="001422A1"/>
    <w:rsid w:val="00147774"/>
    <w:rsid w:val="00164F23"/>
    <w:rsid w:val="0017351D"/>
    <w:rsid w:val="00176290"/>
    <w:rsid w:val="00183C1D"/>
    <w:rsid w:val="00184E51"/>
    <w:rsid w:val="001B4C14"/>
    <w:rsid w:val="001C40DD"/>
    <w:rsid w:val="001E774C"/>
    <w:rsid w:val="001F5818"/>
    <w:rsid w:val="001F6104"/>
    <w:rsid w:val="001F63D8"/>
    <w:rsid w:val="002000AC"/>
    <w:rsid w:val="00201270"/>
    <w:rsid w:val="00224922"/>
    <w:rsid w:val="002376CD"/>
    <w:rsid w:val="00245B0E"/>
    <w:rsid w:val="00271A8B"/>
    <w:rsid w:val="0029518A"/>
    <w:rsid w:val="002A1980"/>
    <w:rsid w:val="002D38A3"/>
    <w:rsid w:val="002E610F"/>
    <w:rsid w:val="002E6DA8"/>
    <w:rsid w:val="0031168D"/>
    <w:rsid w:val="00333A9A"/>
    <w:rsid w:val="00336BC3"/>
    <w:rsid w:val="00367E01"/>
    <w:rsid w:val="00387C61"/>
    <w:rsid w:val="00395D86"/>
    <w:rsid w:val="003A0B91"/>
    <w:rsid w:val="004005D3"/>
    <w:rsid w:val="00401938"/>
    <w:rsid w:val="004073D6"/>
    <w:rsid w:val="00460D6D"/>
    <w:rsid w:val="00464A88"/>
    <w:rsid w:val="004801FC"/>
    <w:rsid w:val="00481C50"/>
    <w:rsid w:val="004B27D1"/>
    <w:rsid w:val="004C16EB"/>
    <w:rsid w:val="004C2080"/>
    <w:rsid w:val="004E096D"/>
    <w:rsid w:val="004F4F7E"/>
    <w:rsid w:val="004F7F57"/>
    <w:rsid w:val="00503EAE"/>
    <w:rsid w:val="00527A32"/>
    <w:rsid w:val="00530CBA"/>
    <w:rsid w:val="005311E8"/>
    <w:rsid w:val="005542D0"/>
    <w:rsid w:val="0058006B"/>
    <w:rsid w:val="00580391"/>
    <w:rsid w:val="0059607D"/>
    <w:rsid w:val="005A697D"/>
    <w:rsid w:val="005D479C"/>
    <w:rsid w:val="005E1D8C"/>
    <w:rsid w:val="005F0362"/>
    <w:rsid w:val="005F66AD"/>
    <w:rsid w:val="00622112"/>
    <w:rsid w:val="006248F6"/>
    <w:rsid w:val="00631F14"/>
    <w:rsid w:val="00674AAE"/>
    <w:rsid w:val="006763F1"/>
    <w:rsid w:val="006A04F1"/>
    <w:rsid w:val="006C0D4C"/>
    <w:rsid w:val="006C7ADB"/>
    <w:rsid w:val="007329EC"/>
    <w:rsid w:val="00742F86"/>
    <w:rsid w:val="0075049D"/>
    <w:rsid w:val="00785B80"/>
    <w:rsid w:val="007A4AC6"/>
    <w:rsid w:val="007A5F11"/>
    <w:rsid w:val="007B4CED"/>
    <w:rsid w:val="007B7167"/>
    <w:rsid w:val="007D2632"/>
    <w:rsid w:val="00817C02"/>
    <w:rsid w:val="00841CE3"/>
    <w:rsid w:val="008549B3"/>
    <w:rsid w:val="008576A3"/>
    <w:rsid w:val="00871EAD"/>
    <w:rsid w:val="00874D7B"/>
    <w:rsid w:val="008874F6"/>
    <w:rsid w:val="0089111F"/>
    <w:rsid w:val="0089175B"/>
    <w:rsid w:val="008945ED"/>
    <w:rsid w:val="008A1C6C"/>
    <w:rsid w:val="008B3CCB"/>
    <w:rsid w:val="008C122A"/>
    <w:rsid w:val="008F54BE"/>
    <w:rsid w:val="008F7EFD"/>
    <w:rsid w:val="00915564"/>
    <w:rsid w:val="00933591"/>
    <w:rsid w:val="009464EB"/>
    <w:rsid w:val="00955194"/>
    <w:rsid w:val="00965CD2"/>
    <w:rsid w:val="00993F4D"/>
    <w:rsid w:val="009D46F0"/>
    <w:rsid w:val="00A12FB3"/>
    <w:rsid w:val="00A32569"/>
    <w:rsid w:val="00A460B8"/>
    <w:rsid w:val="00A47940"/>
    <w:rsid w:val="00A511B7"/>
    <w:rsid w:val="00A56F35"/>
    <w:rsid w:val="00A62DC0"/>
    <w:rsid w:val="00A63E15"/>
    <w:rsid w:val="00A83F20"/>
    <w:rsid w:val="00A967CD"/>
    <w:rsid w:val="00AC1D15"/>
    <w:rsid w:val="00AC42D6"/>
    <w:rsid w:val="00AC5208"/>
    <w:rsid w:val="00AD4479"/>
    <w:rsid w:val="00AE3E9D"/>
    <w:rsid w:val="00AF6F39"/>
    <w:rsid w:val="00B234CA"/>
    <w:rsid w:val="00B471F0"/>
    <w:rsid w:val="00BA48AC"/>
    <w:rsid w:val="00BB30A5"/>
    <w:rsid w:val="00BC3AF8"/>
    <w:rsid w:val="00BD2BA9"/>
    <w:rsid w:val="00C066B2"/>
    <w:rsid w:val="00C07237"/>
    <w:rsid w:val="00C12FBD"/>
    <w:rsid w:val="00C21DB9"/>
    <w:rsid w:val="00C27F70"/>
    <w:rsid w:val="00C63D6D"/>
    <w:rsid w:val="00C7357A"/>
    <w:rsid w:val="00C7372A"/>
    <w:rsid w:val="00C74792"/>
    <w:rsid w:val="00C8616F"/>
    <w:rsid w:val="00C95DCE"/>
    <w:rsid w:val="00C963C6"/>
    <w:rsid w:val="00CC0B4C"/>
    <w:rsid w:val="00CC354A"/>
    <w:rsid w:val="00CE0DFE"/>
    <w:rsid w:val="00CE3EA9"/>
    <w:rsid w:val="00CE57D5"/>
    <w:rsid w:val="00D23C16"/>
    <w:rsid w:val="00D51174"/>
    <w:rsid w:val="00D626CE"/>
    <w:rsid w:val="00D936FE"/>
    <w:rsid w:val="00DB3877"/>
    <w:rsid w:val="00DB49F7"/>
    <w:rsid w:val="00DD38FE"/>
    <w:rsid w:val="00E042FE"/>
    <w:rsid w:val="00E11DEB"/>
    <w:rsid w:val="00E16401"/>
    <w:rsid w:val="00E23302"/>
    <w:rsid w:val="00E2673A"/>
    <w:rsid w:val="00E4163D"/>
    <w:rsid w:val="00E429E8"/>
    <w:rsid w:val="00E56259"/>
    <w:rsid w:val="00E81EF5"/>
    <w:rsid w:val="00ED0DD6"/>
    <w:rsid w:val="00EF2D93"/>
    <w:rsid w:val="00F02764"/>
    <w:rsid w:val="00F05B74"/>
    <w:rsid w:val="00F43409"/>
    <w:rsid w:val="00F76247"/>
    <w:rsid w:val="00F839B9"/>
    <w:rsid w:val="00FC6952"/>
    <w:rsid w:val="00FD74BE"/>
    <w:rsid w:val="00FE2244"/>
    <w:rsid w:val="00FE3AC1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9C526-E71F-49C3-A8AA-762F12EB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1D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479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06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6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3</Pages>
  <Words>562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59</cp:revision>
  <cp:lastPrinted>2017-05-17T08:53:00Z</cp:lastPrinted>
  <dcterms:created xsi:type="dcterms:W3CDTF">2008-11-21T09:02:00Z</dcterms:created>
  <dcterms:modified xsi:type="dcterms:W3CDTF">2017-05-17T09:06:00Z</dcterms:modified>
</cp:coreProperties>
</file>