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13" w:type="dxa"/>
        <w:tblInd w:w="-1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585"/>
        <w:gridCol w:w="691"/>
        <w:gridCol w:w="701"/>
        <w:gridCol w:w="574"/>
        <w:gridCol w:w="567"/>
        <w:gridCol w:w="709"/>
        <w:gridCol w:w="585"/>
        <w:gridCol w:w="870"/>
        <w:gridCol w:w="976"/>
        <w:gridCol w:w="688"/>
        <w:gridCol w:w="852"/>
        <w:gridCol w:w="304"/>
        <w:gridCol w:w="305"/>
        <w:gridCol w:w="243"/>
        <w:gridCol w:w="861"/>
      </w:tblGrid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413" w:type="dxa"/>
            <w:gridSpan w:val="1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</w:pPr>
            <w:bookmarkStart w:id="0" w:name="_GoBack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4.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számú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melléklet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az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1/2019. (III.4.)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önkormányzati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rendelethez</w:t>
            </w:r>
            <w:proofErr w:type="spellEnd"/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gridAfter w:val="2"/>
          <w:wAfter w:w="1104" w:type="dxa"/>
          <w:trHeight w:val="286"/>
        </w:trPr>
        <w:tc>
          <w:tcPr>
            <w:tcW w:w="190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5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7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87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8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30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413" w:type="dxa"/>
            <w:gridSpan w:val="16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  <w:t>Rábaszentandrás Község Önkormányzatának előirányzat-felhasználási terve a 2019. évre</w:t>
            </w:r>
          </w:p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  <w:p w:rsidR="005E74FA" w:rsidRDefault="005E74FA" w:rsidP="007C5D4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ezer Ft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Megnevezés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január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február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március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április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május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június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július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augusztus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szeptember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október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november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december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összesen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 Közhatalmi bevételek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564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478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2.670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2.720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70 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2.673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1.101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302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189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11.630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 Intézményi működési bevételek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155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176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171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187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181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2.090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 Támogatások, hozzájárulások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1507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1.516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1.524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1.528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1.532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1.537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1.536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1.530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18.339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4. Támogatásértékű bevételek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5. Felhalmozási célú bevételek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 Átvett pénzeszköz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7. Kölcsönök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8. Finanszírozási célú bevételek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 Bevételek összesen: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1.662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2.254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2.183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4.373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4.435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2.467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1.810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1.773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4.402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2.817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2.024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1.889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32.089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Kiadások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 Személyi juttatások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748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753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754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757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754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753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752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9.036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 Munkaadókat terhelő járulékok és szociális hozzájárulási adó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149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147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154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152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153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1.800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12 Dologi kiadások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1.354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1.328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1.378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1.346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1.311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1.351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1.361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1.371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1.362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1.367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1.314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16.183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13. Ellátottak pénzbeli juttatása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116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113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118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166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116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1420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14. Támogatások, elvonások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15. Működési célú pénzeszköz kiadások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407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468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461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464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472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459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466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465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472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474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425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5.485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16. Lakosságnak juttatott tám., szociális, rászorultság jellegű tám.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17. Tartalékok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1.123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1.146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1.167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1.127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1.124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1.128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1.161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1.168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1.186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1.179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1.067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12.576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18. Hitelek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kamatai</w:t>
            </w:r>
            <w:proofErr w:type="spellEnd"/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19. Felhalmozási költségvetés kiadásai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2.473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2.147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2.178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2..211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769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1.008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1.121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997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12.904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20. Finanszírozási célú kiadások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0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21. Kiadások összesen: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3.890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3.934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4.032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6.408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6.101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6.110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6.196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4.793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5.102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5.155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4.927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2.756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59.404</w:t>
            </w:r>
          </w:p>
        </w:tc>
      </w:tr>
      <w:tr w:rsidR="005E74FA" w:rsidTr="005E74F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22. Egyenleg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-2.228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-1.680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-2.183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-2.035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-1.666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-3.643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-4.386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-3.020</w:t>
            </w: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-700</w:t>
            </w:r>
          </w:p>
        </w:tc>
        <w:tc>
          <w:tcPr>
            <w:tcW w:w="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-2.338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-2.903</w:t>
            </w:r>
          </w:p>
        </w:tc>
        <w:tc>
          <w:tcPr>
            <w:tcW w:w="8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-867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74FA" w:rsidRDefault="005E74FA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-27.315</w:t>
            </w:r>
          </w:p>
        </w:tc>
      </w:tr>
    </w:tbl>
    <w:p w:rsidR="005E74FA" w:rsidRDefault="005E74FA" w:rsidP="005E74FA">
      <w:pPr>
        <w:pStyle w:val="Standard"/>
      </w:pPr>
    </w:p>
    <w:bookmarkEnd w:id="0"/>
    <w:p w:rsidR="00354053" w:rsidRDefault="00354053"/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FA"/>
    <w:rsid w:val="00354053"/>
    <w:rsid w:val="005E74FA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1C0D0-1FA1-4769-B92B-20B1618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7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E7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2019-03-06T08:48:00Z</dcterms:created>
  <dcterms:modified xsi:type="dcterms:W3CDTF">2019-03-06T08:51:00Z</dcterms:modified>
</cp:coreProperties>
</file>