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75D60" w14:textId="3CBC69B3" w:rsidR="00883D34" w:rsidRDefault="00883D34" w:rsidP="00883D34">
      <w:pPr>
        <w:spacing w:line="240" w:lineRule="auto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Indokolás</w:t>
      </w:r>
    </w:p>
    <w:p w14:paraId="232FCE7F" w14:textId="77777777" w:rsidR="00883D34" w:rsidRDefault="00883D34" w:rsidP="00883D34">
      <w:pPr>
        <w:spacing w:line="240" w:lineRule="auto"/>
        <w:rPr>
          <w:b/>
          <w:color w:val="000000" w:themeColor="text1"/>
          <w:sz w:val="20"/>
          <w:szCs w:val="20"/>
        </w:rPr>
      </w:pPr>
    </w:p>
    <w:p w14:paraId="7DB8C295" w14:textId="342CCE69" w:rsidR="00883D34" w:rsidRDefault="00883D34" w:rsidP="00883D34">
      <w:pPr>
        <w:spacing w:line="240" w:lineRule="auto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Hajdúsámson Város Önkormányzata Képviselő-testületének</w:t>
      </w:r>
    </w:p>
    <w:p w14:paraId="1086A859" w14:textId="07BF1334" w:rsidR="00883D34" w:rsidRDefault="00883D34" w:rsidP="00883D34">
      <w:pPr>
        <w:spacing w:line="240" w:lineRule="auto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a helyi adókról szóló 34/2013. (XI. 28.) önkormányzati rendelet módosításáról</w:t>
      </w:r>
      <w:r>
        <w:rPr>
          <w:b/>
          <w:color w:val="000000" w:themeColor="text1"/>
          <w:sz w:val="20"/>
          <w:szCs w:val="20"/>
        </w:rPr>
        <w:t xml:space="preserve"> szóló </w:t>
      </w:r>
      <w:r>
        <w:rPr>
          <w:b/>
          <w:color w:val="000000" w:themeColor="text1"/>
          <w:sz w:val="20"/>
          <w:szCs w:val="20"/>
        </w:rPr>
        <w:t>35/2020. (XI. 30.)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>önkormányzati rendelet</w:t>
      </w:r>
      <w:r>
        <w:rPr>
          <w:b/>
          <w:color w:val="000000" w:themeColor="text1"/>
          <w:sz w:val="20"/>
          <w:szCs w:val="20"/>
        </w:rPr>
        <w:t>hez</w:t>
      </w:r>
    </w:p>
    <w:p w14:paraId="48506C7C" w14:textId="505EAC89" w:rsidR="00883D34" w:rsidRDefault="00883D34" w:rsidP="00883D34">
      <w:pPr>
        <w:spacing w:line="240" w:lineRule="auto"/>
        <w:rPr>
          <w:b/>
          <w:color w:val="000000" w:themeColor="text1"/>
          <w:sz w:val="20"/>
          <w:szCs w:val="20"/>
        </w:rPr>
      </w:pPr>
    </w:p>
    <w:p w14:paraId="5B0DD54A" w14:textId="77777777" w:rsidR="00883D34" w:rsidRDefault="00883D34" w:rsidP="00883D34">
      <w:pPr>
        <w:spacing w:line="240" w:lineRule="auto"/>
        <w:rPr>
          <w:b/>
          <w:color w:val="000000" w:themeColor="text1"/>
          <w:sz w:val="20"/>
          <w:szCs w:val="20"/>
        </w:rPr>
      </w:pPr>
    </w:p>
    <w:p w14:paraId="3D4DB3F1" w14:textId="77777777" w:rsidR="00883D34" w:rsidRDefault="00883D34" w:rsidP="00883D34">
      <w:pPr>
        <w:spacing w:line="240" w:lineRule="auto"/>
        <w:rPr>
          <w:rFonts w:eastAsia="Times New Roman"/>
          <w:b/>
          <w:color w:val="000000" w:themeColor="text1"/>
          <w:sz w:val="20"/>
          <w:szCs w:val="20"/>
          <w:lang w:eastAsia="hu-HU"/>
        </w:rPr>
      </w:pPr>
    </w:p>
    <w:p w14:paraId="68FCF1A7" w14:textId="77777777" w:rsidR="00883D34" w:rsidRDefault="00883D34" w:rsidP="00883D34">
      <w:pPr>
        <w:spacing w:line="240" w:lineRule="auto"/>
        <w:rPr>
          <w:rFonts w:eastAsia="Times New Roman"/>
          <w:b/>
          <w:color w:val="000000" w:themeColor="text1"/>
          <w:sz w:val="20"/>
          <w:szCs w:val="20"/>
          <w:lang w:eastAsia="hu-HU"/>
        </w:rPr>
      </w:pPr>
      <w:r>
        <w:rPr>
          <w:rFonts w:eastAsia="Times New Roman"/>
          <w:b/>
          <w:color w:val="000000" w:themeColor="text1"/>
          <w:sz w:val="20"/>
          <w:szCs w:val="20"/>
          <w:lang w:eastAsia="hu-HU"/>
        </w:rPr>
        <w:t>Általános indokolás</w:t>
      </w:r>
    </w:p>
    <w:p w14:paraId="4ACF80FD" w14:textId="77777777" w:rsidR="00883D34" w:rsidRDefault="00883D34" w:rsidP="00883D34">
      <w:pPr>
        <w:spacing w:line="240" w:lineRule="auto"/>
        <w:jc w:val="both"/>
        <w:rPr>
          <w:color w:val="000000" w:themeColor="text1"/>
          <w:sz w:val="20"/>
          <w:szCs w:val="20"/>
        </w:rPr>
      </w:pPr>
    </w:p>
    <w:p w14:paraId="15944447" w14:textId="77777777" w:rsidR="00883D34" w:rsidRDefault="00883D34" w:rsidP="00883D34">
      <w:pPr>
        <w:spacing w:line="24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Az egyes adótörvények módosításáról szóló 2020. évi CXVIII. törvény 99. §-a 2020. november 27. napjától hatályon kívül helyezte a helyi adókról szóló 1990. évi C. törvénynek (</w:t>
      </w:r>
      <w:proofErr w:type="spellStart"/>
      <w:r>
        <w:rPr>
          <w:color w:val="000000" w:themeColor="text1"/>
          <w:sz w:val="20"/>
          <w:szCs w:val="20"/>
        </w:rPr>
        <w:t>Htv</w:t>
      </w:r>
      <w:proofErr w:type="spellEnd"/>
      <w:r>
        <w:rPr>
          <w:color w:val="000000" w:themeColor="text1"/>
          <w:sz w:val="20"/>
          <w:szCs w:val="20"/>
        </w:rPr>
        <w:t xml:space="preserve">.) az ideiglenes jelleggel végzett iparűzési tevékenységre vonatkozó rendelkezéseit, melyre tekintettel indokolt Hajdúsámson Város Önkormányzata Képviselő-testületének a helyi adókról szóló 34/2013. (XI. 28.) önkormányzati rendeletének felülvizsgálata, és a helyi iparűzési adóra vonatkozó előírások módosítása. </w:t>
      </w:r>
    </w:p>
    <w:p w14:paraId="740C0D84" w14:textId="77777777" w:rsidR="00883D34" w:rsidRDefault="00883D34" w:rsidP="00883D34">
      <w:pPr>
        <w:spacing w:line="240" w:lineRule="auto"/>
        <w:jc w:val="left"/>
        <w:rPr>
          <w:color w:val="000000" w:themeColor="text1"/>
          <w:sz w:val="20"/>
          <w:szCs w:val="20"/>
        </w:rPr>
      </w:pPr>
    </w:p>
    <w:p w14:paraId="0D6F63DD" w14:textId="77777777" w:rsidR="00883D34" w:rsidRDefault="00883D34" w:rsidP="00883D34">
      <w:pPr>
        <w:spacing w:line="240" w:lineRule="auto"/>
        <w:rPr>
          <w:b/>
          <w:color w:val="000000" w:themeColor="text1"/>
          <w:sz w:val="20"/>
          <w:szCs w:val="20"/>
        </w:rPr>
      </w:pPr>
    </w:p>
    <w:p w14:paraId="0556BFC6" w14:textId="77777777" w:rsidR="00883D34" w:rsidRDefault="00883D34" w:rsidP="00883D34">
      <w:pPr>
        <w:spacing w:line="240" w:lineRule="auto"/>
        <w:rPr>
          <w:b/>
          <w:color w:val="000000" w:themeColor="text1"/>
          <w:sz w:val="20"/>
          <w:szCs w:val="20"/>
        </w:rPr>
      </w:pPr>
    </w:p>
    <w:p w14:paraId="6C07C207" w14:textId="77777777" w:rsidR="00883D34" w:rsidRDefault="00883D34" w:rsidP="00883D34">
      <w:pPr>
        <w:spacing w:line="240" w:lineRule="auto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Részletes indokolás</w:t>
      </w:r>
    </w:p>
    <w:p w14:paraId="00AB821B" w14:textId="77777777" w:rsidR="00883D34" w:rsidRDefault="00883D34" w:rsidP="00883D34">
      <w:pPr>
        <w:spacing w:line="240" w:lineRule="auto"/>
        <w:rPr>
          <w:b/>
          <w:color w:val="000000" w:themeColor="text1"/>
          <w:sz w:val="20"/>
          <w:szCs w:val="20"/>
        </w:rPr>
      </w:pPr>
    </w:p>
    <w:p w14:paraId="4EAAE727" w14:textId="77777777" w:rsidR="00883D34" w:rsidRDefault="00883D34" w:rsidP="00883D34">
      <w:pPr>
        <w:spacing w:line="240" w:lineRule="auto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Az 1. §-hoz</w:t>
      </w:r>
    </w:p>
    <w:p w14:paraId="0D72967E" w14:textId="77777777" w:rsidR="00883D34" w:rsidRDefault="00883D34" w:rsidP="00883D34">
      <w:pPr>
        <w:spacing w:line="240" w:lineRule="auto"/>
        <w:rPr>
          <w:color w:val="000000" w:themeColor="text1"/>
          <w:sz w:val="20"/>
          <w:szCs w:val="20"/>
        </w:rPr>
      </w:pPr>
    </w:p>
    <w:p w14:paraId="00041E1E" w14:textId="77777777" w:rsidR="00883D34" w:rsidRDefault="00883D34" w:rsidP="00883D34">
      <w:pPr>
        <w:spacing w:line="24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Módosító rendelkezést tartalmaz.</w:t>
      </w:r>
    </w:p>
    <w:p w14:paraId="39041D2C" w14:textId="77777777" w:rsidR="00883D34" w:rsidRDefault="00883D34" w:rsidP="00883D34">
      <w:pPr>
        <w:spacing w:line="240" w:lineRule="auto"/>
        <w:rPr>
          <w:b/>
          <w:color w:val="000000" w:themeColor="text1"/>
          <w:sz w:val="20"/>
          <w:szCs w:val="20"/>
        </w:rPr>
      </w:pPr>
    </w:p>
    <w:p w14:paraId="6DDFE445" w14:textId="77777777" w:rsidR="00883D34" w:rsidRDefault="00883D34" w:rsidP="00883D34">
      <w:pPr>
        <w:spacing w:line="240" w:lineRule="auto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Az 2. §-hoz</w:t>
      </w:r>
    </w:p>
    <w:p w14:paraId="4145171D" w14:textId="77777777" w:rsidR="00883D34" w:rsidRDefault="00883D34" w:rsidP="00883D34">
      <w:pPr>
        <w:spacing w:line="240" w:lineRule="auto"/>
        <w:rPr>
          <w:color w:val="000000" w:themeColor="text1"/>
          <w:sz w:val="20"/>
          <w:szCs w:val="20"/>
        </w:rPr>
      </w:pPr>
    </w:p>
    <w:p w14:paraId="12948AAE" w14:textId="77777777" w:rsidR="00883D34" w:rsidRDefault="00883D34" w:rsidP="00883D34">
      <w:pPr>
        <w:spacing w:line="24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Hatályon kívül helyező rendelkezést tartalmaz.</w:t>
      </w:r>
    </w:p>
    <w:p w14:paraId="6798F233" w14:textId="77777777" w:rsidR="00883D34" w:rsidRDefault="00883D34" w:rsidP="00883D34">
      <w:pPr>
        <w:spacing w:line="240" w:lineRule="auto"/>
        <w:jc w:val="both"/>
        <w:rPr>
          <w:color w:val="000000" w:themeColor="text1"/>
          <w:sz w:val="20"/>
          <w:szCs w:val="20"/>
        </w:rPr>
      </w:pPr>
    </w:p>
    <w:p w14:paraId="7190892F" w14:textId="77777777" w:rsidR="00883D34" w:rsidRDefault="00883D34" w:rsidP="00883D34">
      <w:pPr>
        <w:spacing w:line="240" w:lineRule="auto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Az 3. §-hoz</w:t>
      </w:r>
    </w:p>
    <w:p w14:paraId="50EBB72D" w14:textId="77777777" w:rsidR="00883D34" w:rsidRDefault="00883D34" w:rsidP="00883D34">
      <w:pPr>
        <w:spacing w:line="240" w:lineRule="auto"/>
        <w:rPr>
          <w:b/>
          <w:color w:val="000000" w:themeColor="text1"/>
          <w:sz w:val="20"/>
          <w:szCs w:val="20"/>
        </w:rPr>
      </w:pPr>
    </w:p>
    <w:p w14:paraId="7DDF10C9" w14:textId="77777777" w:rsidR="00883D34" w:rsidRDefault="00883D34" w:rsidP="00883D34">
      <w:pPr>
        <w:spacing w:line="24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Módosító rendelkezést tartalmaz.</w:t>
      </w:r>
    </w:p>
    <w:p w14:paraId="7193EE3F" w14:textId="77777777" w:rsidR="00883D34" w:rsidRDefault="00883D34" w:rsidP="00883D34">
      <w:pPr>
        <w:spacing w:line="240" w:lineRule="auto"/>
        <w:rPr>
          <w:color w:val="000000" w:themeColor="text1"/>
          <w:sz w:val="20"/>
          <w:szCs w:val="20"/>
        </w:rPr>
      </w:pPr>
    </w:p>
    <w:p w14:paraId="5327D136" w14:textId="77777777" w:rsidR="00883D34" w:rsidRDefault="00883D34" w:rsidP="00883D34">
      <w:pPr>
        <w:spacing w:line="240" w:lineRule="auto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A 4. §-hoz</w:t>
      </w:r>
    </w:p>
    <w:p w14:paraId="3991D4DE" w14:textId="77777777" w:rsidR="00883D34" w:rsidRDefault="00883D34" w:rsidP="00883D34">
      <w:pPr>
        <w:spacing w:line="240" w:lineRule="auto"/>
        <w:jc w:val="both"/>
        <w:rPr>
          <w:color w:val="000000" w:themeColor="text1"/>
          <w:sz w:val="20"/>
          <w:szCs w:val="20"/>
        </w:rPr>
      </w:pPr>
    </w:p>
    <w:p w14:paraId="2AA010BB" w14:textId="77777777" w:rsidR="00883D34" w:rsidRDefault="00883D34" w:rsidP="00883D34">
      <w:pPr>
        <w:spacing w:line="24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Hatályba léptető rendelkezést tartalmaz.</w:t>
      </w:r>
    </w:p>
    <w:p w14:paraId="0DEEDC62" w14:textId="18F51F4C" w:rsidR="009A481B" w:rsidRDefault="009A481B" w:rsidP="00883D34"/>
    <w:sectPr w:rsidR="009A4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34"/>
    <w:rsid w:val="00883D34"/>
    <w:rsid w:val="009A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63DD"/>
  <w15:chartTrackingRefBased/>
  <w15:docId w15:val="{4C1FCEA1-43A7-42E0-BF83-82FFA7DD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3D34"/>
    <w:pPr>
      <w:spacing w:after="0" w:line="276" w:lineRule="auto"/>
      <w:jc w:val="center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9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824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Ozsváth Tamás</dc:creator>
  <cp:keywords/>
  <dc:description/>
  <cp:lastModifiedBy>Ozsváth Tamás</cp:lastModifiedBy>
  <cp:revision>1</cp:revision>
  <dcterms:created xsi:type="dcterms:W3CDTF">2020-11-30T13:20:00Z</dcterms:created>
  <dcterms:modified xsi:type="dcterms:W3CDTF">2020-11-30T13:22:00Z</dcterms:modified>
</cp:coreProperties>
</file>