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282" w:rsidRPr="005A51FA" w:rsidRDefault="00DB1282" w:rsidP="00DB1282">
      <w:pPr>
        <w:spacing w:after="0"/>
        <w:jc w:val="center"/>
        <w:rPr>
          <w:sz w:val="24"/>
          <w:szCs w:val="24"/>
        </w:rPr>
      </w:pPr>
      <w:bookmarkStart w:id="0" w:name="_GoBack"/>
      <w:bookmarkEnd w:id="0"/>
      <w:r w:rsidRPr="005A51FA">
        <w:rPr>
          <w:rFonts w:ascii="Times New Roman" w:hAnsi="Times New Roman"/>
          <w:b/>
          <w:sz w:val="24"/>
          <w:szCs w:val="24"/>
        </w:rPr>
        <w:t xml:space="preserve">Tata Város Önkormányzat Képviselő-testületének </w:t>
      </w:r>
    </w:p>
    <w:p w:rsidR="00DB1282" w:rsidRPr="005A51FA" w:rsidRDefault="00DB1282" w:rsidP="00DB1282">
      <w:pPr>
        <w:spacing w:after="0"/>
        <w:jc w:val="center"/>
        <w:rPr>
          <w:rFonts w:ascii="Times New Roman" w:hAnsi="Times New Roman"/>
          <w:b/>
          <w:sz w:val="24"/>
          <w:szCs w:val="24"/>
        </w:rPr>
      </w:pPr>
      <w:r w:rsidRPr="005A51FA">
        <w:rPr>
          <w:rFonts w:ascii="Times New Roman" w:hAnsi="Times New Roman"/>
          <w:b/>
          <w:sz w:val="24"/>
          <w:szCs w:val="24"/>
        </w:rPr>
        <w:t>1/2021. (</w:t>
      </w:r>
      <w:r w:rsidR="006113C2">
        <w:rPr>
          <w:rFonts w:ascii="Times New Roman" w:hAnsi="Times New Roman"/>
          <w:b/>
          <w:sz w:val="24"/>
          <w:szCs w:val="24"/>
        </w:rPr>
        <w:t>I.29.</w:t>
      </w:r>
      <w:r w:rsidRPr="005A51FA">
        <w:rPr>
          <w:rFonts w:ascii="Times New Roman" w:hAnsi="Times New Roman"/>
          <w:b/>
          <w:sz w:val="24"/>
          <w:szCs w:val="24"/>
        </w:rPr>
        <w:t>) önkormányzati rendelete</w:t>
      </w:r>
    </w:p>
    <w:p w:rsidR="00DB1282" w:rsidRPr="005A51FA" w:rsidRDefault="00DB1282" w:rsidP="00DB1282">
      <w:pPr>
        <w:spacing w:after="0"/>
        <w:jc w:val="center"/>
        <w:rPr>
          <w:rFonts w:ascii="Times New Roman" w:hAnsi="Times New Roman"/>
          <w:b/>
          <w:sz w:val="24"/>
          <w:szCs w:val="24"/>
        </w:rPr>
      </w:pPr>
      <w:r w:rsidRPr="005A51FA">
        <w:rPr>
          <w:rFonts w:ascii="Times New Roman" w:hAnsi="Times New Roman"/>
          <w:b/>
          <w:sz w:val="24"/>
          <w:szCs w:val="24"/>
        </w:rPr>
        <w:t>Tata Építési Szabályzatáról szóló</w:t>
      </w:r>
    </w:p>
    <w:p w:rsidR="00DB1282" w:rsidRPr="005A51FA" w:rsidRDefault="00DB1282" w:rsidP="00DB1282">
      <w:pPr>
        <w:spacing w:after="0"/>
        <w:jc w:val="center"/>
        <w:rPr>
          <w:rFonts w:ascii="Times New Roman" w:hAnsi="Times New Roman"/>
          <w:b/>
          <w:sz w:val="24"/>
          <w:szCs w:val="24"/>
        </w:rPr>
      </w:pPr>
      <w:r w:rsidRPr="005A51FA">
        <w:rPr>
          <w:rFonts w:ascii="Times New Roman" w:hAnsi="Times New Roman"/>
          <w:b/>
          <w:sz w:val="24"/>
          <w:szCs w:val="24"/>
        </w:rPr>
        <w:t>38/2005. (XII.6.) önkormányzati rendelet módosításáról</w:t>
      </w:r>
    </w:p>
    <w:p w:rsidR="00DB1282" w:rsidRPr="005A51FA" w:rsidRDefault="00DB1282" w:rsidP="00DB1282">
      <w:pPr>
        <w:jc w:val="both"/>
        <w:rPr>
          <w:rFonts w:ascii="Times New Roman" w:hAnsi="Times New Roman"/>
          <w:sz w:val="24"/>
          <w:szCs w:val="24"/>
        </w:rPr>
      </w:pPr>
    </w:p>
    <w:p w:rsidR="00DB1282" w:rsidRPr="005A51FA" w:rsidRDefault="00DB1282" w:rsidP="00DB1282">
      <w:pPr>
        <w:spacing w:after="170"/>
        <w:ind w:right="140"/>
        <w:jc w:val="both"/>
        <w:rPr>
          <w:rFonts w:ascii="Times New Roman" w:hAnsi="Times New Roman"/>
          <w:sz w:val="24"/>
          <w:szCs w:val="24"/>
        </w:rPr>
      </w:pPr>
      <w:r w:rsidRPr="005A51FA">
        <w:rPr>
          <w:rFonts w:ascii="Times New Roman" w:hAnsi="Times New Roman"/>
          <w:sz w:val="24"/>
          <w:szCs w:val="24"/>
        </w:rPr>
        <w:t>Tata Város Önkormányzat Képviselő-testületének a katasztrófavédelemről és a hozzá kapcsolódó egyes törvények módosításáról szóló 2011. évi CXXVIII. törvény 46. § (4) bekezdés szerinti hatáskörében eljáró Tata Város Polgármestere - a veszélyhelyzet kihirdetéséről szóló 478/2020. (XI. 3.) Korm. rendelettel kihirdetett veszélyhelyzetben -</w:t>
      </w:r>
      <w:r w:rsidRPr="005A51FA">
        <w:rPr>
          <w:rFonts w:ascii="Times New Roman" w:hAnsi="Times New Roman"/>
          <w:sz w:val="24"/>
          <w:szCs w:val="24"/>
          <w:highlight w:val="white"/>
        </w:rPr>
        <w:t xml:space="preserve"> </w:t>
      </w:r>
      <w:r w:rsidRPr="005A51FA">
        <w:rPr>
          <w:rFonts w:ascii="Times New Roman" w:hAnsi="Times New Roman"/>
          <w:sz w:val="24"/>
          <w:szCs w:val="24"/>
        </w:rPr>
        <w:t>az épített környezet alakításáról és védelméről szóló 1997. évi LXXVIII. törvény 62. § (6) bekezdés 6. pontjában kapott felhatalmazás alapján, Magyarország helyi önkormányzatairól szóló 2011. évi CLXXXIX. törvény 13. § (1) bekezdés 1. pontjában meghatározott feladatkörében eljárva, a településfejlesztési koncepcióról, az integrált településfejlesztési stratégiáról és településrendezési eszközökről, valamint egyes településrendezési sajátos jogintézményekről szóló 314/2012. (XI.8.) kormányrendelet 41. § (2) bekezdésében biztosított véleményezési jogkörében eljáró államigazgatási szervek (Komárom-Esztergom megyei Kormányhivatal Megyei Állami Főépítész, Komárom-Esztergom megyei Kormányhivatal Járási Építésügyi és Örökségvédelmi Osztály, Komárom-Esztergom megyei Kormányhivatal Járási Környezetvédelmi és Természetvédelmi Osztály, Komárom-Esztergom megyei Kormányhivatal Földhivatali Osztály, Komárom-Esztergom megyei Kormányhivatal Népegészségügyi Főosztály, Komárom-Esztergom megyei Kormányhivatal Járási Útügyi Osztály, Komárom-Esztergom megyei Katasztrófavédelmi Igazgatóság, Komárom-Esztergom megyei Rendőr-főkapitányság, Budapest Fővárosi Kormányhivatal Közlekedési Főosztály, Budapest Fővárosi Kormányhivatal Népegészségügyi Főosztály, Innovációs és Technológiai Minisztérium Közlekedéspolitikai Államtitkárság, Innovációs és Technológiai Minisztérium Légiközlekedési Hatóság, Innovációs és Technológiai Minisztérium Vasúti Hatóság, Innovációs és Technológiai Minisztérium Hajózási Hatóság, Győr-Moson-Sopron megyei Katasztrófavédelmi Igazgatóság, Duna-Ipoly Nemzeti Park Igazgatóság, Pest megyei Kormányhivatal Erdőfelügyeleti Főosztály, Pest megyei Kormányhivatal Bányafelügyeleti Főosztálya, Honvédelmi Minisztérium Hatósági Főosztály, Honvédelmi Minisztérium Légügyi Főosztály, Nemzeti Média és Hírközlési Hatóság, Miniszterelnökség Kulturális Örökségvédelemért Felelős Helyettes Államtitkár, Országos Vízügyi Főigazgatóság, Észak-Dunántúli Vízügyi Igazgatóság, Országos Atomenergia Hivatal, Komárom-Esztergom megyei Önkormányzat Megyei Főépítész) a partnerségi egyeztetés helyi szabályairól szóló 6/2017. (III. 30.) önkormányzati rendelet szerinti partnerek véleményének kikérésével a következőket rendeli el:</w:t>
      </w:r>
    </w:p>
    <w:p w:rsidR="00DB1282" w:rsidRPr="005A51FA" w:rsidRDefault="00DB1282" w:rsidP="00DB1282">
      <w:pPr>
        <w:ind w:left="709" w:right="140" w:hanging="709"/>
        <w:jc w:val="both"/>
        <w:rPr>
          <w:sz w:val="24"/>
          <w:szCs w:val="24"/>
        </w:rPr>
      </w:pPr>
      <w:r w:rsidRPr="005A51FA">
        <w:rPr>
          <w:rFonts w:ascii="Times New Roman" w:hAnsi="Times New Roman"/>
          <w:b/>
          <w:sz w:val="24"/>
          <w:szCs w:val="24"/>
        </w:rPr>
        <w:t>1.§</w:t>
      </w:r>
      <w:r w:rsidRPr="005A51FA">
        <w:rPr>
          <w:rFonts w:ascii="Times New Roman" w:hAnsi="Times New Roman"/>
          <w:b/>
          <w:bCs/>
          <w:sz w:val="24"/>
          <w:szCs w:val="24"/>
        </w:rPr>
        <w:tab/>
      </w:r>
      <w:r w:rsidRPr="005A51FA">
        <w:rPr>
          <w:rFonts w:ascii="Times New Roman" w:hAnsi="Times New Roman"/>
          <w:sz w:val="24"/>
          <w:szCs w:val="24"/>
        </w:rPr>
        <w:t>Tata Építési Szabályzatáról szóló 38/2005. (XII. 6.) önkormányzati rendelet (a továbbiakban: Rendelet) a következő 17/C §-al egészül ki:</w:t>
      </w:r>
    </w:p>
    <w:p w:rsidR="00DB1282" w:rsidRPr="005A51FA" w:rsidRDefault="00DB1282" w:rsidP="00DB1282">
      <w:pPr>
        <w:spacing w:after="120"/>
        <w:ind w:left="709" w:right="142" w:hanging="1"/>
        <w:jc w:val="both"/>
        <w:rPr>
          <w:rFonts w:ascii="Times New Roman" w:hAnsi="Times New Roman"/>
          <w:sz w:val="24"/>
          <w:szCs w:val="24"/>
        </w:rPr>
      </w:pPr>
      <w:r w:rsidRPr="005A51FA">
        <w:rPr>
          <w:rFonts w:ascii="Times New Roman" w:hAnsi="Times New Roman"/>
          <w:sz w:val="24"/>
          <w:szCs w:val="24"/>
        </w:rPr>
        <w:t>„17/C §</w:t>
      </w:r>
      <w:r w:rsidRPr="005A51FA">
        <w:rPr>
          <w:rFonts w:ascii="Times New Roman" w:hAnsi="Times New Roman"/>
          <w:sz w:val="24"/>
          <w:szCs w:val="24"/>
        </w:rPr>
        <w:tab/>
        <w:t xml:space="preserve"> A Vt-FT-9 övezetben:</w:t>
      </w:r>
    </w:p>
    <w:p w:rsidR="00DB1282" w:rsidRPr="005A51FA" w:rsidRDefault="00DB1282" w:rsidP="00DB1282">
      <w:pPr>
        <w:numPr>
          <w:ilvl w:val="0"/>
          <w:numId w:val="3"/>
        </w:numPr>
        <w:suppressAutoHyphens w:val="0"/>
        <w:spacing w:after="0" w:line="276" w:lineRule="auto"/>
        <w:ind w:right="142" w:firstLine="283"/>
        <w:jc w:val="both"/>
        <w:rPr>
          <w:rFonts w:ascii="Times New Roman" w:hAnsi="Times New Roman"/>
          <w:sz w:val="24"/>
          <w:szCs w:val="24"/>
        </w:rPr>
      </w:pPr>
      <w:bookmarkStart w:id="1" w:name="__DdeLink__578_1881470285"/>
      <w:r w:rsidRPr="005A51FA">
        <w:rPr>
          <w:rFonts w:ascii="Times New Roman" w:hAnsi="Times New Roman"/>
          <w:sz w:val="24"/>
          <w:szCs w:val="24"/>
        </w:rPr>
        <w:lastRenderedPageBreak/>
        <w:t>kötelezően elhelyezendő közhasználat számára megnyitott funkció a terepszint feletti nettó beépítés 1/5 részének megfelelő arányban</w:t>
      </w:r>
      <w:bookmarkEnd w:id="1"/>
      <w:r w:rsidRPr="005A51FA">
        <w:rPr>
          <w:rFonts w:ascii="Times New Roman" w:hAnsi="Times New Roman"/>
          <w:sz w:val="24"/>
          <w:szCs w:val="24"/>
        </w:rPr>
        <w:t xml:space="preserve">,  </w:t>
      </w:r>
    </w:p>
    <w:p w:rsidR="00DB1282" w:rsidRPr="005A51FA" w:rsidRDefault="00DB1282" w:rsidP="00DB1282">
      <w:pPr>
        <w:numPr>
          <w:ilvl w:val="0"/>
          <w:numId w:val="3"/>
        </w:numPr>
        <w:suppressAutoHyphens w:val="0"/>
        <w:spacing w:after="0" w:line="276" w:lineRule="auto"/>
        <w:ind w:right="142" w:firstLine="283"/>
        <w:jc w:val="both"/>
        <w:rPr>
          <w:rFonts w:ascii="Times New Roman" w:hAnsi="Times New Roman"/>
          <w:sz w:val="24"/>
          <w:szCs w:val="24"/>
        </w:rPr>
      </w:pPr>
      <w:r w:rsidRPr="005A51FA">
        <w:rPr>
          <w:rFonts w:ascii="Times New Roman" w:hAnsi="Times New Roman"/>
          <w:sz w:val="24"/>
          <w:szCs w:val="24"/>
        </w:rPr>
        <w:t>az a) pontban foglalt rendeltetésen felül az elhelyezhető rendeltetések száma a telekterület arányában 130 m</w:t>
      </w:r>
      <w:r w:rsidRPr="005A51FA">
        <w:rPr>
          <w:rFonts w:ascii="Times New Roman" w:hAnsi="Times New Roman"/>
          <w:sz w:val="24"/>
          <w:szCs w:val="24"/>
          <w:vertAlign w:val="superscript"/>
        </w:rPr>
        <w:t>2</w:t>
      </w:r>
      <w:r w:rsidRPr="005A51FA">
        <w:rPr>
          <w:rFonts w:ascii="Times New Roman" w:hAnsi="Times New Roman"/>
          <w:sz w:val="24"/>
          <w:szCs w:val="24"/>
        </w:rPr>
        <w:t>-ként egy darab.”</w:t>
      </w:r>
    </w:p>
    <w:p w:rsidR="00DB1282" w:rsidRPr="005A51FA" w:rsidRDefault="00DB1282" w:rsidP="00DB1282">
      <w:pPr>
        <w:pStyle w:val="szakasz"/>
        <w:spacing w:before="0" w:after="0"/>
      </w:pPr>
    </w:p>
    <w:p w:rsidR="00DB1282" w:rsidRPr="005A51FA" w:rsidRDefault="00DB1282" w:rsidP="00DB1282">
      <w:pPr>
        <w:pStyle w:val="szakasz"/>
        <w:spacing w:before="0" w:after="0"/>
      </w:pPr>
    </w:p>
    <w:p w:rsidR="00DB1282" w:rsidRPr="005A51FA" w:rsidRDefault="00DB1282" w:rsidP="00DB1282">
      <w:pPr>
        <w:pStyle w:val="szakasz"/>
        <w:tabs>
          <w:tab w:val="left" w:pos="0"/>
        </w:tabs>
        <w:spacing w:before="0" w:after="0"/>
        <w:ind w:left="709" w:hanging="709"/>
      </w:pPr>
      <w:r w:rsidRPr="005A51FA">
        <w:rPr>
          <w:b/>
        </w:rPr>
        <w:t>2.§</w:t>
      </w:r>
      <w:r w:rsidRPr="005A51FA">
        <w:t xml:space="preserve">    </w:t>
      </w:r>
      <w:r w:rsidRPr="005A51FA">
        <w:rPr>
          <w:rFonts w:ascii="Times New Roman" w:hAnsi="Times New Roman"/>
        </w:rPr>
        <w:t xml:space="preserve">  A Rendelet 24. §-a a következő (28) bekezdéssel egészül ki:</w:t>
      </w:r>
    </w:p>
    <w:p w:rsidR="00DB1282" w:rsidRPr="005A51FA" w:rsidRDefault="00DB1282" w:rsidP="00DB1282">
      <w:pPr>
        <w:pStyle w:val="szakasz"/>
        <w:tabs>
          <w:tab w:val="left" w:pos="0"/>
        </w:tabs>
        <w:spacing w:before="0" w:after="0"/>
        <w:rPr>
          <w:rFonts w:ascii="Times New Roman" w:hAnsi="Times New Roman"/>
        </w:rPr>
      </w:pPr>
    </w:p>
    <w:p w:rsidR="00DB1282" w:rsidRPr="005A51FA" w:rsidRDefault="00DB1282" w:rsidP="00DB1282">
      <w:pPr>
        <w:pStyle w:val="szakasz"/>
        <w:tabs>
          <w:tab w:val="left" w:pos="0"/>
        </w:tabs>
        <w:spacing w:before="0" w:after="0"/>
        <w:ind w:left="709" w:hanging="709"/>
        <w:rPr>
          <w:rFonts w:ascii="Times New Roman" w:hAnsi="Times New Roman"/>
        </w:rPr>
      </w:pPr>
      <w:r w:rsidRPr="005A51FA">
        <w:rPr>
          <w:rFonts w:ascii="Times New Roman" w:hAnsi="Times New Roman"/>
        </w:rPr>
        <w:tab/>
        <w:t>„(28) A K-P övezet különleges beépítésre szánt parkoló övezetben építményként a terepszint megtartása mellett egy parkoló lemez és alatta egy parkoló szint helyezhető el. A parkolólemez legfelső padlószintjének magassága Bf.149 méter, ettől eltérni örökségvédelmi szempontból lehet.</w:t>
      </w:r>
    </w:p>
    <w:p w:rsidR="00DB1282" w:rsidRPr="005A51FA" w:rsidRDefault="00DB1282" w:rsidP="00DB1282">
      <w:pPr>
        <w:pStyle w:val="szakasz"/>
        <w:tabs>
          <w:tab w:val="left" w:pos="0"/>
        </w:tabs>
        <w:spacing w:before="0" w:after="0"/>
        <w:ind w:left="709" w:hanging="709"/>
        <w:rPr>
          <w:rFonts w:ascii="Times New Roman" w:hAnsi="Times New Roman"/>
        </w:rPr>
      </w:pPr>
    </w:p>
    <w:p w:rsidR="00DB1282" w:rsidRPr="005A51FA" w:rsidRDefault="00DB1282" w:rsidP="00DB1282">
      <w:pPr>
        <w:pStyle w:val="szakasz"/>
        <w:tabs>
          <w:tab w:val="left" w:pos="0"/>
        </w:tabs>
        <w:spacing w:before="0" w:after="0"/>
        <w:ind w:left="709" w:hanging="709"/>
        <w:rPr>
          <w:rFonts w:ascii="Times New Roman" w:hAnsi="Times New Roman"/>
        </w:rPr>
      </w:pPr>
    </w:p>
    <w:p w:rsidR="00DB1282" w:rsidRPr="005A51FA" w:rsidRDefault="00DB1282" w:rsidP="00DB1282">
      <w:pPr>
        <w:pStyle w:val="szakasz"/>
        <w:tabs>
          <w:tab w:val="left" w:pos="0"/>
        </w:tabs>
        <w:spacing w:before="0" w:after="0"/>
        <w:ind w:left="709" w:hanging="709"/>
        <w:rPr>
          <w:rFonts w:ascii="Times New Roman" w:hAnsi="Times New Roman"/>
        </w:rPr>
      </w:pPr>
      <w:r w:rsidRPr="005A51FA">
        <w:rPr>
          <w:rFonts w:ascii="Times New Roman" w:hAnsi="Times New Roman"/>
          <w:b/>
          <w:bCs/>
        </w:rPr>
        <w:t>3.§</w:t>
      </w:r>
      <w:r w:rsidRPr="005A51FA">
        <w:rPr>
          <w:rFonts w:ascii="Times New Roman" w:hAnsi="Times New Roman"/>
        </w:rPr>
        <w:tab/>
        <w:t xml:space="preserve"> A Rendelet 1. melléklete a következő (56) bekezdéssel egészül ki:</w:t>
      </w:r>
    </w:p>
    <w:p w:rsidR="00DB1282" w:rsidRPr="005A51FA" w:rsidRDefault="00DB1282" w:rsidP="00DB1282">
      <w:pPr>
        <w:pStyle w:val="szakasz"/>
        <w:tabs>
          <w:tab w:val="left" w:pos="0"/>
        </w:tabs>
        <w:spacing w:before="0" w:after="0"/>
        <w:ind w:left="709" w:hanging="709"/>
        <w:rPr>
          <w:rFonts w:ascii="Times New Roman" w:hAnsi="Times New Roman"/>
        </w:rPr>
      </w:pPr>
    </w:p>
    <w:p w:rsidR="00DB1282" w:rsidRPr="005A51FA" w:rsidRDefault="00DB1282" w:rsidP="00DB1282">
      <w:pPr>
        <w:pStyle w:val="szakasz"/>
        <w:tabs>
          <w:tab w:val="left" w:pos="0"/>
        </w:tabs>
        <w:spacing w:before="0" w:after="0"/>
        <w:ind w:left="709" w:hanging="709"/>
        <w:rPr>
          <w:rFonts w:ascii="Times New Roman" w:hAnsi="Times New Roman"/>
        </w:rPr>
      </w:pPr>
      <w:r w:rsidRPr="005A51FA">
        <w:rPr>
          <w:rFonts w:ascii="Times New Roman" w:hAnsi="Times New Roman"/>
        </w:rPr>
        <w:tab/>
        <w:t xml:space="preserve">„(56) </w:t>
      </w:r>
      <w:r w:rsidRPr="005A51FA">
        <w:rPr>
          <w:rFonts w:ascii="Times New Roman" w:hAnsi="Times New Roman"/>
          <w:b/>
          <w:bCs/>
        </w:rPr>
        <w:t>Parkolólemez:</w:t>
      </w:r>
      <w:r w:rsidRPr="005A51FA">
        <w:rPr>
          <w:rFonts w:ascii="Times New Roman" w:hAnsi="Times New Roman"/>
        </w:rPr>
        <w:t xml:space="preserve"> Több gépkocsi két szinten történő elhelyezésére szolgáló olyan önálló, járműtároló építmény, melynek </w:t>
      </w:r>
    </w:p>
    <w:p w:rsidR="00DB1282" w:rsidRPr="005A51FA" w:rsidRDefault="00DB1282" w:rsidP="00DB1282">
      <w:pPr>
        <w:pStyle w:val="szakasz"/>
        <w:tabs>
          <w:tab w:val="left" w:pos="0"/>
        </w:tabs>
        <w:spacing w:before="0" w:after="0"/>
        <w:ind w:left="1416" w:hanging="709"/>
        <w:rPr>
          <w:rFonts w:ascii="Times New Roman" w:hAnsi="Times New Roman"/>
        </w:rPr>
      </w:pPr>
      <w:r w:rsidRPr="005A51FA">
        <w:rPr>
          <w:rFonts w:ascii="Times New Roman" w:hAnsi="Times New Roman"/>
        </w:rPr>
        <w:tab/>
        <w:t>a) bruttó szintterülete legalább 80%-ban közlekedés vagy parkolás céljára szolgál és</w:t>
      </w:r>
    </w:p>
    <w:p w:rsidR="00DB1282" w:rsidRPr="005A51FA" w:rsidRDefault="00DB1282" w:rsidP="00DB1282">
      <w:pPr>
        <w:pStyle w:val="szakasz"/>
        <w:tabs>
          <w:tab w:val="left" w:pos="0"/>
        </w:tabs>
        <w:spacing w:before="0" w:after="0"/>
        <w:ind w:left="709" w:hanging="709"/>
        <w:rPr>
          <w:rFonts w:ascii="Times New Roman" w:hAnsi="Times New Roman"/>
        </w:rPr>
      </w:pPr>
      <w:r w:rsidRPr="005A51FA">
        <w:rPr>
          <w:rFonts w:ascii="Times New Roman" w:hAnsi="Times New Roman"/>
        </w:rPr>
        <w:t xml:space="preserve"> </w:t>
      </w:r>
      <w:r w:rsidRPr="005A51FA">
        <w:rPr>
          <w:rFonts w:ascii="Times New Roman" w:hAnsi="Times New Roman"/>
        </w:rPr>
        <w:tab/>
        <w:t xml:space="preserve">            b) oldalai részben nyitottan, részben földbe süllyesztetten kialakítottak</w:t>
      </w:r>
    </w:p>
    <w:p w:rsidR="00DB1282" w:rsidRPr="005A51FA" w:rsidRDefault="00DB1282" w:rsidP="00DB1282">
      <w:pPr>
        <w:pStyle w:val="szakasz"/>
        <w:tabs>
          <w:tab w:val="left" w:pos="0"/>
        </w:tabs>
        <w:spacing w:before="0" w:after="0"/>
        <w:ind w:left="709" w:hanging="709"/>
        <w:rPr>
          <w:rFonts w:ascii="Times New Roman" w:hAnsi="Times New Roman"/>
        </w:rPr>
      </w:pPr>
      <w:r w:rsidRPr="005A51FA">
        <w:rPr>
          <w:rFonts w:ascii="Times New Roman" w:hAnsi="Times New Roman"/>
        </w:rPr>
        <w:tab/>
        <w:t xml:space="preserve">            c) legfelső szintje fásítás szempontjából nem felszíni várakozóhelynek  </w:t>
      </w:r>
    </w:p>
    <w:p w:rsidR="00DB1282" w:rsidRPr="005A51FA" w:rsidRDefault="00DB1282" w:rsidP="00DB1282">
      <w:pPr>
        <w:pStyle w:val="szakasz"/>
        <w:tabs>
          <w:tab w:val="left" w:pos="0"/>
        </w:tabs>
        <w:spacing w:before="0" w:after="0"/>
        <w:ind w:left="709" w:hanging="709"/>
        <w:rPr>
          <w:rFonts w:ascii="Times New Roman" w:hAnsi="Times New Roman"/>
        </w:rPr>
      </w:pPr>
      <w:r w:rsidRPr="005A51FA">
        <w:rPr>
          <w:rFonts w:ascii="Times New Roman" w:hAnsi="Times New Roman"/>
        </w:rPr>
        <w:t xml:space="preserve">                        minősül.”</w:t>
      </w:r>
    </w:p>
    <w:p w:rsidR="00DB1282" w:rsidRPr="005A51FA" w:rsidRDefault="00DB1282" w:rsidP="00DB1282">
      <w:pPr>
        <w:pStyle w:val="szakasz"/>
        <w:tabs>
          <w:tab w:val="left" w:pos="0"/>
        </w:tabs>
        <w:spacing w:before="0" w:after="0"/>
        <w:ind w:left="0" w:firstLine="0"/>
        <w:rPr>
          <w:rFonts w:ascii="Times New Roman" w:hAnsi="Times New Roman"/>
        </w:rPr>
      </w:pPr>
    </w:p>
    <w:p w:rsidR="00DB1282" w:rsidRPr="005A51FA" w:rsidRDefault="00DB1282" w:rsidP="00DB1282">
      <w:pPr>
        <w:pStyle w:val="szakasz"/>
        <w:tabs>
          <w:tab w:val="left" w:pos="0"/>
        </w:tabs>
        <w:spacing w:before="0" w:after="0"/>
        <w:ind w:left="709" w:hanging="709"/>
        <w:rPr>
          <w:rFonts w:ascii="Times New Roman" w:hAnsi="Times New Roman"/>
        </w:rPr>
      </w:pPr>
      <w:r w:rsidRPr="005A51FA">
        <w:rPr>
          <w:rFonts w:ascii="Times New Roman" w:hAnsi="Times New Roman"/>
          <w:b/>
        </w:rPr>
        <w:t xml:space="preserve">4.§ </w:t>
      </w:r>
      <w:r w:rsidRPr="005A51FA">
        <w:rPr>
          <w:rFonts w:ascii="Times New Roman" w:hAnsi="Times New Roman"/>
          <w:b/>
        </w:rPr>
        <w:tab/>
      </w:r>
      <w:r w:rsidRPr="005A51FA">
        <w:rPr>
          <w:rFonts w:ascii="Times New Roman" w:hAnsi="Times New Roman"/>
        </w:rPr>
        <w:t>A Rendelet 5. melléklet T2.1. táblázata a következő 30. sorral egészül ki:</w:t>
      </w:r>
    </w:p>
    <w:p w:rsidR="00DB1282" w:rsidRPr="005A51FA" w:rsidRDefault="00DB1282" w:rsidP="00DB1282">
      <w:pPr>
        <w:pStyle w:val="szakasz"/>
        <w:spacing w:before="0" w:after="0"/>
        <w:ind w:left="851" w:hanging="850"/>
      </w:pPr>
    </w:p>
    <w:p w:rsidR="00DB1282" w:rsidRPr="005A51FA" w:rsidRDefault="00AA3ABF" w:rsidP="00DB1282">
      <w:pPr>
        <w:pStyle w:val="szakasz"/>
        <w:tabs>
          <w:tab w:val="left" w:pos="0"/>
        </w:tabs>
        <w:spacing w:before="0" w:after="0"/>
        <w:rPr>
          <w:sz w:val="20"/>
          <w:szCs w:val="20"/>
        </w:rPr>
      </w:pPr>
      <w:r w:rsidRPr="005A51FA">
        <w:rPr>
          <w:noProof/>
          <w:lang w:eastAsia="hu-HU" w:bidi="ar-SA"/>
        </w:rPr>
        <mc:AlternateContent>
          <mc:Choice Requires="wps">
            <w:drawing>
              <wp:anchor distT="0" distB="0" distL="89535" distR="89535" simplePos="0" relativeHeight="251657216" behindDoc="0" locked="0" layoutInCell="1" allowOverlap="1">
                <wp:simplePos x="0" y="0"/>
                <wp:positionH relativeFrom="column">
                  <wp:posOffset>-62230</wp:posOffset>
                </wp:positionH>
                <wp:positionV relativeFrom="paragraph">
                  <wp:posOffset>635</wp:posOffset>
                </wp:positionV>
                <wp:extent cx="5761355" cy="2029460"/>
                <wp:effectExtent l="0" t="0" r="10795" b="8890"/>
                <wp:wrapSquare wrapText="bothSides"/>
                <wp:docPr id="1" name="Keret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2029460"/>
                        </a:xfrm>
                        <a:prstGeom prst="rect">
                          <a:avLst/>
                        </a:prstGeom>
                        <a:noFill/>
                        <a:ln>
                          <a:noFill/>
                        </a:ln>
                        <a:effectLst/>
                      </wps:spPr>
                      <wps:txbx>
                        <w:txbxContent>
                          <w:tbl>
                            <w:tblPr>
                              <w:tblW w:w="9071" w:type="dxa"/>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7"/>
                              <w:gridCol w:w="1278"/>
                              <w:gridCol w:w="991"/>
                              <w:gridCol w:w="710"/>
                              <w:gridCol w:w="1417"/>
                              <w:gridCol w:w="1277"/>
                              <w:gridCol w:w="1134"/>
                              <w:gridCol w:w="849"/>
                              <w:gridCol w:w="848"/>
                            </w:tblGrid>
                            <w:tr w:rsidR="00DB1282">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b/>
                                      <w:sz w:val="20"/>
                                      <w:szCs w:val="20"/>
                                    </w:rPr>
                                  </w:pP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A</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B</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C</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D</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F</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G</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H</w:t>
                                  </w:r>
                                </w:p>
                              </w:tc>
                            </w:tr>
                            <w:tr w:rsidR="00DB1282">
                              <w:trPr>
                                <w:trHeight w:val="1186"/>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sz w:val="20"/>
                                      <w:szCs w:val="20"/>
                                    </w:rPr>
                                  </w:pP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Övezet jele</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Megen-gedett legkisebb telekmé-ret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w:t>
                                  </w:r>
                                  <w:r>
                                    <w:rPr>
                                      <w:rFonts w:ascii="Times New Roman" w:hAnsi="Times New Roman"/>
                                      <w:sz w:val="20"/>
                                      <w:szCs w:val="20"/>
                                      <w:vertAlign w:val="superscript"/>
                                    </w:rPr>
                                    <w:t>2</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Beé-pítési mód</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Megengedett legnagyobb beépítettség</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Megengedett legnagyobb építményma-gasság</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Legkisebb zöldfelület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Szint-terület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mutató m</w:t>
                                  </w:r>
                                  <w:r>
                                    <w:rPr>
                                      <w:rFonts w:ascii="Times New Roman" w:hAnsi="Times New Roman"/>
                                      <w:sz w:val="20"/>
                                      <w:szCs w:val="20"/>
                                      <w:vertAlign w:val="superscript"/>
                                    </w:rPr>
                                    <w:t>2</w:t>
                                  </w:r>
                                  <w:r>
                                    <w:rPr>
                                      <w:rFonts w:ascii="Times New Roman" w:hAnsi="Times New Roman"/>
                                      <w:sz w:val="20"/>
                                      <w:szCs w:val="20"/>
                                    </w:rPr>
                                    <w:t>/m</w:t>
                                  </w:r>
                                  <w:r>
                                    <w:rPr>
                                      <w:rFonts w:ascii="Times New Roman" w:hAnsi="Times New Roman"/>
                                      <w:sz w:val="20"/>
                                      <w:szCs w:val="20"/>
                                      <w:vertAlign w:val="superscript"/>
                                    </w:rPr>
                                    <w:t>2</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Meg-jegyzés</w:t>
                                  </w:r>
                                </w:p>
                              </w:tc>
                            </w:tr>
                            <w:tr w:rsidR="00DB1282">
                              <w:trPr>
                                <w:trHeight w:val="274"/>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30.</w:t>
                                  </w: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Vt-FT-9</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2000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K*</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60</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10,0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10</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térszint alatt a beépít-hetőség 90 %</w:t>
                                  </w:r>
                                </w:p>
                              </w:tc>
                            </w:tr>
                          </w:tbl>
                          <w:p w:rsidR="00DB1282" w:rsidRDefault="00DB1282" w:rsidP="00DB1282">
                            <w:pPr>
                              <w:pStyle w:val="Kerettartalom"/>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Keret1" o:spid="_x0000_s1026" style="position:absolute;left:0;text-align:left;margin-left:-4.9pt;margin-top:.05pt;width:453.65pt;height:159.8pt;z-index:251657216;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" filled="f" stroked="f">
                <v:path arrowok="t"/>
                <v:textbox style="mso-fit-shape-to-text:t" inset="0,0,0,0">
                  <w:txbxContent>
                    <w:tbl>
                      <w:tblPr>
                        <w:tblW w:w="9071" w:type="dxa"/>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7"/>
                        <w:gridCol w:w="1278"/>
                        <w:gridCol w:w="991"/>
                        <w:gridCol w:w="710"/>
                        <w:gridCol w:w="1417"/>
                        <w:gridCol w:w="1277"/>
                        <w:gridCol w:w="1134"/>
                        <w:gridCol w:w="849"/>
                        <w:gridCol w:w="848"/>
                      </w:tblGrid>
                      <w:tr w:rsidR="00DB1282">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b/>
                                <w:sz w:val="20"/>
                                <w:szCs w:val="20"/>
                              </w:rPr>
                            </w:pP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A</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B</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C</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D</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F</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G</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r>
                              <w:rPr>
                                <w:b/>
                                <w:sz w:val="20"/>
                                <w:szCs w:val="20"/>
                              </w:rPr>
                              <w:t>H</w:t>
                            </w:r>
                          </w:p>
                        </w:tc>
                      </w:tr>
                      <w:tr w:rsidR="00DB1282">
                        <w:trPr>
                          <w:trHeight w:val="1186"/>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sz w:val="20"/>
                                <w:szCs w:val="20"/>
                              </w:rPr>
                            </w:pP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Övezet jele</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Megen-gedett legkisebb telekmé-ret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w:t>
                            </w:r>
                            <w:r>
                              <w:rPr>
                                <w:rFonts w:ascii="Times New Roman" w:hAnsi="Times New Roman"/>
                                <w:sz w:val="20"/>
                                <w:szCs w:val="20"/>
                                <w:vertAlign w:val="superscript"/>
                              </w:rPr>
                              <w:t>2</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Beé-pítési mód</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Megengedett legnagyobb beépítettség</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Megengedett legnagyobb építményma-gasság</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Legkisebb zöldfelület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Szint-terület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mutató m</w:t>
                            </w:r>
                            <w:r>
                              <w:rPr>
                                <w:rFonts w:ascii="Times New Roman" w:hAnsi="Times New Roman"/>
                                <w:sz w:val="20"/>
                                <w:szCs w:val="20"/>
                                <w:vertAlign w:val="superscript"/>
                              </w:rPr>
                              <w:t>2</w:t>
                            </w:r>
                            <w:r>
                              <w:rPr>
                                <w:rFonts w:ascii="Times New Roman" w:hAnsi="Times New Roman"/>
                                <w:sz w:val="20"/>
                                <w:szCs w:val="20"/>
                              </w:rPr>
                              <w:t>/m</w:t>
                            </w:r>
                            <w:r>
                              <w:rPr>
                                <w:rFonts w:ascii="Times New Roman" w:hAnsi="Times New Roman"/>
                                <w:sz w:val="20"/>
                                <w:szCs w:val="20"/>
                                <w:vertAlign w:val="superscript"/>
                              </w:rPr>
                              <w:t>2</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Meg-jegyzés</w:t>
                            </w:r>
                          </w:p>
                        </w:tc>
                      </w:tr>
                      <w:tr w:rsidR="00DB1282">
                        <w:trPr>
                          <w:trHeight w:val="274"/>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30.</w:t>
                            </w: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Vt-FT-9</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2000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K*</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60</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10,0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10</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térszint alatt a beépít-hetőség 90 %</w:t>
                            </w:r>
                          </w:p>
                        </w:tc>
                      </w:tr>
                    </w:tbl>
                    <w:p w:rsidR="00DB1282" w:rsidRDefault="00DB1282" w:rsidP="00DB1282">
                      <w:pPr>
                        <w:pStyle w:val="Kerettartalom"/>
                        <w:rPr>
                          <w:color w:val="000000"/>
                        </w:rPr>
                      </w:pPr>
                    </w:p>
                  </w:txbxContent>
                </v:textbox>
                <w10:wrap type="square"/>
              </v:rect>
            </w:pict>
          </mc:Fallback>
        </mc:AlternateContent>
      </w:r>
      <w:r w:rsidR="00DB1282" w:rsidRPr="005A51FA">
        <w:rPr>
          <w:sz w:val="20"/>
          <w:szCs w:val="20"/>
        </w:rPr>
        <w:t xml:space="preserve">      *Az építési hely szerint bővíthető</w:t>
      </w:r>
    </w:p>
    <w:p w:rsidR="00DB1282" w:rsidRDefault="00DB1282" w:rsidP="00DB1282">
      <w:pPr>
        <w:pStyle w:val="szakasz"/>
        <w:tabs>
          <w:tab w:val="left" w:pos="0"/>
        </w:tabs>
        <w:spacing w:before="0" w:after="0"/>
      </w:pPr>
    </w:p>
    <w:p w:rsidR="005A51FA" w:rsidRDefault="005A51FA" w:rsidP="00DB1282">
      <w:pPr>
        <w:pStyle w:val="szakasz"/>
        <w:tabs>
          <w:tab w:val="left" w:pos="0"/>
        </w:tabs>
        <w:spacing w:before="0" w:after="0"/>
      </w:pPr>
    </w:p>
    <w:p w:rsidR="005A51FA" w:rsidRDefault="005A51FA" w:rsidP="00DB1282">
      <w:pPr>
        <w:pStyle w:val="szakasz"/>
        <w:tabs>
          <w:tab w:val="left" w:pos="0"/>
        </w:tabs>
        <w:spacing w:before="0" w:after="0"/>
      </w:pPr>
    </w:p>
    <w:p w:rsidR="005A51FA" w:rsidRDefault="005A51FA" w:rsidP="00DB1282">
      <w:pPr>
        <w:pStyle w:val="szakasz"/>
        <w:tabs>
          <w:tab w:val="left" w:pos="0"/>
        </w:tabs>
        <w:spacing w:before="0" w:after="0"/>
      </w:pPr>
    </w:p>
    <w:p w:rsidR="005A51FA" w:rsidRPr="005A51FA" w:rsidRDefault="005A51FA" w:rsidP="00DB1282">
      <w:pPr>
        <w:pStyle w:val="szakasz"/>
        <w:tabs>
          <w:tab w:val="left" w:pos="0"/>
        </w:tabs>
        <w:spacing w:before="0" w:after="0"/>
      </w:pPr>
    </w:p>
    <w:p w:rsidR="00DB1282" w:rsidRPr="005A51FA" w:rsidRDefault="00DB1282" w:rsidP="00DB1282">
      <w:pPr>
        <w:pStyle w:val="szakasz"/>
        <w:tabs>
          <w:tab w:val="left" w:pos="0"/>
        </w:tabs>
        <w:spacing w:before="0" w:after="0"/>
        <w:ind w:left="709" w:hanging="709"/>
        <w:rPr>
          <w:b/>
        </w:rPr>
      </w:pPr>
    </w:p>
    <w:p w:rsidR="00DB1282" w:rsidRPr="005A51FA" w:rsidRDefault="00DB1282" w:rsidP="00DB1282">
      <w:pPr>
        <w:pStyle w:val="szakasz"/>
        <w:tabs>
          <w:tab w:val="left" w:pos="0"/>
        </w:tabs>
        <w:spacing w:before="0" w:after="0"/>
        <w:ind w:left="709" w:hanging="709"/>
        <w:rPr>
          <w:b/>
        </w:rPr>
      </w:pPr>
    </w:p>
    <w:p w:rsidR="00DB1282" w:rsidRPr="005A51FA" w:rsidRDefault="00DB1282" w:rsidP="00DB1282">
      <w:pPr>
        <w:pStyle w:val="szakasz"/>
        <w:tabs>
          <w:tab w:val="left" w:pos="0"/>
        </w:tabs>
        <w:spacing w:before="0" w:after="0"/>
        <w:ind w:left="709" w:hanging="709"/>
        <w:rPr>
          <w:b/>
        </w:rPr>
      </w:pPr>
    </w:p>
    <w:p w:rsidR="00DB1282" w:rsidRPr="005A51FA" w:rsidRDefault="00DB1282" w:rsidP="00DB1282">
      <w:pPr>
        <w:pStyle w:val="szakasz"/>
        <w:tabs>
          <w:tab w:val="left" w:pos="0"/>
        </w:tabs>
        <w:spacing w:before="0" w:after="0"/>
        <w:ind w:left="709" w:hanging="709"/>
        <w:rPr>
          <w:b/>
        </w:rPr>
      </w:pPr>
    </w:p>
    <w:p w:rsidR="00DB1282" w:rsidRPr="005A51FA" w:rsidRDefault="00DB1282" w:rsidP="00DB1282">
      <w:pPr>
        <w:pStyle w:val="szakasz"/>
        <w:tabs>
          <w:tab w:val="left" w:pos="0"/>
        </w:tabs>
        <w:spacing w:before="0" w:after="0"/>
        <w:ind w:left="709" w:hanging="709"/>
        <w:rPr>
          <w:b/>
        </w:rPr>
      </w:pPr>
    </w:p>
    <w:p w:rsidR="00DB1282" w:rsidRPr="005A51FA" w:rsidRDefault="00DB1282" w:rsidP="00DB1282">
      <w:pPr>
        <w:pStyle w:val="szakasz"/>
        <w:tabs>
          <w:tab w:val="left" w:pos="0"/>
        </w:tabs>
        <w:spacing w:before="0" w:after="0"/>
        <w:ind w:left="709" w:hanging="709"/>
        <w:rPr>
          <w:b/>
        </w:rPr>
      </w:pPr>
    </w:p>
    <w:p w:rsidR="00DB1282" w:rsidRDefault="00DB1282" w:rsidP="00DB1282">
      <w:pPr>
        <w:pStyle w:val="szakasz"/>
        <w:tabs>
          <w:tab w:val="left" w:pos="0"/>
        </w:tabs>
        <w:spacing w:before="0" w:after="0"/>
        <w:ind w:left="709" w:hanging="709"/>
      </w:pPr>
      <w:r>
        <w:rPr>
          <w:b/>
        </w:rPr>
        <w:t xml:space="preserve">5.§ </w:t>
      </w:r>
      <w:r>
        <w:rPr>
          <w:b/>
        </w:rPr>
        <w:tab/>
      </w:r>
      <w:r>
        <w:rPr>
          <w:rFonts w:ascii="Times New Roman" w:hAnsi="Times New Roman"/>
        </w:rPr>
        <w:t>A Rendelet 5. melléklet T5. táblázata a következő 29. sorral egészül ki:</w:t>
      </w:r>
    </w:p>
    <w:p w:rsidR="00DB1282" w:rsidRDefault="00DB1282" w:rsidP="00DB1282">
      <w:pPr>
        <w:pStyle w:val="szakasz"/>
        <w:spacing w:before="0" w:after="0"/>
        <w:ind w:left="851" w:hanging="850"/>
        <w:rPr>
          <w:rFonts w:ascii="Times New Roman" w:hAnsi="Times New Roman"/>
        </w:rPr>
      </w:pPr>
    </w:p>
    <w:p w:rsidR="00DB1282" w:rsidRDefault="00AA3ABF" w:rsidP="00DB1282">
      <w:pPr>
        <w:pStyle w:val="szakasz"/>
        <w:spacing w:before="0" w:after="0"/>
        <w:ind w:left="0" w:firstLine="0"/>
        <w:rPr>
          <w:rFonts w:ascii="Times New Roman" w:hAnsi="Times New Roman"/>
          <w:bCs/>
        </w:rPr>
      </w:pPr>
      <w:r>
        <w:rPr>
          <w:noProof/>
          <w:lang w:eastAsia="hu-HU" w:bidi="ar-SA"/>
        </w:rPr>
        <mc:AlternateContent>
          <mc:Choice Requires="wps">
            <w:drawing>
              <wp:anchor distT="0" distB="0" distL="89535" distR="89535" simplePos="0" relativeHeight="251658240" behindDoc="0" locked="0" layoutInCell="1" allowOverlap="1">
                <wp:simplePos x="0" y="0"/>
                <wp:positionH relativeFrom="column">
                  <wp:posOffset>-62230</wp:posOffset>
                </wp:positionH>
                <wp:positionV relativeFrom="paragraph">
                  <wp:posOffset>635</wp:posOffset>
                </wp:positionV>
                <wp:extent cx="5761355" cy="1473200"/>
                <wp:effectExtent l="0" t="0" r="10795" b="12700"/>
                <wp:wrapSquare wrapText="bothSides"/>
                <wp:docPr id="3" name="Keret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1473200"/>
                        </a:xfrm>
                        <a:prstGeom prst="rect">
                          <a:avLst/>
                        </a:prstGeom>
                        <a:noFill/>
                        <a:ln>
                          <a:noFill/>
                        </a:ln>
                        <a:effectLst/>
                      </wps:spPr>
                      <wps:txbx>
                        <w:txbxContent>
                          <w:tbl>
                            <w:tblPr>
                              <w:tblW w:w="9071" w:type="dxa"/>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7"/>
                              <w:gridCol w:w="1278"/>
                              <w:gridCol w:w="991"/>
                              <w:gridCol w:w="710"/>
                              <w:gridCol w:w="1417"/>
                              <w:gridCol w:w="1277"/>
                              <w:gridCol w:w="1134"/>
                              <w:gridCol w:w="849"/>
                              <w:gridCol w:w="848"/>
                            </w:tblGrid>
                            <w:tr w:rsidR="00DB1282">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b/>
                                      <w:sz w:val="20"/>
                                      <w:szCs w:val="20"/>
                                    </w:rPr>
                                  </w:pPr>
                                  <w:bookmarkStart w:id="2" w:name="__UnoMark__519_1881470285"/>
                                  <w:bookmarkEnd w:id="2"/>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3" w:name="__UnoMark__520_1881470285"/>
                                  <w:bookmarkStart w:id="4" w:name="__UnoMark__521_1881470285"/>
                                  <w:bookmarkEnd w:id="3"/>
                                  <w:bookmarkEnd w:id="4"/>
                                  <w:r>
                                    <w:rPr>
                                      <w:b/>
                                      <w:sz w:val="20"/>
                                      <w:szCs w:val="20"/>
                                    </w:rPr>
                                    <w:t>A</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5" w:name="__UnoMark__522_1881470285"/>
                                  <w:bookmarkStart w:id="6" w:name="__UnoMark__523_1881470285"/>
                                  <w:bookmarkEnd w:id="5"/>
                                  <w:bookmarkEnd w:id="6"/>
                                  <w:r>
                                    <w:rPr>
                                      <w:b/>
                                      <w:sz w:val="20"/>
                                      <w:szCs w:val="20"/>
                                    </w:rPr>
                                    <w:t>B</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7" w:name="__UnoMark__524_1881470285"/>
                                  <w:bookmarkStart w:id="8" w:name="__UnoMark__525_1881470285"/>
                                  <w:bookmarkEnd w:id="7"/>
                                  <w:bookmarkEnd w:id="8"/>
                                  <w:r>
                                    <w:rPr>
                                      <w:b/>
                                      <w:sz w:val="20"/>
                                      <w:szCs w:val="20"/>
                                    </w:rPr>
                                    <w:t>C</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9" w:name="__UnoMark__526_1881470285"/>
                                  <w:bookmarkStart w:id="10" w:name="__UnoMark__527_1881470285"/>
                                  <w:bookmarkEnd w:id="9"/>
                                  <w:bookmarkEnd w:id="10"/>
                                  <w:r>
                                    <w:rPr>
                                      <w:b/>
                                      <w:sz w:val="20"/>
                                      <w:szCs w:val="20"/>
                                    </w:rPr>
                                    <w:t>D</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11" w:name="__UnoMark__528_1881470285"/>
                                  <w:bookmarkStart w:id="12" w:name="__UnoMark__529_1881470285"/>
                                  <w:bookmarkEnd w:id="11"/>
                                  <w:bookmarkEnd w:id="12"/>
                                  <w:r>
                                    <w:rPr>
                                      <w:b/>
                                      <w:sz w:val="20"/>
                                      <w:szCs w:val="20"/>
                                    </w:rPr>
                                    <w:t>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13" w:name="__UnoMark__530_1881470285"/>
                                  <w:bookmarkStart w:id="14" w:name="__UnoMark__531_1881470285"/>
                                  <w:bookmarkEnd w:id="13"/>
                                  <w:bookmarkEnd w:id="14"/>
                                  <w:r>
                                    <w:rPr>
                                      <w:b/>
                                      <w:sz w:val="20"/>
                                      <w:szCs w:val="20"/>
                                    </w:rPr>
                                    <w:t>F</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15" w:name="__UnoMark__532_1881470285"/>
                                  <w:bookmarkStart w:id="16" w:name="__UnoMark__533_1881470285"/>
                                  <w:bookmarkEnd w:id="15"/>
                                  <w:bookmarkEnd w:id="16"/>
                                  <w:r>
                                    <w:rPr>
                                      <w:b/>
                                      <w:sz w:val="20"/>
                                      <w:szCs w:val="20"/>
                                    </w:rPr>
                                    <w:t>G</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17" w:name="__UnoMark__534_1881470285"/>
                                  <w:bookmarkStart w:id="18" w:name="__UnoMark__535_1881470285"/>
                                  <w:bookmarkEnd w:id="17"/>
                                  <w:bookmarkEnd w:id="18"/>
                                  <w:r>
                                    <w:rPr>
                                      <w:b/>
                                      <w:sz w:val="20"/>
                                      <w:szCs w:val="20"/>
                                    </w:rPr>
                                    <w:t>H</w:t>
                                  </w:r>
                                </w:p>
                              </w:tc>
                            </w:tr>
                            <w:tr w:rsidR="00DB1282">
                              <w:trPr>
                                <w:trHeight w:val="1186"/>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sz w:val="20"/>
                                      <w:szCs w:val="20"/>
                                    </w:rPr>
                                  </w:pPr>
                                  <w:bookmarkStart w:id="19" w:name="__UnoMark__537_1881470285"/>
                                  <w:bookmarkStart w:id="20" w:name="__UnoMark__536_1881470285"/>
                                  <w:bookmarkEnd w:id="19"/>
                                  <w:bookmarkEnd w:id="20"/>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21" w:name="__UnoMark__538_1881470285"/>
                                  <w:bookmarkStart w:id="22" w:name="__UnoMark__539_1881470285"/>
                                  <w:bookmarkEnd w:id="21"/>
                                  <w:bookmarkEnd w:id="22"/>
                                  <w:r>
                                    <w:rPr>
                                      <w:rFonts w:ascii="Times New Roman" w:hAnsi="Times New Roman"/>
                                      <w:sz w:val="20"/>
                                      <w:szCs w:val="20"/>
                                    </w:rPr>
                                    <w:t>Övezet jele</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23" w:name="__UnoMark__540_1881470285"/>
                                  <w:bookmarkEnd w:id="23"/>
                                  <w:r>
                                    <w:rPr>
                                      <w:rFonts w:ascii="Times New Roman" w:hAnsi="Times New Roman"/>
                                      <w:sz w:val="20"/>
                                      <w:szCs w:val="20"/>
                                    </w:rPr>
                                    <w:t>Megen-gedett legkisebb telekmé-ret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w:t>
                                  </w:r>
                                  <w:bookmarkStart w:id="24" w:name="__UnoMark__541_1881470285"/>
                                  <w:bookmarkEnd w:id="24"/>
                                  <w:r>
                                    <w:rPr>
                                      <w:rFonts w:ascii="Times New Roman" w:hAnsi="Times New Roman"/>
                                      <w:sz w:val="20"/>
                                      <w:szCs w:val="20"/>
                                      <w:vertAlign w:val="superscript"/>
                                    </w:rPr>
                                    <w:t>2</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25" w:name="__UnoMark__542_1881470285"/>
                                  <w:bookmarkStart w:id="26" w:name="__UnoMark__543_1881470285"/>
                                  <w:bookmarkEnd w:id="25"/>
                                  <w:bookmarkEnd w:id="26"/>
                                  <w:r>
                                    <w:rPr>
                                      <w:rFonts w:ascii="Times New Roman" w:hAnsi="Times New Roman"/>
                                      <w:sz w:val="20"/>
                                      <w:szCs w:val="20"/>
                                    </w:rPr>
                                    <w:t>Beé-pítési mód</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27" w:name="__UnoMark__544_1881470285"/>
                                  <w:bookmarkEnd w:id="27"/>
                                  <w:r>
                                    <w:rPr>
                                      <w:rFonts w:ascii="Times New Roman" w:hAnsi="Times New Roman"/>
                                      <w:sz w:val="20"/>
                                      <w:szCs w:val="20"/>
                                    </w:rPr>
                                    <w:t>Megengedett legnagyobb beépítettség</w:t>
                                  </w:r>
                                </w:p>
                                <w:p w:rsidR="00DB1282" w:rsidRDefault="00DB1282">
                                  <w:pPr>
                                    <w:pStyle w:val="szakasz"/>
                                    <w:spacing w:before="0" w:after="0"/>
                                    <w:ind w:left="0" w:firstLine="0"/>
                                    <w:jc w:val="center"/>
                                    <w:rPr>
                                      <w:rFonts w:ascii="Times New Roman" w:hAnsi="Times New Roman"/>
                                    </w:rPr>
                                  </w:pPr>
                                  <w:bookmarkStart w:id="28" w:name="__UnoMark__545_1881470285"/>
                                  <w:bookmarkEnd w:id="28"/>
                                  <w:r>
                                    <w:rPr>
                                      <w:rFonts w:ascii="Times New Roman" w:hAnsi="Times New Roman"/>
                                      <w:sz w:val="20"/>
                                      <w:szCs w:val="20"/>
                                    </w:rPr>
                                    <w:t>%</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29" w:name="__UnoMark__546_1881470285"/>
                                  <w:bookmarkEnd w:id="29"/>
                                  <w:r>
                                    <w:rPr>
                                      <w:rFonts w:ascii="Times New Roman" w:hAnsi="Times New Roman"/>
                                      <w:sz w:val="20"/>
                                      <w:szCs w:val="20"/>
                                    </w:rPr>
                                    <w:t>Megengedett legnagyobb építményma-gasság</w:t>
                                  </w:r>
                                </w:p>
                                <w:p w:rsidR="00DB1282" w:rsidRDefault="00DB1282">
                                  <w:pPr>
                                    <w:pStyle w:val="szakasz"/>
                                    <w:spacing w:before="0" w:after="0"/>
                                    <w:ind w:left="0" w:firstLine="0"/>
                                    <w:jc w:val="center"/>
                                    <w:rPr>
                                      <w:rFonts w:ascii="Times New Roman" w:hAnsi="Times New Roman"/>
                                    </w:rPr>
                                  </w:pPr>
                                  <w:bookmarkStart w:id="30" w:name="__UnoMark__547_1881470285"/>
                                  <w:bookmarkEnd w:id="30"/>
                                  <w:r>
                                    <w:rPr>
                                      <w:rFonts w:ascii="Times New Roman" w:hAnsi="Times New Roman"/>
                                      <w:sz w:val="20"/>
                                      <w:szCs w:val="20"/>
                                    </w:rPr>
                                    <w:t>m</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31" w:name="__UnoMark__548_1881470285"/>
                                  <w:bookmarkEnd w:id="31"/>
                                  <w:r>
                                    <w:rPr>
                                      <w:rFonts w:ascii="Times New Roman" w:hAnsi="Times New Roman"/>
                                      <w:sz w:val="20"/>
                                      <w:szCs w:val="20"/>
                                    </w:rPr>
                                    <w:t>Legkisebb zöldfelület</w:t>
                                  </w:r>
                                </w:p>
                                <w:p w:rsidR="00DB1282" w:rsidRDefault="00DB1282">
                                  <w:pPr>
                                    <w:pStyle w:val="szakasz"/>
                                    <w:spacing w:before="0" w:after="0"/>
                                    <w:ind w:left="0" w:firstLine="0"/>
                                    <w:jc w:val="center"/>
                                    <w:rPr>
                                      <w:rFonts w:ascii="Times New Roman" w:hAnsi="Times New Roman"/>
                                    </w:rPr>
                                  </w:pPr>
                                  <w:bookmarkStart w:id="32" w:name="__UnoMark__549_1881470285"/>
                                  <w:bookmarkEnd w:id="32"/>
                                  <w:r>
                                    <w:rPr>
                                      <w:rFonts w:ascii="Times New Roman" w:hAnsi="Times New Roman"/>
                                      <w:sz w:val="20"/>
                                      <w:szCs w:val="20"/>
                                    </w:rPr>
                                    <w:t>%</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33" w:name="__UnoMark__550_1881470285"/>
                                  <w:bookmarkEnd w:id="33"/>
                                  <w:r>
                                    <w:rPr>
                                      <w:rFonts w:ascii="Times New Roman" w:hAnsi="Times New Roman"/>
                                      <w:sz w:val="20"/>
                                      <w:szCs w:val="20"/>
                                    </w:rPr>
                                    <w:t>Szint-terület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mutató m</w:t>
                                  </w:r>
                                  <w:r>
                                    <w:rPr>
                                      <w:rFonts w:ascii="Times New Roman" w:hAnsi="Times New Roman"/>
                                      <w:sz w:val="20"/>
                                      <w:szCs w:val="20"/>
                                      <w:vertAlign w:val="superscript"/>
                                    </w:rPr>
                                    <w:t>2</w:t>
                                  </w:r>
                                  <w:r>
                                    <w:rPr>
                                      <w:rFonts w:ascii="Times New Roman" w:hAnsi="Times New Roman"/>
                                      <w:sz w:val="20"/>
                                      <w:szCs w:val="20"/>
                                    </w:rPr>
                                    <w:t>/m</w:t>
                                  </w:r>
                                  <w:bookmarkStart w:id="34" w:name="__UnoMark__551_1881470285"/>
                                  <w:bookmarkEnd w:id="34"/>
                                  <w:r>
                                    <w:rPr>
                                      <w:rFonts w:ascii="Times New Roman" w:hAnsi="Times New Roman"/>
                                      <w:sz w:val="20"/>
                                      <w:szCs w:val="20"/>
                                      <w:vertAlign w:val="superscript"/>
                                    </w:rPr>
                                    <w:t>2</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35" w:name="__UnoMark__552_1881470285"/>
                                  <w:bookmarkStart w:id="36" w:name="__UnoMark__553_1881470285"/>
                                  <w:bookmarkEnd w:id="35"/>
                                  <w:bookmarkEnd w:id="36"/>
                                  <w:r>
                                    <w:rPr>
                                      <w:rFonts w:ascii="Times New Roman" w:hAnsi="Times New Roman"/>
                                      <w:sz w:val="20"/>
                                      <w:szCs w:val="20"/>
                                    </w:rPr>
                                    <w:t>Meg-jegyzés</w:t>
                                  </w:r>
                                </w:p>
                              </w:tc>
                            </w:tr>
                            <w:tr w:rsidR="00DB1282">
                              <w:trPr>
                                <w:trHeight w:val="274"/>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37" w:name="__UnoMark__554_1881470285"/>
                                  <w:bookmarkStart w:id="38" w:name="__UnoMark__555_1881470285"/>
                                  <w:bookmarkEnd w:id="37"/>
                                  <w:bookmarkEnd w:id="38"/>
                                  <w:r>
                                    <w:rPr>
                                      <w:sz w:val="20"/>
                                      <w:szCs w:val="20"/>
                                    </w:rPr>
                                    <w:t>29.</w:t>
                                  </w: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39" w:name="__UnoMark__556_1881470285"/>
                                  <w:bookmarkStart w:id="40" w:name="__UnoMark__557_1881470285"/>
                                  <w:bookmarkEnd w:id="39"/>
                                  <w:bookmarkEnd w:id="40"/>
                                  <w:r>
                                    <w:rPr>
                                      <w:rFonts w:ascii="Times New Roman" w:hAnsi="Times New Roman"/>
                                      <w:sz w:val="20"/>
                                      <w:szCs w:val="20"/>
                                    </w:rPr>
                                    <w:t>K-P</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41" w:name="__UnoMark__558_1881470285"/>
                                  <w:bookmarkStart w:id="42" w:name="__UnoMark__559_1881470285"/>
                                  <w:bookmarkEnd w:id="41"/>
                                  <w:bookmarkEnd w:id="42"/>
                                  <w:r>
                                    <w:rPr>
                                      <w:rFonts w:ascii="Times New Roman" w:hAnsi="Times New Roman"/>
                                      <w:sz w:val="20"/>
                                      <w:szCs w:val="20"/>
                                    </w:rPr>
                                    <w:t>3000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43" w:name="__UnoMark__560_1881470285"/>
                                  <w:bookmarkStart w:id="44" w:name="__UnoMark__561_1881470285"/>
                                  <w:bookmarkEnd w:id="43"/>
                                  <w:bookmarkEnd w:id="44"/>
                                  <w:r>
                                    <w:rPr>
                                      <w:rFonts w:ascii="Times New Roman" w:hAnsi="Times New Roman"/>
                                      <w:sz w:val="20"/>
                                      <w:szCs w:val="20"/>
                                    </w:rPr>
                                    <w:t>Sz</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45" w:name="__UnoMark__562_1881470285"/>
                                  <w:bookmarkStart w:id="46" w:name="__UnoMark__563_1881470285"/>
                                  <w:bookmarkEnd w:id="45"/>
                                  <w:bookmarkEnd w:id="46"/>
                                  <w:r>
                                    <w:rPr>
                                      <w:rFonts w:ascii="Times New Roman" w:hAnsi="Times New Roman"/>
                                      <w:sz w:val="20"/>
                                      <w:szCs w:val="20"/>
                                    </w:rPr>
                                    <w:t>40</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47" w:name="__UnoMark__564_1881470285"/>
                                  <w:bookmarkStart w:id="48" w:name="__UnoMark__565_1881470285"/>
                                  <w:bookmarkEnd w:id="47"/>
                                  <w:bookmarkEnd w:id="48"/>
                                  <w:r>
                                    <w:rPr>
                                      <w:rFonts w:ascii="Times New Roman" w:hAnsi="Times New Roman"/>
                                      <w:sz w:val="20"/>
                                      <w:szCs w:val="20"/>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49" w:name="__UnoMark__566_1881470285"/>
                                  <w:bookmarkStart w:id="50" w:name="__UnoMark__567_1881470285"/>
                                  <w:bookmarkEnd w:id="49"/>
                                  <w:bookmarkEnd w:id="50"/>
                                  <w:r>
                                    <w:rPr>
                                      <w:rFonts w:ascii="Times New Roman" w:hAnsi="Times New Roman"/>
                                      <w:sz w:val="20"/>
                                      <w:szCs w:val="20"/>
                                    </w:rPr>
                                    <w:t>40</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51" w:name="__UnoMark__568_1881470285"/>
                                  <w:bookmarkStart w:id="52" w:name="__UnoMark__569_1881470285"/>
                                  <w:bookmarkEnd w:id="51"/>
                                  <w:bookmarkEnd w:id="52"/>
                                  <w:r>
                                    <w:rPr>
                                      <w:rFonts w:ascii="Times New Roman" w:hAnsi="Times New Roman"/>
                                      <w:sz w:val="20"/>
                                      <w:szCs w:val="20"/>
                                    </w:rPr>
                                    <w:t>-</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53" w:name="__UnoMark__570_1881470285"/>
                                  <w:bookmarkEnd w:id="53"/>
                                  <w:r>
                                    <w:rPr>
                                      <w:rFonts w:ascii="Times New Roman" w:hAnsi="Times New Roman"/>
                                      <w:sz w:val="20"/>
                                      <w:szCs w:val="20"/>
                                    </w:rPr>
                                    <w:t>-</w:t>
                                  </w:r>
                                </w:p>
                              </w:tc>
                            </w:tr>
                          </w:tbl>
                          <w:p w:rsidR="00DB1282" w:rsidRDefault="00DB1282" w:rsidP="00DB1282">
                            <w:pPr>
                              <w:pStyle w:val="Kerettartalom"/>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Keret2" o:spid="_x0000_s1027" style="position:absolute;left:0;text-align:left;margin-left:-4.9pt;margin-top:.05pt;width:453.65pt;height:116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" filled="f" stroked="f">
                <v:path arrowok="t"/>
                <v:textbox style="mso-fit-shape-to-text:t" inset="0,0,0,0">
                  <w:txbxContent>
                    <w:tbl>
                      <w:tblPr>
                        <w:tblW w:w="9071" w:type="dxa"/>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7"/>
                        <w:gridCol w:w="1278"/>
                        <w:gridCol w:w="991"/>
                        <w:gridCol w:w="710"/>
                        <w:gridCol w:w="1417"/>
                        <w:gridCol w:w="1277"/>
                        <w:gridCol w:w="1134"/>
                        <w:gridCol w:w="849"/>
                        <w:gridCol w:w="848"/>
                      </w:tblGrid>
                      <w:tr w:rsidR="00DB1282">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b/>
                                <w:sz w:val="20"/>
                                <w:szCs w:val="20"/>
                              </w:rPr>
                            </w:pPr>
                            <w:bookmarkStart w:id="54" w:name="__UnoMark__519_1881470285"/>
                            <w:bookmarkEnd w:id="54"/>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55" w:name="__UnoMark__520_1881470285"/>
                            <w:bookmarkStart w:id="56" w:name="__UnoMark__521_1881470285"/>
                            <w:bookmarkEnd w:id="55"/>
                            <w:bookmarkEnd w:id="56"/>
                            <w:r>
                              <w:rPr>
                                <w:b/>
                                <w:sz w:val="20"/>
                                <w:szCs w:val="20"/>
                              </w:rPr>
                              <w:t>A</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57" w:name="__UnoMark__522_1881470285"/>
                            <w:bookmarkStart w:id="58" w:name="__UnoMark__523_1881470285"/>
                            <w:bookmarkEnd w:id="57"/>
                            <w:bookmarkEnd w:id="58"/>
                            <w:r>
                              <w:rPr>
                                <w:b/>
                                <w:sz w:val="20"/>
                                <w:szCs w:val="20"/>
                              </w:rPr>
                              <w:t>B</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59" w:name="__UnoMark__524_1881470285"/>
                            <w:bookmarkStart w:id="60" w:name="__UnoMark__525_1881470285"/>
                            <w:bookmarkEnd w:id="59"/>
                            <w:bookmarkEnd w:id="60"/>
                            <w:r>
                              <w:rPr>
                                <w:b/>
                                <w:sz w:val="20"/>
                                <w:szCs w:val="20"/>
                              </w:rPr>
                              <w:t>C</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61" w:name="__UnoMark__526_1881470285"/>
                            <w:bookmarkStart w:id="62" w:name="__UnoMark__527_1881470285"/>
                            <w:bookmarkEnd w:id="61"/>
                            <w:bookmarkEnd w:id="62"/>
                            <w:r>
                              <w:rPr>
                                <w:b/>
                                <w:sz w:val="20"/>
                                <w:szCs w:val="20"/>
                              </w:rPr>
                              <w:t>D</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63" w:name="__UnoMark__528_1881470285"/>
                            <w:bookmarkStart w:id="64" w:name="__UnoMark__529_1881470285"/>
                            <w:bookmarkEnd w:id="63"/>
                            <w:bookmarkEnd w:id="64"/>
                            <w:r>
                              <w:rPr>
                                <w:b/>
                                <w:sz w:val="20"/>
                                <w:szCs w:val="20"/>
                              </w:rPr>
                              <w:t>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65" w:name="__UnoMark__530_1881470285"/>
                            <w:bookmarkStart w:id="66" w:name="__UnoMark__531_1881470285"/>
                            <w:bookmarkEnd w:id="65"/>
                            <w:bookmarkEnd w:id="66"/>
                            <w:r>
                              <w:rPr>
                                <w:b/>
                                <w:sz w:val="20"/>
                                <w:szCs w:val="20"/>
                              </w:rPr>
                              <w:t>F</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67" w:name="__UnoMark__532_1881470285"/>
                            <w:bookmarkStart w:id="68" w:name="__UnoMark__533_1881470285"/>
                            <w:bookmarkEnd w:id="67"/>
                            <w:bookmarkEnd w:id="68"/>
                            <w:r>
                              <w:rPr>
                                <w:b/>
                                <w:sz w:val="20"/>
                                <w:szCs w:val="20"/>
                              </w:rPr>
                              <w:t>G</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69" w:name="__UnoMark__534_1881470285"/>
                            <w:bookmarkStart w:id="70" w:name="__UnoMark__535_1881470285"/>
                            <w:bookmarkEnd w:id="69"/>
                            <w:bookmarkEnd w:id="70"/>
                            <w:r>
                              <w:rPr>
                                <w:b/>
                                <w:sz w:val="20"/>
                                <w:szCs w:val="20"/>
                              </w:rPr>
                              <w:t>H</w:t>
                            </w:r>
                          </w:p>
                        </w:tc>
                      </w:tr>
                      <w:tr w:rsidR="00DB1282">
                        <w:trPr>
                          <w:trHeight w:val="1186"/>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sz w:val="20"/>
                                <w:szCs w:val="20"/>
                              </w:rPr>
                            </w:pPr>
                            <w:bookmarkStart w:id="71" w:name="__UnoMark__537_1881470285"/>
                            <w:bookmarkStart w:id="72" w:name="__UnoMark__536_1881470285"/>
                            <w:bookmarkEnd w:id="71"/>
                            <w:bookmarkEnd w:id="72"/>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73" w:name="__UnoMark__538_1881470285"/>
                            <w:bookmarkStart w:id="74" w:name="__UnoMark__539_1881470285"/>
                            <w:bookmarkEnd w:id="73"/>
                            <w:bookmarkEnd w:id="74"/>
                            <w:r>
                              <w:rPr>
                                <w:rFonts w:ascii="Times New Roman" w:hAnsi="Times New Roman"/>
                                <w:sz w:val="20"/>
                                <w:szCs w:val="20"/>
                              </w:rPr>
                              <w:t>Övezet jele</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75" w:name="__UnoMark__540_1881470285"/>
                            <w:bookmarkEnd w:id="75"/>
                            <w:r>
                              <w:rPr>
                                <w:rFonts w:ascii="Times New Roman" w:hAnsi="Times New Roman"/>
                                <w:sz w:val="20"/>
                                <w:szCs w:val="20"/>
                              </w:rPr>
                              <w:t>Megen-gedett legkisebb telekmé-ret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w:t>
                            </w:r>
                            <w:bookmarkStart w:id="76" w:name="__UnoMark__541_1881470285"/>
                            <w:bookmarkEnd w:id="76"/>
                            <w:r>
                              <w:rPr>
                                <w:rFonts w:ascii="Times New Roman" w:hAnsi="Times New Roman"/>
                                <w:sz w:val="20"/>
                                <w:szCs w:val="20"/>
                                <w:vertAlign w:val="superscript"/>
                              </w:rPr>
                              <w:t>2</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77" w:name="__UnoMark__542_1881470285"/>
                            <w:bookmarkStart w:id="78" w:name="__UnoMark__543_1881470285"/>
                            <w:bookmarkEnd w:id="77"/>
                            <w:bookmarkEnd w:id="78"/>
                            <w:r>
                              <w:rPr>
                                <w:rFonts w:ascii="Times New Roman" w:hAnsi="Times New Roman"/>
                                <w:sz w:val="20"/>
                                <w:szCs w:val="20"/>
                              </w:rPr>
                              <w:t>Beé-pítési mód</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79" w:name="__UnoMark__544_1881470285"/>
                            <w:bookmarkEnd w:id="79"/>
                            <w:r>
                              <w:rPr>
                                <w:rFonts w:ascii="Times New Roman" w:hAnsi="Times New Roman"/>
                                <w:sz w:val="20"/>
                                <w:szCs w:val="20"/>
                              </w:rPr>
                              <w:t>Megengedett legnagyobb beépítettség</w:t>
                            </w:r>
                          </w:p>
                          <w:p w:rsidR="00DB1282" w:rsidRDefault="00DB1282">
                            <w:pPr>
                              <w:pStyle w:val="szakasz"/>
                              <w:spacing w:before="0" w:after="0"/>
                              <w:ind w:left="0" w:firstLine="0"/>
                              <w:jc w:val="center"/>
                              <w:rPr>
                                <w:rFonts w:ascii="Times New Roman" w:hAnsi="Times New Roman"/>
                              </w:rPr>
                            </w:pPr>
                            <w:bookmarkStart w:id="80" w:name="__UnoMark__545_1881470285"/>
                            <w:bookmarkEnd w:id="80"/>
                            <w:r>
                              <w:rPr>
                                <w:rFonts w:ascii="Times New Roman" w:hAnsi="Times New Roman"/>
                                <w:sz w:val="20"/>
                                <w:szCs w:val="20"/>
                              </w:rPr>
                              <w:t>%</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81" w:name="__UnoMark__546_1881470285"/>
                            <w:bookmarkEnd w:id="81"/>
                            <w:r>
                              <w:rPr>
                                <w:rFonts w:ascii="Times New Roman" w:hAnsi="Times New Roman"/>
                                <w:sz w:val="20"/>
                                <w:szCs w:val="20"/>
                              </w:rPr>
                              <w:t>Megengedett legnagyobb építményma-gasság</w:t>
                            </w:r>
                          </w:p>
                          <w:p w:rsidR="00DB1282" w:rsidRDefault="00DB1282">
                            <w:pPr>
                              <w:pStyle w:val="szakasz"/>
                              <w:spacing w:before="0" w:after="0"/>
                              <w:ind w:left="0" w:firstLine="0"/>
                              <w:jc w:val="center"/>
                              <w:rPr>
                                <w:rFonts w:ascii="Times New Roman" w:hAnsi="Times New Roman"/>
                              </w:rPr>
                            </w:pPr>
                            <w:bookmarkStart w:id="82" w:name="__UnoMark__547_1881470285"/>
                            <w:bookmarkEnd w:id="82"/>
                            <w:r>
                              <w:rPr>
                                <w:rFonts w:ascii="Times New Roman" w:hAnsi="Times New Roman"/>
                                <w:sz w:val="20"/>
                                <w:szCs w:val="20"/>
                              </w:rPr>
                              <w:t>m</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83" w:name="__UnoMark__548_1881470285"/>
                            <w:bookmarkEnd w:id="83"/>
                            <w:r>
                              <w:rPr>
                                <w:rFonts w:ascii="Times New Roman" w:hAnsi="Times New Roman"/>
                                <w:sz w:val="20"/>
                                <w:szCs w:val="20"/>
                              </w:rPr>
                              <w:t>Legkisebb zöldfelület</w:t>
                            </w:r>
                          </w:p>
                          <w:p w:rsidR="00DB1282" w:rsidRDefault="00DB1282">
                            <w:pPr>
                              <w:pStyle w:val="szakasz"/>
                              <w:spacing w:before="0" w:after="0"/>
                              <w:ind w:left="0" w:firstLine="0"/>
                              <w:jc w:val="center"/>
                              <w:rPr>
                                <w:rFonts w:ascii="Times New Roman" w:hAnsi="Times New Roman"/>
                              </w:rPr>
                            </w:pPr>
                            <w:bookmarkStart w:id="84" w:name="__UnoMark__549_1881470285"/>
                            <w:bookmarkEnd w:id="84"/>
                            <w:r>
                              <w:rPr>
                                <w:rFonts w:ascii="Times New Roman" w:hAnsi="Times New Roman"/>
                                <w:sz w:val="20"/>
                                <w:szCs w:val="20"/>
                              </w:rPr>
                              <w:t>%</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85" w:name="__UnoMark__550_1881470285"/>
                            <w:bookmarkEnd w:id="85"/>
                            <w:r>
                              <w:rPr>
                                <w:rFonts w:ascii="Times New Roman" w:hAnsi="Times New Roman"/>
                                <w:sz w:val="20"/>
                                <w:szCs w:val="20"/>
                              </w:rPr>
                              <w:t>Szint-terület</w:t>
                            </w:r>
                          </w:p>
                          <w:p w:rsidR="00DB1282" w:rsidRDefault="00DB1282">
                            <w:pPr>
                              <w:pStyle w:val="szakasz"/>
                              <w:spacing w:before="0" w:after="0"/>
                              <w:ind w:left="0" w:firstLine="0"/>
                              <w:jc w:val="center"/>
                              <w:rPr>
                                <w:rFonts w:ascii="Times New Roman" w:hAnsi="Times New Roman"/>
                              </w:rPr>
                            </w:pPr>
                            <w:r>
                              <w:rPr>
                                <w:rFonts w:ascii="Times New Roman" w:hAnsi="Times New Roman"/>
                                <w:sz w:val="20"/>
                                <w:szCs w:val="20"/>
                              </w:rPr>
                              <w:t>mutató m</w:t>
                            </w:r>
                            <w:r>
                              <w:rPr>
                                <w:rFonts w:ascii="Times New Roman" w:hAnsi="Times New Roman"/>
                                <w:sz w:val="20"/>
                                <w:szCs w:val="20"/>
                                <w:vertAlign w:val="superscript"/>
                              </w:rPr>
                              <w:t>2</w:t>
                            </w:r>
                            <w:r>
                              <w:rPr>
                                <w:rFonts w:ascii="Times New Roman" w:hAnsi="Times New Roman"/>
                                <w:sz w:val="20"/>
                                <w:szCs w:val="20"/>
                              </w:rPr>
                              <w:t>/m</w:t>
                            </w:r>
                            <w:bookmarkStart w:id="86" w:name="__UnoMark__551_1881470285"/>
                            <w:bookmarkEnd w:id="86"/>
                            <w:r>
                              <w:rPr>
                                <w:rFonts w:ascii="Times New Roman" w:hAnsi="Times New Roman"/>
                                <w:sz w:val="20"/>
                                <w:szCs w:val="20"/>
                                <w:vertAlign w:val="superscript"/>
                              </w:rPr>
                              <w:t>2</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DB1282" w:rsidRDefault="00DB1282">
                            <w:pPr>
                              <w:pStyle w:val="szakasz"/>
                              <w:spacing w:before="0" w:after="0"/>
                              <w:ind w:left="0" w:firstLine="0"/>
                              <w:jc w:val="center"/>
                              <w:rPr>
                                <w:rFonts w:ascii="Times New Roman" w:hAnsi="Times New Roman"/>
                              </w:rPr>
                            </w:pPr>
                            <w:bookmarkStart w:id="87" w:name="__UnoMark__552_1881470285"/>
                            <w:bookmarkStart w:id="88" w:name="__UnoMark__553_1881470285"/>
                            <w:bookmarkEnd w:id="87"/>
                            <w:bookmarkEnd w:id="88"/>
                            <w:r>
                              <w:rPr>
                                <w:rFonts w:ascii="Times New Roman" w:hAnsi="Times New Roman"/>
                                <w:sz w:val="20"/>
                                <w:szCs w:val="20"/>
                              </w:rPr>
                              <w:t>Meg-jegyzés</w:t>
                            </w:r>
                          </w:p>
                        </w:tc>
                      </w:tr>
                      <w:tr w:rsidR="00DB1282">
                        <w:trPr>
                          <w:trHeight w:val="274"/>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pPr>
                            <w:bookmarkStart w:id="89" w:name="__UnoMark__554_1881470285"/>
                            <w:bookmarkStart w:id="90" w:name="__UnoMark__555_1881470285"/>
                            <w:bookmarkEnd w:id="89"/>
                            <w:bookmarkEnd w:id="90"/>
                            <w:r>
                              <w:rPr>
                                <w:sz w:val="20"/>
                                <w:szCs w:val="20"/>
                              </w:rPr>
                              <w:t>29.</w:t>
                            </w:r>
                          </w:p>
                        </w:tc>
                        <w:tc>
                          <w:tcPr>
                            <w:tcW w:w="127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91" w:name="__UnoMark__556_1881470285"/>
                            <w:bookmarkStart w:id="92" w:name="__UnoMark__557_1881470285"/>
                            <w:bookmarkEnd w:id="91"/>
                            <w:bookmarkEnd w:id="92"/>
                            <w:r>
                              <w:rPr>
                                <w:rFonts w:ascii="Times New Roman" w:hAnsi="Times New Roman"/>
                                <w:sz w:val="20"/>
                                <w:szCs w:val="20"/>
                              </w:rPr>
                              <w:t>K-P</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93" w:name="__UnoMark__558_1881470285"/>
                            <w:bookmarkStart w:id="94" w:name="__UnoMark__559_1881470285"/>
                            <w:bookmarkEnd w:id="93"/>
                            <w:bookmarkEnd w:id="94"/>
                            <w:r>
                              <w:rPr>
                                <w:rFonts w:ascii="Times New Roman" w:hAnsi="Times New Roman"/>
                                <w:sz w:val="20"/>
                                <w:szCs w:val="20"/>
                              </w:rPr>
                              <w:t>3000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95" w:name="__UnoMark__560_1881470285"/>
                            <w:bookmarkStart w:id="96" w:name="__UnoMark__561_1881470285"/>
                            <w:bookmarkEnd w:id="95"/>
                            <w:bookmarkEnd w:id="96"/>
                            <w:r>
                              <w:rPr>
                                <w:rFonts w:ascii="Times New Roman" w:hAnsi="Times New Roman"/>
                                <w:sz w:val="20"/>
                                <w:szCs w:val="20"/>
                              </w:rPr>
                              <w:t>Sz</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97" w:name="__UnoMark__562_1881470285"/>
                            <w:bookmarkStart w:id="98" w:name="__UnoMark__563_1881470285"/>
                            <w:bookmarkEnd w:id="97"/>
                            <w:bookmarkEnd w:id="98"/>
                            <w:r>
                              <w:rPr>
                                <w:rFonts w:ascii="Times New Roman" w:hAnsi="Times New Roman"/>
                                <w:sz w:val="20"/>
                                <w:szCs w:val="20"/>
                              </w:rPr>
                              <w:t>40</w:t>
                            </w: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99" w:name="__UnoMark__564_1881470285"/>
                            <w:bookmarkStart w:id="100" w:name="__UnoMark__565_1881470285"/>
                            <w:bookmarkEnd w:id="99"/>
                            <w:bookmarkEnd w:id="100"/>
                            <w:r>
                              <w:rPr>
                                <w:rFonts w:ascii="Times New Roman" w:hAnsi="Times New Roman"/>
                                <w:sz w:val="20"/>
                                <w:szCs w:val="20"/>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101" w:name="__UnoMark__566_1881470285"/>
                            <w:bookmarkStart w:id="102" w:name="__UnoMark__567_1881470285"/>
                            <w:bookmarkEnd w:id="101"/>
                            <w:bookmarkEnd w:id="102"/>
                            <w:r>
                              <w:rPr>
                                <w:rFonts w:ascii="Times New Roman" w:hAnsi="Times New Roman"/>
                                <w:sz w:val="20"/>
                                <w:szCs w:val="20"/>
                              </w:rPr>
                              <w:t>40</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103" w:name="__UnoMark__568_1881470285"/>
                            <w:bookmarkStart w:id="104" w:name="__UnoMark__569_1881470285"/>
                            <w:bookmarkEnd w:id="103"/>
                            <w:bookmarkEnd w:id="104"/>
                            <w:r>
                              <w:rPr>
                                <w:rFonts w:ascii="Times New Roman" w:hAnsi="Times New Roman"/>
                                <w:sz w:val="20"/>
                                <w:szCs w:val="20"/>
                              </w:rPr>
                              <w:t>-</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DB1282" w:rsidRDefault="00DB1282">
                            <w:pPr>
                              <w:pStyle w:val="szakasz"/>
                              <w:spacing w:before="0" w:after="0"/>
                              <w:ind w:left="0" w:firstLine="0"/>
                              <w:jc w:val="center"/>
                              <w:rPr>
                                <w:rFonts w:ascii="Times New Roman" w:hAnsi="Times New Roman"/>
                              </w:rPr>
                            </w:pPr>
                            <w:bookmarkStart w:id="105" w:name="__UnoMark__570_1881470285"/>
                            <w:bookmarkEnd w:id="105"/>
                            <w:r>
                              <w:rPr>
                                <w:rFonts w:ascii="Times New Roman" w:hAnsi="Times New Roman"/>
                                <w:sz w:val="20"/>
                                <w:szCs w:val="20"/>
                              </w:rPr>
                              <w:t>-</w:t>
                            </w:r>
                          </w:p>
                        </w:tc>
                      </w:tr>
                    </w:tbl>
                    <w:p w:rsidR="00DB1282" w:rsidRDefault="00DB1282" w:rsidP="00DB1282">
                      <w:pPr>
                        <w:pStyle w:val="Kerettartalom"/>
                        <w:rPr>
                          <w:color w:val="000000"/>
                        </w:rPr>
                      </w:pPr>
                    </w:p>
                  </w:txbxContent>
                </v:textbox>
                <w10:wrap type="square"/>
              </v:rect>
            </w:pict>
          </mc:Fallback>
        </mc:AlternateContent>
      </w:r>
    </w:p>
    <w:p w:rsidR="00DB1282" w:rsidRDefault="00DB1282" w:rsidP="00DB1282">
      <w:pPr>
        <w:pStyle w:val="szakasz"/>
        <w:tabs>
          <w:tab w:val="left" w:pos="709"/>
        </w:tabs>
        <w:ind w:left="709" w:hanging="709"/>
        <w:rPr>
          <w:rFonts w:ascii="Times New Roman" w:hAnsi="Times New Roman"/>
        </w:rPr>
      </w:pPr>
      <w:r>
        <w:rPr>
          <w:rFonts w:ascii="Times New Roman" w:hAnsi="Times New Roman"/>
          <w:b/>
          <w:bCs/>
        </w:rPr>
        <w:t>6. §</w:t>
      </w:r>
      <w:r>
        <w:rPr>
          <w:rFonts w:ascii="Times New Roman" w:hAnsi="Times New Roman"/>
        </w:rPr>
        <w:tab/>
        <w:t>A Rendelet 4. melléklet SZ-2/A jelű, A központi belterület és környezete szabályozási terv 12.2 szelvénye helyébe, jelen rendelet 1. melléklete szerinti 12.2 jelű tervszelvény lép.</w:t>
      </w:r>
    </w:p>
    <w:p w:rsidR="00DB1282" w:rsidRDefault="00DB1282" w:rsidP="00DB1282">
      <w:pPr>
        <w:pStyle w:val="szakasz"/>
        <w:tabs>
          <w:tab w:val="left" w:pos="709"/>
        </w:tabs>
        <w:ind w:left="709" w:hanging="709"/>
        <w:rPr>
          <w:rFonts w:ascii="Times New Roman" w:hAnsi="Times New Roman"/>
        </w:rPr>
      </w:pPr>
      <w:r>
        <w:rPr>
          <w:rFonts w:ascii="Times New Roman" w:hAnsi="Times New Roman"/>
          <w:b/>
          <w:bCs/>
        </w:rPr>
        <w:t>7. §</w:t>
      </w:r>
      <w:r>
        <w:rPr>
          <w:rFonts w:ascii="Times New Roman" w:hAnsi="Times New Roman"/>
        </w:rPr>
        <w:t xml:space="preserve">     A Rendelet 4. melléklet SZ-2/A jelű, A központi belterület és környezete szabályozási terv 13.1 szelvénye helyébe, jelen rendelet 2. melléklete szerinti 13.1 jelű tervszelvény lép.</w:t>
      </w:r>
      <w:r>
        <w:rPr>
          <w:rFonts w:ascii="Times New Roman" w:hAnsi="Times New Roman"/>
        </w:rPr>
        <w:tab/>
      </w:r>
    </w:p>
    <w:p w:rsidR="00DB1282" w:rsidRDefault="00DB1282" w:rsidP="00DB1282">
      <w:pPr>
        <w:pStyle w:val="szakasz"/>
        <w:spacing w:before="0" w:after="0"/>
        <w:rPr>
          <w:rFonts w:ascii="Times New Roman" w:hAnsi="Times New Roman"/>
        </w:rPr>
      </w:pPr>
    </w:p>
    <w:p w:rsidR="00DB1282" w:rsidRDefault="00DB1282" w:rsidP="00DB1282">
      <w:pPr>
        <w:pStyle w:val="szakasz"/>
        <w:spacing w:before="0" w:after="0"/>
        <w:ind w:left="709" w:hanging="709"/>
        <w:rPr>
          <w:rFonts w:ascii="Times New Roman" w:hAnsi="Times New Roman"/>
        </w:rPr>
      </w:pPr>
      <w:r>
        <w:rPr>
          <w:rFonts w:ascii="Times New Roman" w:hAnsi="Times New Roman"/>
          <w:b/>
        </w:rPr>
        <w:t>8.§</w:t>
      </w:r>
      <w:r>
        <w:rPr>
          <w:rFonts w:ascii="Times New Roman" w:hAnsi="Times New Roman"/>
          <w:b/>
        </w:rPr>
        <w:tab/>
      </w:r>
      <w:r w:rsidR="00117999">
        <w:rPr>
          <w:rFonts w:ascii="Times New Roman" w:hAnsi="Times New Roman"/>
          <w:bCs/>
        </w:rPr>
        <w:t>Ez a rendelet a kihirdetést követő 30. napon lép hatályba</w:t>
      </w:r>
      <w:r>
        <w:rPr>
          <w:rFonts w:ascii="Times New Roman" w:hAnsi="Times New Roman"/>
          <w:bCs/>
        </w:rPr>
        <w:t>.</w:t>
      </w:r>
    </w:p>
    <w:p w:rsidR="00DB1282" w:rsidRDefault="00DB1282" w:rsidP="00DB1282">
      <w:pPr>
        <w:pStyle w:val="szakasz"/>
        <w:spacing w:before="0" w:after="0"/>
        <w:ind w:left="851" w:hanging="143"/>
        <w:rPr>
          <w:rFonts w:ascii="Times New Roman" w:hAnsi="Times New Roman"/>
          <w:bCs/>
        </w:rPr>
      </w:pPr>
    </w:p>
    <w:p w:rsidR="0017165E" w:rsidRDefault="0017165E" w:rsidP="00DB1282">
      <w:pPr>
        <w:jc w:val="both"/>
        <w:rPr>
          <w:rFonts w:ascii="Times New Roman" w:eastAsia="Times New Roman" w:hAnsi="Times New Roman" w:cs="Times New Roman"/>
          <w:iCs/>
          <w:sz w:val="24"/>
          <w:szCs w:val="24"/>
          <w:lang w:eastAsia="hu-HU"/>
        </w:rPr>
      </w:pPr>
    </w:p>
    <w:p w:rsidR="00DB1282" w:rsidRDefault="00DB1282" w:rsidP="00DB1282">
      <w:pPr>
        <w:jc w:val="both"/>
      </w:pPr>
    </w:p>
    <w:p w:rsidR="00DB1282" w:rsidRDefault="00DB1282" w:rsidP="00DB1282">
      <w:pPr>
        <w:pStyle w:val="szakasz"/>
        <w:spacing w:before="0" w:after="0"/>
        <w:ind w:left="851" w:hanging="851"/>
        <w:rPr>
          <w:rFonts w:ascii="Times New Roman" w:hAnsi="Times New Roman"/>
        </w:rPr>
      </w:pPr>
    </w:p>
    <w:p w:rsidR="00DB1282" w:rsidRDefault="00DB1282" w:rsidP="00DB1282">
      <w:pPr>
        <w:spacing w:after="0" w:line="240" w:lineRule="auto"/>
        <w:ind w:firstLine="709"/>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M i c h l  József </w:t>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t xml:space="preserve">dr. Horváth József </w:t>
      </w:r>
    </w:p>
    <w:p w:rsidR="00DB1282" w:rsidRDefault="00DB1282" w:rsidP="00DB1282">
      <w:pPr>
        <w:spacing w:after="0" w:line="240" w:lineRule="auto"/>
        <w:ind w:firstLine="709"/>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  polgármester </w:t>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ab/>
        <w:t>jegyző</w:t>
      </w:r>
    </w:p>
    <w:p w:rsidR="00DB1282" w:rsidRDefault="00DB1282" w:rsidP="00DB1282">
      <w:pPr>
        <w:spacing w:after="0" w:line="240" w:lineRule="auto"/>
        <w:rPr>
          <w:rFonts w:ascii="Times New Roman" w:eastAsia="Times New Roman" w:hAnsi="Times New Roman" w:cs="Times New Roman"/>
          <w:sz w:val="24"/>
          <w:szCs w:val="24"/>
          <w:lang w:eastAsia="hu-HU"/>
        </w:rPr>
      </w:pPr>
    </w:p>
    <w:p w:rsidR="00DB1282" w:rsidRDefault="00DB1282" w:rsidP="00DB1282">
      <w:pPr>
        <w:spacing w:after="0" w:line="240" w:lineRule="auto"/>
        <w:jc w:val="center"/>
        <w:rPr>
          <w:rFonts w:ascii="Times New Roman" w:eastAsia="Times New Roman" w:hAnsi="Times New Roman" w:cs="Times New Roman"/>
          <w:b/>
          <w:bCs/>
          <w:sz w:val="24"/>
          <w:szCs w:val="24"/>
          <w:lang w:eastAsia="hu-HU"/>
        </w:rPr>
      </w:pPr>
    </w:p>
    <w:p w:rsidR="00DB1282" w:rsidRDefault="00DB1282" w:rsidP="00DB1282">
      <w:pPr>
        <w:spacing w:after="0" w:line="240" w:lineRule="auto"/>
        <w:jc w:val="center"/>
        <w:rPr>
          <w:rFonts w:ascii="Times New Roman" w:eastAsia="Times New Roman" w:hAnsi="Times New Roman" w:cs="Times New Roman"/>
          <w:b/>
          <w:bCs/>
          <w:sz w:val="24"/>
          <w:szCs w:val="24"/>
          <w:lang w:eastAsia="hu-HU"/>
        </w:rPr>
      </w:pPr>
    </w:p>
    <w:p w:rsidR="00DB1282" w:rsidRDefault="00DB1282" w:rsidP="00DB1282">
      <w:pPr>
        <w:spacing w:after="0" w:line="240" w:lineRule="auto"/>
        <w:jc w:val="center"/>
        <w:rPr>
          <w:rFonts w:ascii="Times New Roman" w:eastAsia="Times New Roman" w:hAnsi="Times New Roman" w:cs="Times New Roman"/>
          <w:b/>
          <w:bCs/>
          <w:sz w:val="24"/>
          <w:szCs w:val="24"/>
          <w:lang w:eastAsia="hu-HU"/>
        </w:rPr>
      </w:pPr>
    </w:p>
    <w:p w:rsidR="00DB1282" w:rsidRDefault="00DB1282" w:rsidP="00DB1282">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ZÁRADÉK</w:t>
      </w:r>
    </w:p>
    <w:p w:rsidR="005A51FA" w:rsidRDefault="005A51FA" w:rsidP="00DB1282">
      <w:pPr>
        <w:spacing w:after="0" w:line="240" w:lineRule="auto"/>
        <w:jc w:val="center"/>
        <w:rPr>
          <w:rFonts w:ascii="Times New Roman" w:eastAsia="Times New Roman" w:hAnsi="Times New Roman" w:cs="Times New Roman"/>
          <w:b/>
          <w:bCs/>
          <w:sz w:val="24"/>
          <w:szCs w:val="24"/>
          <w:lang w:eastAsia="hu-HU"/>
        </w:rPr>
      </w:pPr>
    </w:p>
    <w:p w:rsidR="005A51FA" w:rsidRDefault="005A51FA" w:rsidP="00DB1282">
      <w:pPr>
        <w:spacing w:after="0" w:line="240" w:lineRule="auto"/>
        <w:jc w:val="center"/>
        <w:rPr>
          <w:rFonts w:ascii="Times New Roman" w:eastAsia="Times New Roman" w:hAnsi="Times New Roman" w:cs="Times New Roman"/>
          <w:sz w:val="24"/>
          <w:szCs w:val="24"/>
          <w:lang w:eastAsia="hu-HU"/>
        </w:rPr>
      </w:pPr>
    </w:p>
    <w:p w:rsidR="00DB1282" w:rsidRDefault="00DB1282" w:rsidP="00DB1282">
      <w:pPr>
        <w:spacing w:after="0" w:line="240" w:lineRule="auto"/>
        <w:jc w:val="center"/>
      </w:pPr>
      <w:r>
        <w:rPr>
          <w:rFonts w:ascii="Times New Roman" w:eastAsia="Times New Roman" w:hAnsi="Times New Roman" w:cs="Times New Roman"/>
          <w:sz w:val="24"/>
          <w:szCs w:val="24"/>
          <w:lang w:eastAsia="hu-HU"/>
        </w:rPr>
        <w:t xml:space="preserve">A fenti rendelet kihirdetése 2021. </w:t>
      </w:r>
      <w:r w:rsidR="002144C2">
        <w:rPr>
          <w:rFonts w:ascii="Times New Roman" w:eastAsia="Times New Roman" w:hAnsi="Times New Roman" w:cs="Times New Roman"/>
          <w:sz w:val="24"/>
          <w:szCs w:val="24"/>
          <w:lang w:eastAsia="hu-HU"/>
        </w:rPr>
        <w:t xml:space="preserve">január 29. </w:t>
      </w:r>
      <w:r w:rsidR="0011799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napján megtörtént</w:t>
      </w:r>
    </w:p>
    <w:p w:rsidR="00DB1282" w:rsidRDefault="00DB1282" w:rsidP="00DB1282">
      <w:pPr>
        <w:spacing w:after="0" w:line="240" w:lineRule="auto"/>
      </w:pPr>
    </w:p>
    <w:p w:rsidR="00DB1282" w:rsidRDefault="00DB1282" w:rsidP="00DB1282">
      <w:pPr>
        <w:spacing w:after="0" w:line="240" w:lineRule="auto"/>
      </w:pPr>
    </w:p>
    <w:p w:rsidR="00DB1282" w:rsidRDefault="00DB1282" w:rsidP="00DB1282">
      <w:pPr>
        <w:spacing w:after="0" w:line="240" w:lineRule="auto"/>
      </w:pPr>
    </w:p>
    <w:p w:rsidR="00DB1282" w:rsidRDefault="00DB1282" w:rsidP="00DB1282">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dr. Horváth József </w:t>
      </w:r>
    </w:p>
    <w:p w:rsidR="00DB1282" w:rsidRDefault="00DB1282" w:rsidP="00DB1282">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jegyző</w:t>
      </w:r>
    </w:p>
    <w:p w:rsidR="00DB1282" w:rsidRDefault="00DB1282" w:rsidP="00DB1282">
      <w:pPr>
        <w:tabs>
          <w:tab w:val="center" w:pos="2782"/>
          <w:tab w:val="center" w:pos="6355"/>
        </w:tabs>
        <w:rPr>
          <w:rFonts w:ascii="Times New Roman" w:hAnsi="Times New Roman"/>
          <w:bCs/>
        </w:rPr>
      </w:pPr>
    </w:p>
    <w:p w:rsidR="00387A8C" w:rsidRDefault="00DB1282" w:rsidP="00DB1282">
      <w:pPr>
        <w:tabs>
          <w:tab w:val="center" w:pos="2782"/>
          <w:tab w:val="center" w:pos="6355"/>
        </w:tabs>
        <w:rPr>
          <w:rFonts w:ascii="Times New Roman" w:eastAsia="Times New Roman" w:hAnsi="Times New Roman" w:cs="Times New Roman"/>
          <w:sz w:val="24"/>
          <w:szCs w:val="24"/>
          <w:lang w:eastAsia="hu-HU"/>
        </w:rPr>
      </w:pPr>
      <w:r>
        <w:rPr>
          <w:rFonts w:ascii="Times New Roman" w:hAnsi="Times New Roman"/>
        </w:rPr>
        <w:tab/>
      </w:r>
    </w:p>
    <w:p w:rsidR="00DB1282" w:rsidRDefault="00DB1282">
      <w:pPr>
        <w:spacing w:after="0" w:line="240" w:lineRule="auto"/>
        <w:jc w:val="center"/>
      </w:pPr>
    </w:p>
    <w:sectPr w:rsidR="00DB1282">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C51" w:rsidRDefault="00DE3C51">
      <w:pPr>
        <w:spacing w:after="0" w:line="240" w:lineRule="auto"/>
      </w:pPr>
      <w:r>
        <w:separator/>
      </w:r>
    </w:p>
  </w:endnote>
  <w:endnote w:type="continuationSeparator" w:id="0">
    <w:p w:rsidR="00DE3C51" w:rsidRDefault="00DE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font275">
    <w:altName w:val="Times New Roman"/>
    <w:charset w:val="EE"/>
    <w:family w:val="auto"/>
    <w:pitch w:val="variable"/>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宋体">
    <w:altName w:val="MS PMincho"/>
    <w:panose1 w:val="00000000000000000000"/>
    <w:charset w:val="80"/>
    <w:family w:val="roman"/>
    <w:notTrueType/>
    <w:pitch w:val="default"/>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C51" w:rsidRDefault="00DE3C51">
      <w:pPr>
        <w:spacing w:after="0" w:line="240" w:lineRule="auto"/>
      </w:pPr>
      <w:r>
        <w:separator/>
      </w:r>
    </w:p>
  </w:footnote>
  <w:footnote w:type="continuationSeparator" w:id="0">
    <w:p w:rsidR="00DE3C51" w:rsidRDefault="00DE3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3900"/>
    <w:multiLevelType w:val="multilevel"/>
    <w:tmpl w:val="DCE85050"/>
    <w:lvl w:ilvl="0">
      <w:start w:val="1"/>
      <w:numFmt w:val="lowerLetter"/>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 w15:restartNumberingAfterBreak="0">
    <w:nsid w:val="11AE0112"/>
    <w:multiLevelType w:val="multilevel"/>
    <w:tmpl w:val="7110E8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4B56DE"/>
    <w:multiLevelType w:val="multilevel"/>
    <w:tmpl w:val="909087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A7"/>
    <w:rsid w:val="00117999"/>
    <w:rsid w:val="0017165E"/>
    <w:rsid w:val="002045AF"/>
    <w:rsid w:val="002144C2"/>
    <w:rsid w:val="00263DF5"/>
    <w:rsid w:val="00387A8C"/>
    <w:rsid w:val="003A47D9"/>
    <w:rsid w:val="003E4EC7"/>
    <w:rsid w:val="004E6C2D"/>
    <w:rsid w:val="00534415"/>
    <w:rsid w:val="005A51FA"/>
    <w:rsid w:val="006113C2"/>
    <w:rsid w:val="00652F3E"/>
    <w:rsid w:val="006D5817"/>
    <w:rsid w:val="006E2F41"/>
    <w:rsid w:val="008510A1"/>
    <w:rsid w:val="008A13EA"/>
    <w:rsid w:val="008B4679"/>
    <w:rsid w:val="00A635BB"/>
    <w:rsid w:val="00AA38C6"/>
    <w:rsid w:val="00AA3ABF"/>
    <w:rsid w:val="00AB62D6"/>
    <w:rsid w:val="00B05A21"/>
    <w:rsid w:val="00BF7895"/>
    <w:rsid w:val="00CC4633"/>
    <w:rsid w:val="00D41DEA"/>
    <w:rsid w:val="00DA0BC7"/>
    <w:rsid w:val="00DA4404"/>
    <w:rsid w:val="00DB1282"/>
    <w:rsid w:val="00DD309B"/>
    <w:rsid w:val="00DE3C51"/>
    <w:rsid w:val="00E74DA7"/>
    <w:rsid w:val="00F532AF"/>
    <w:rsid w:val="00FA1AA9"/>
    <w:rsid w:val="00FF72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A564317-2A11-4E2C-9DAA-0C94E2E7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160" w:line="259" w:lineRule="auto"/>
    </w:pPr>
    <w:rPr>
      <w:rFonts w:ascii="Calibri" w:eastAsia="Calibri" w:hAnsi="Calibri" w:cs="font275"/>
      <w:color w:val="00000A"/>
      <w:kern w:val="1"/>
      <w:sz w:val="22"/>
      <w:szCs w:val="22"/>
      <w:lang w:eastAsia="en-US"/>
    </w:rPr>
  </w:style>
  <w:style w:type="paragraph" w:styleId="Cmsor1">
    <w:name w:val="heading 1"/>
    <w:basedOn w:val="Norml"/>
    <w:qFormat/>
    <w:pPr>
      <w:spacing w:before="102" w:after="102" w:line="240" w:lineRule="auto"/>
      <w:outlineLvl w:val="0"/>
    </w:pPr>
    <w:rPr>
      <w:rFonts w:ascii="Times New Roman" w:eastAsia="Times New Roman" w:hAnsi="Times New Roman" w:cs="Times New Roman"/>
      <w:b/>
      <w:bCs/>
      <w:sz w:val="48"/>
      <w:szCs w:val="48"/>
      <w:lang w:eastAsia="hu-HU"/>
    </w:rPr>
  </w:style>
  <w:style w:type="paragraph" w:styleId="Cmsor2">
    <w:name w:val="heading 2"/>
    <w:basedOn w:val="Cmsor"/>
    <w:qFormat/>
    <w:pPr>
      <w:outlineLvl w:val="1"/>
    </w:pPr>
  </w:style>
  <w:style w:type="paragraph" w:styleId="Cmsor3">
    <w:name w:val="heading 3"/>
    <w:basedOn w:val="Cmsor"/>
    <w:qFormat/>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DefaultParagraphFont">
    <w:name w:val="Default Paragraph Font"/>
  </w:style>
  <w:style w:type="character" w:customStyle="1" w:styleId="Cmsor1Char">
    <w:name w:val="Címsor 1 Char"/>
    <w:rPr>
      <w:rFonts w:ascii="Times New Roman" w:eastAsia="Times New Roman" w:hAnsi="Times New Roman" w:cs="Times New Roman"/>
      <w:b/>
      <w:bCs/>
      <w:sz w:val="48"/>
      <w:szCs w:val="48"/>
      <w:lang w:eastAsia="hu-HU"/>
    </w:rPr>
  </w:style>
  <w:style w:type="character" w:customStyle="1" w:styleId="lfejChar">
    <w:name w:val="Élőfej Char"/>
    <w:basedOn w:val="DefaultParagraphFont"/>
  </w:style>
  <w:style w:type="character" w:customStyle="1" w:styleId="llbChar">
    <w:name w:val="Élőláb Char"/>
    <w:basedOn w:val="DefaultParagraphFont"/>
  </w:style>
  <w:style w:type="paragraph" w:customStyle="1" w:styleId="Cmsor">
    <w:name w:val="Címsor"/>
    <w:basedOn w:val="Norml"/>
    <w:next w:val="Szvegtrzs"/>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88"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pPr>
      <w:suppressLineNumbers/>
    </w:pPr>
    <w:rPr>
      <w:rFonts w:cs="Arial"/>
    </w:rPr>
  </w:style>
  <w:style w:type="paragraph" w:customStyle="1" w:styleId="NormalWeb">
    <w:name w:val="Normal (Web)"/>
    <w:basedOn w:val="Norml"/>
    <w:pPr>
      <w:spacing w:before="280" w:after="142" w:line="288" w:lineRule="auto"/>
    </w:pPr>
    <w:rPr>
      <w:rFonts w:ascii="Times New Roman" w:eastAsia="Times New Roman" w:hAnsi="Times New Roman" w:cs="Times New Roman"/>
      <w:sz w:val="24"/>
      <w:szCs w:val="24"/>
      <w:lang w:eastAsia="hu-HU"/>
    </w:rPr>
  </w:style>
  <w:style w:type="paragraph" w:styleId="lfej">
    <w:name w:val="header"/>
    <w:basedOn w:val="Norml"/>
    <w:pPr>
      <w:tabs>
        <w:tab w:val="center" w:pos="4536"/>
        <w:tab w:val="right" w:pos="9072"/>
      </w:tabs>
      <w:spacing w:after="0" w:line="240" w:lineRule="auto"/>
    </w:pPr>
  </w:style>
  <w:style w:type="paragraph" w:styleId="llb">
    <w:name w:val="footer"/>
    <w:basedOn w:val="Norml"/>
    <w:pPr>
      <w:tabs>
        <w:tab w:val="center" w:pos="4536"/>
        <w:tab w:val="right" w:pos="9072"/>
      </w:tabs>
      <w:spacing w:after="0" w:line="240" w:lineRule="auto"/>
    </w:pPr>
  </w:style>
  <w:style w:type="paragraph" w:customStyle="1" w:styleId="Idzetblokk">
    <w:name w:val="Idézetblokk"/>
    <w:basedOn w:val="Norml"/>
  </w:style>
  <w:style w:type="paragraph" w:styleId="Cm">
    <w:name w:val="Title"/>
    <w:basedOn w:val="Cmsor"/>
    <w:qFormat/>
  </w:style>
  <w:style w:type="paragraph" w:styleId="Alcm">
    <w:name w:val="Subtitle"/>
    <w:basedOn w:val="Cmsor"/>
    <w:qFormat/>
  </w:style>
  <w:style w:type="paragraph" w:styleId="NormlWeb">
    <w:name w:val="Normal (Web)"/>
    <w:basedOn w:val="Norml"/>
    <w:uiPriority w:val="99"/>
    <w:semiHidden/>
    <w:unhideWhenUsed/>
    <w:rsid w:val="00263DF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hu-HU"/>
    </w:rPr>
  </w:style>
  <w:style w:type="character" w:styleId="Kiemels">
    <w:name w:val="Emphasis"/>
    <w:uiPriority w:val="20"/>
    <w:qFormat/>
    <w:rsid w:val="00263DF5"/>
    <w:rPr>
      <w:i/>
      <w:iCs/>
    </w:rPr>
  </w:style>
  <w:style w:type="character" w:styleId="Kiemels2">
    <w:name w:val="Strong"/>
    <w:uiPriority w:val="22"/>
    <w:qFormat/>
    <w:rsid w:val="00263DF5"/>
    <w:rPr>
      <w:b/>
      <w:bCs/>
    </w:rPr>
  </w:style>
  <w:style w:type="character" w:styleId="Hiperhivatkozs">
    <w:name w:val="Hyperlink"/>
    <w:uiPriority w:val="99"/>
    <w:semiHidden/>
    <w:unhideWhenUsed/>
    <w:rsid w:val="00263DF5"/>
    <w:rPr>
      <w:color w:val="0000FF"/>
      <w:u w:val="single"/>
    </w:rPr>
  </w:style>
  <w:style w:type="paragraph" w:customStyle="1" w:styleId="Kerettartalom">
    <w:name w:val="Kerettartalom"/>
    <w:basedOn w:val="Norml"/>
    <w:qFormat/>
    <w:rsid w:val="00DB1282"/>
    <w:pPr>
      <w:widowControl w:val="0"/>
      <w:spacing w:after="120" w:line="240" w:lineRule="auto"/>
      <w:textAlignment w:val="baseline"/>
    </w:pPr>
    <w:rPr>
      <w:rFonts w:ascii="Liberation Serif" w:eastAsia="SimSun" w:hAnsi="Liberation Serif" w:cs="Mangal"/>
      <w:kern w:val="0"/>
      <w:sz w:val="24"/>
      <w:szCs w:val="21"/>
      <w:lang w:eastAsia="zh-CN" w:bidi="hi-IN"/>
    </w:rPr>
  </w:style>
  <w:style w:type="paragraph" w:customStyle="1" w:styleId="szakasz">
    <w:name w:val="@szakasz"/>
    <w:basedOn w:val="Norml"/>
    <w:qFormat/>
    <w:rsid w:val="00DB1282"/>
    <w:pPr>
      <w:widowControl w:val="0"/>
      <w:tabs>
        <w:tab w:val="left" w:pos="2388"/>
      </w:tabs>
      <w:spacing w:before="113" w:after="28" w:line="240" w:lineRule="auto"/>
      <w:ind w:left="922" w:hanging="922"/>
      <w:jc w:val="both"/>
      <w:textAlignment w:val="baseline"/>
    </w:pPr>
    <w:rPr>
      <w:rFonts w:ascii="Liberation Serif" w:eastAsia="SimSun, 宋体" w:hAnsi="Liberation Serif" w:cs="Mangal"/>
      <w:kern w:val="0"/>
      <w:sz w:val="24"/>
      <w:szCs w:val="24"/>
      <w:lang w:eastAsia="zh-CN" w:bidi="hi-IN"/>
    </w:rPr>
  </w:style>
  <w:style w:type="paragraph" w:styleId="Buborkszveg">
    <w:name w:val="Balloon Text"/>
    <w:basedOn w:val="Norml"/>
    <w:link w:val="BuborkszvegChar"/>
    <w:uiPriority w:val="99"/>
    <w:semiHidden/>
    <w:unhideWhenUsed/>
    <w:rsid w:val="00B05A21"/>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B05A21"/>
    <w:rPr>
      <w:rFonts w:ascii="Segoe UI" w:eastAsia="Calibri" w:hAnsi="Segoe UI" w:cs="Segoe UI"/>
      <w:color w:val="00000A"/>
      <w:ker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41304">
      <w:bodyDiv w:val="1"/>
      <w:marLeft w:val="0"/>
      <w:marRight w:val="0"/>
      <w:marTop w:val="0"/>
      <w:marBottom w:val="0"/>
      <w:divBdr>
        <w:top w:val="none" w:sz="0" w:space="0" w:color="auto"/>
        <w:left w:val="none" w:sz="0" w:space="0" w:color="auto"/>
        <w:bottom w:val="none" w:sz="0" w:space="0" w:color="auto"/>
        <w:right w:val="none" w:sz="0" w:space="0" w:color="auto"/>
      </w:divBdr>
    </w:div>
    <w:div w:id="5927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4255</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Lantai Éva dr.</dc:creator>
  <cp:keywords/>
  <dc:description/>
  <cp:lastModifiedBy>Lantai Éva dr.</cp:lastModifiedBy>
  <cp:revision>2</cp:revision>
  <cp:lastPrinted>2021-01-28T15:34:00Z</cp:lastPrinted>
  <dcterms:created xsi:type="dcterms:W3CDTF">2021-02-22T08:40:00Z</dcterms:created>
  <dcterms:modified xsi:type="dcterms:W3CDTF">2021-02-22T08:40:00Z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