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F63DC" w14:textId="77777777" w:rsidR="002833E2" w:rsidRDefault="002833E2" w:rsidP="002833E2">
      <w:pPr>
        <w:jc w:val="center"/>
        <w:rPr>
          <w:b/>
          <w:iCs/>
        </w:rPr>
      </w:pPr>
      <w:r>
        <w:rPr>
          <w:b/>
          <w:iCs/>
        </w:rPr>
        <w:t>INDOKLÁS</w:t>
      </w:r>
    </w:p>
    <w:p w14:paraId="1296F4D2" w14:textId="77777777" w:rsidR="002833E2" w:rsidRDefault="002833E2" w:rsidP="002833E2">
      <w:pPr>
        <w:jc w:val="center"/>
        <w:rPr>
          <w:b/>
          <w:i/>
        </w:rPr>
      </w:pPr>
    </w:p>
    <w:p w14:paraId="443AE68B" w14:textId="77777777" w:rsidR="002833E2" w:rsidRDefault="002833E2" w:rsidP="002833E2">
      <w:pPr>
        <w:autoSpaceDE w:val="0"/>
        <w:autoSpaceDN w:val="0"/>
        <w:adjustRightInd w:val="0"/>
        <w:jc w:val="both"/>
      </w:pPr>
      <w:r>
        <w:t xml:space="preserve">Az államháztartásról szóló 2011.évi CXCV. törvény (továbbiakban: Áht.) 34.§ (4) bekezdése, valamint az államháztartásról szóló törvény végrehajtásáról szóló 368/2011.(XII.31.) Korm. rendelet 36.§ (1)-(3) bekezdése szerint a képviselő-testület – az első negyedév kivételével – negyedévenként, a döntése szerinti időpontokban, de legkésőbb a költségvetési beszámoló elkészítésének </w:t>
      </w:r>
      <w:proofErr w:type="spellStart"/>
      <w:r>
        <w:t>határidejéig</w:t>
      </w:r>
      <w:proofErr w:type="spellEnd"/>
      <w:r>
        <w:t>, december 31-i hatállyal módosítja a költségvetési rendeletét.</w:t>
      </w:r>
    </w:p>
    <w:p w14:paraId="22AB3C90" w14:textId="77777777" w:rsidR="002833E2" w:rsidRDefault="002833E2" w:rsidP="002833E2">
      <w:pPr>
        <w:autoSpaceDE w:val="0"/>
        <w:autoSpaceDN w:val="0"/>
        <w:adjustRightInd w:val="0"/>
        <w:jc w:val="both"/>
      </w:pPr>
    </w:p>
    <w:p w14:paraId="1E3F2087" w14:textId="77777777" w:rsidR="002833E2" w:rsidRDefault="002833E2" w:rsidP="002833E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1.§</w:t>
      </w:r>
    </w:p>
    <w:p w14:paraId="76CFA811" w14:textId="77777777" w:rsidR="002833E2" w:rsidRDefault="002833E2" w:rsidP="002833E2">
      <w:pPr>
        <w:autoSpaceDE w:val="0"/>
        <w:autoSpaceDN w:val="0"/>
        <w:adjustRightInd w:val="0"/>
        <w:jc w:val="center"/>
        <w:rPr>
          <w:b/>
          <w:bCs/>
        </w:rPr>
      </w:pPr>
    </w:p>
    <w:p w14:paraId="176F89E4" w14:textId="77777777" w:rsidR="002833E2" w:rsidRDefault="002833E2" w:rsidP="002833E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 xml:space="preserve">A Képviselő-testület Murarátka Község Önkormányzata 2020. évi költségvetésének </w:t>
      </w:r>
      <w:r>
        <w:rPr>
          <w:sz w:val="23"/>
          <w:szCs w:val="23"/>
        </w:rPr>
        <w:t xml:space="preserve">bevételi és a kiadási főösszegét összeségében nem módosította, a főösszeget továbbra is 84.451.061 Ft-ban határozza meg. Előirányzat átcsoportosítás okaként nevesíthető a bevételi oldalon a többlet normatíva támogatás, a nyári diákmunkára folyósított fedezet, illetve a gépjármű adó előirányzatának könyvekből való kivezetése. </w:t>
      </w:r>
    </w:p>
    <w:p w14:paraId="2D09B118" w14:textId="77777777" w:rsidR="002833E2" w:rsidRDefault="002833E2" w:rsidP="002833E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Kiadási oldalon betervezésre került a nyári diákmunka kiadásai, a beruházások tekintetében a betervezett részesedés növelés előirányzatát átcsoportosítottuk, hasonlóan, mint az elnyert </w:t>
      </w:r>
      <w:proofErr w:type="spellStart"/>
      <w:r>
        <w:rPr>
          <w:sz w:val="23"/>
          <w:szCs w:val="23"/>
        </w:rPr>
        <w:t>vis</w:t>
      </w:r>
      <w:proofErr w:type="spellEnd"/>
      <w:r>
        <w:rPr>
          <w:sz w:val="23"/>
          <w:szCs w:val="23"/>
        </w:rPr>
        <w:t xml:space="preserve"> maior pályázati kiadásait a felújítási kiadások közé. </w:t>
      </w:r>
    </w:p>
    <w:p w14:paraId="67DBA136" w14:textId="77777777" w:rsidR="002833E2" w:rsidRDefault="002833E2" w:rsidP="002833E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Mind a finanszírozási bevételt mind a finanszírozási kiadást érint </w:t>
      </w:r>
      <w:r>
        <w:t>az államháztartáson belüli megelőlegezés összegének betervezése.</w:t>
      </w:r>
    </w:p>
    <w:p w14:paraId="6FC476FF" w14:textId="77777777" w:rsidR="002833E2" w:rsidRDefault="002833E2" w:rsidP="002833E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>A Képviselő-testület Murarátka Község Önkormányzata 2020. évi</w:t>
      </w:r>
      <w:r>
        <w:rPr>
          <w:sz w:val="23"/>
          <w:szCs w:val="23"/>
        </w:rPr>
        <w:t xml:space="preserve"> finanszírozási bevételek nélküli költségvetési bevétel főösszegét 71.472.167 Ft-ban, míg a finanszírozási kiadások nélküli költségvetési kiadási főösszeget 83.228.317 Ft-ban határozza meg.  A rendelkezés a bevételi és kiadási összegének részletezését tartalmazza táblázatos formában kiemelt tételenként.</w:t>
      </w:r>
    </w:p>
    <w:p w14:paraId="5F16016E" w14:textId="77777777" w:rsidR="002833E2" w:rsidRDefault="002833E2" w:rsidP="002833E2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6A41CF45" w14:textId="77777777" w:rsidR="002833E2" w:rsidRDefault="002833E2" w:rsidP="002833E2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2.§</w:t>
      </w:r>
    </w:p>
    <w:p w14:paraId="79B982FF" w14:textId="77777777" w:rsidR="002833E2" w:rsidRDefault="002833E2" w:rsidP="002833E2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5CE37748" w14:textId="77777777" w:rsidR="002833E2" w:rsidRDefault="002833E2" w:rsidP="002833E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A szakasz a Murarátka Köszség Önkormányzatának költségvetési és finanszírozási bevételek és kiadások egyenlegét mutatja be.</w:t>
      </w:r>
    </w:p>
    <w:p w14:paraId="1D63EEBC" w14:textId="77777777" w:rsidR="002833E2" w:rsidRDefault="002833E2" w:rsidP="002833E2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1DCA5327" w14:textId="77777777" w:rsidR="002833E2" w:rsidRDefault="002833E2" w:rsidP="002833E2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3.§</w:t>
      </w:r>
    </w:p>
    <w:p w14:paraId="75E4C320" w14:textId="77777777" w:rsidR="002833E2" w:rsidRDefault="002833E2" w:rsidP="002833E2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14:paraId="641E9929" w14:textId="77777777" w:rsidR="002833E2" w:rsidRDefault="002833E2" w:rsidP="002833E2">
      <w:pPr>
        <w:jc w:val="both"/>
      </w:pPr>
      <w:r>
        <w:t xml:space="preserve">A szakasz önkormányzati költségvetést mutatja be részletezve. A képviselő-testület működési és felhalmozási költségvetés bevételi és kiadási főösszegeit </w:t>
      </w:r>
      <w:proofErr w:type="spellStart"/>
      <w:proofErr w:type="gramStart"/>
      <w:r>
        <w:t>mérlegszerűen</w:t>
      </w:r>
      <w:proofErr w:type="spellEnd"/>
      <w:proofErr w:type="gramEnd"/>
      <w:r>
        <w:t xml:space="preserve"> valamint kötelező és önként vállalt </w:t>
      </w:r>
      <w:proofErr w:type="spellStart"/>
      <w:r>
        <w:t>feladatonkénti</w:t>
      </w:r>
      <w:proofErr w:type="spellEnd"/>
      <w:r>
        <w:t xml:space="preserve"> bontásban. (1. és 2. melléklet)</w:t>
      </w:r>
    </w:p>
    <w:p w14:paraId="04E6A186" w14:textId="77777777" w:rsidR="002833E2" w:rsidRDefault="002833E2" w:rsidP="002833E2">
      <w:pPr>
        <w:jc w:val="both"/>
      </w:pPr>
      <w:r>
        <w:t xml:space="preserve">Bemutatja a működési és felhalmozási költségvetés bevételi és kiadási előirányzatokat kormányzati funkció szerinti bontásban. (3. és 4. melléklet) </w:t>
      </w:r>
    </w:p>
    <w:p w14:paraId="1ECF4D2D" w14:textId="77777777" w:rsidR="002833E2" w:rsidRDefault="002833E2" w:rsidP="002833E2">
      <w:pPr>
        <w:jc w:val="both"/>
      </w:pPr>
      <w:r>
        <w:t>Az önkormányzat működési és felhalmozási célú támogatási bevételeit, visszatérítendő támogatások, kölcsönök visszatérülését és az államháztartáson kívülről átvett működési és felhalmozási célú pénzeszközeinek előirányzatát az 7. melléklet tartalmazza. A Képviselő-testület az önkormányzat működési és felhalmozási célú támogatási kiadásainak, nyújtott kölcsönöket és az Áht.-n kívülre átadott működési és felhalmozási célú pénzeszközeinek előirányzatait a 6. melléklet tartalmazza.</w:t>
      </w:r>
    </w:p>
    <w:p w14:paraId="11D0735E" w14:textId="77777777" w:rsidR="002833E2" w:rsidRDefault="002833E2" w:rsidP="002833E2">
      <w:pPr>
        <w:jc w:val="both"/>
      </w:pPr>
      <w:r>
        <w:t xml:space="preserve">Az önkormányzat kiadásainak rovatonként előirányzatát az 5. melléklet tartalmazza. A felújítási és beruházási kiadásainak </w:t>
      </w:r>
      <w:proofErr w:type="spellStart"/>
      <w:r>
        <w:t>feladatonkénti</w:t>
      </w:r>
      <w:proofErr w:type="spellEnd"/>
      <w:r>
        <w:t xml:space="preserve"> és </w:t>
      </w:r>
      <w:proofErr w:type="spellStart"/>
      <w:r>
        <w:t>célonkénti</w:t>
      </w:r>
      <w:proofErr w:type="spellEnd"/>
      <w:r>
        <w:t xml:space="preserve"> előirányzatát a 8. melléklet mutatja.</w:t>
      </w:r>
    </w:p>
    <w:p w14:paraId="04E6A396" w14:textId="77777777" w:rsidR="002833E2" w:rsidRDefault="002833E2" w:rsidP="002833E2">
      <w:pPr>
        <w:jc w:val="both"/>
      </w:pPr>
      <w:r>
        <w:t xml:space="preserve">Az önkormányzat előirányzat felhasználási tervét a 9. melléklet tartalmazza. Murarátka Község Önkormányzatának a 2020. évi normatív állami hozzájárulásainak tervezetét a költségvetési törvény előírása szerinti a 10. melléklet tartalmazza részletesen.  </w:t>
      </w:r>
    </w:p>
    <w:p w14:paraId="1F1E5B14" w14:textId="77777777" w:rsidR="002833E2" w:rsidRDefault="002833E2" w:rsidP="002833E2">
      <w:pPr>
        <w:jc w:val="both"/>
      </w:pPr>
    </w:p>
    <w:p w14:paraId="520B960C" w14:textId="77777777" w:rsidR="002833E2" w:rsidRDefault="002833E2" w:rsidP="002833E2">
      <w:pPr>
        <w:jc w:val="center"/>
        <w:rPr>
          <w:b/>
          <w:bCs/>
        </w:rPr>
      </w:pPr>
    </w:p>
    <w:p w14:paraId="6A98E0D6" w14:textId="795BCE70" w:rsidR="002833E2" w:rsidRDefault="002833E2" w:rsidP="002833E2">
      <w:pPr>
        <w:jc w:val="center"/>
        <w:rPr>
          <w:b/>
          <w:bCs/>
        </w:rPr>
      </w:pPr>
      <w:r>
        <w:rPr>
          <w:b/>
          <w:bCs/>
        </w:rPr>
        <w:lastRenderedPageBreak/>
        <w:t>4.§</w:t>
      </w:r>
    </w:p>
    <w:p w14:paraId="48F73E6C" w14:textId="218831D6" w:rsidR="00FB47AF" w:rsidRDefault="00FB47AF">
      <w:pPr>
        <w:rPr>
          <w:iCs/>
        </w:rPr>
      </w:pPr>
    </w:p>
    <w:p w14:paraId="00ECB2AB" w14:textId="138EE805" w:rsidR="002833E2" w:rsidRDefault="002833E2">
      <w:pPr>
        <w:rPr>
          <w:iCs/>
        </w:rPr>
      </w:pPr>
    </w:p>
    <w:p w14:paraId="6C67CD80" w14:textId="5A36D4EA" w:rsidR="002833E2" w:rsidRDefault="002833E2">
      <w:r>
        <w:rPr>
          <w:iCs/>
        </w:rPr>
        <w:t>Hatályba léptető és deregulációs rendelkezéseket tartalmaz.</w:t>
      </w:r>
    </w:p>
    <w:sectPr w:rsidR="0028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E2"/>
    <w:rsid w:val="002833E2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9EAA"/>
  <w15:chartTrackingRefBased/>
  <w15:docId w15:val="{0B61AE2C-9193-4DC1-84CA-6DF9461A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2020-09-22T08:05:00Z</dcterms:created>
  <dcterms:modified xsi:type="dcterms:W3CDTF">2020-09-22T08:08:00Z</dcterms:modified>
</cp:coreProperties>
</file>