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C035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INDOKOLÁS</w:t>
      </w:r>
    </w:p>
    <w:p w14:paraId="449181CD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1D2D796E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74983046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1.§-hoz:</w:t>
      </w:r>
    </w:p>
    <w:p w14:paraId="0D80D9EE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2335338A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A tanyagondnoki szolgáltatás intézményi térítési díjának és szolgáltatási önköltségének megállapítása</w:t>
      </w:r>
    </w:p>
    <w:p w14:paraId="4B06F1D3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64780A6F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2.§-hoz</w:t>
      </w:r>
    </w:p>
    <w:p w14:paraId="6C353BE8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51482F96" w14:textId="77777777" w:rsidR="000C1F62" w:rsidRPr="003F0F7C" w:rsidRDefault="000C1F62" w:rsidP="000C1F62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Hatályba lépetető rendelkezés</w:t>
      </w:r>
    </w:p>
    <w:p w14:paraId="59567484" w14:textId="77777777" w:rsidR="000C1F62" w:rsidRPr="00F340BF" w:rsidRDefault="000C1F62" w:rsidP="000C1F62">
      <w:pPr>
        <w:tabs>
          <w:tab w:val="right" w:pos="4500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4C0E2CA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56C93C5E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011DCBF4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6F25EF08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1D500A3C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14:paraId="22A55646" w14:textId="77777777" w:rsidR="000C1F62" w:rsidRDefault="000C1F62" w:rsidP="000C1F62">
      <w:pPr>
        <w:widowControl w:val="0"/>
        <w:suppressAutoHyphens/>
        <w:overflowPunct/>
        <w:autoSpaceDE/>
        <w:autoSpaceDN/>
        <w:adjustRightInd/>
        <w:textAlignment w:val="auto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Fülöp, 2021. március 22.</w:t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</w:r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ab/>
        <w:t xml:space="preserve">Kissné Terdik Erzsébet aljegyző </w:t>
      </w:r>
      <w:proofErr w:type="spellStart"/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>sk</w:t>
      </w:r>
      <w:proofErr w:type="spellEnd"/>
      <w:r w:rsidRPr="003F0F7C">
        <w:rPr>
          <w:rFonts w:eastAsia="Arial Unicode MS"/>
          <w:color w:val="000000"/>
          <w:kern w:val="1"/>
          <w:sz w:val="24"/>
          <w:szCs w:val="24"/>
          <w:lang w:eastAsia="en-US"/>
        </w:rPr>
        <w:t>.</w:t>
      </w:r>
    </w:p>
    <w:p w14:paraId="3BEB70EE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52582876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1B151415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12B01B9C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091FE912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283D1043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49A5A112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72211B5C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7B2380DE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1C13CCF2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3EAA22FA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200C9A1A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1E80A3A6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4812E6BA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182A5C18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2C1BB520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3E004D24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2C9C209E" w14:textId="77777777" w:rsidR="000C1F62" w:rsidRDefault="000C1F62" w:rsidP="000C1F62">
      <w:pPr>
        <w:tabs>
          <w:tab w:val="right" w:pos="450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0C403F22" w14:textId="77777777" w:rsidR="00D454E2" w:rsidRDefault="00D454E2"/>
    <w:sectPr w:rsidR="00D45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2"/>
    <w:rsid w:val="000C1F62"/>
    <w:rsid w:val="00D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D2F4"/>
  <w15:chartTrackingRefBased/>
  <w15:docId w15:val="{9CF4C37A-ED7B-4192-8673-C09608B7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1F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2021-03-26T08:56:00Z</dcterms:created>
  <dcterms:modified xsi:type="dcterms:W3CDTF">2021-03-26T08:57:00Z</dcterms:modified>
</cp:coreProperties>
</file>