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D5D" w:rsidRDefault="00121D5D" w:rsidP="00121D5D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>1. melléklet a 19/2019. (XII.13.) önkormányzati rendelethez</w:t>
      </w:r>
    </w:p>
    <w:p w:rsidR="00121D5D" w:rsidRDefault="00121D5D" w:rsidP="00121D5D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121D5D" w:rsidRDefault="00121D5D" w:rsidP="00121D5D">
      <w:pPr>
        <w:spacing w:before="120"/>
        <w:jc w:val="both"/>
        <w:rPr>
          <w:rFonts w:ascii="Comic Sans MS" w:hAnsi="Comic Sans MS"/>
          <w:b/>
          <w:sz w:val="22"/>
          <w:szCs w:val="22"/>
        </w:rPr>
      </w:pPr>
      <w:r w:rsidRPr="004E746B">
        <w:rPr>
          <w:rFonts w:ascii="Comic Sans MS" w:hAnsi="Comic Sans MS"/>
          <w:b/>
          <w:caps/>
          <w:sz w:val="22"/>
          <w:szCs w:val="22"/>
        </w:rPr>
        <w:t>I</w:t>
      </w:r>
      <w:r>
        <w:rPr>
          <w:rFonts w:ascii="Comic Sans MS" w:hAnsi="Comic Sans MS"/>
          <w:caps/>
          <w:sz w:val="22"/>
          <w:szCs w:val="22"/>
        </w:rPr>
        <w:t xml:space="preserve">. </w:t>
      </w:r>
      <w:r w:rsidRPr="004F0E01">
        <w:rPr>
          <w:rFonts w:ascii="Comic Sans MS" w:hAnsi="Comic Sans MS"/>
          <w:b/>
          <w:sz w:val="22"/>
          <w:szCs w:val="22"/>
        </w:rPr>
        <w:t xml:space="preserve">A képviselő-testület által a </w:t>
      </w:r>
      <w:r>
        <w:rPr>
          <w:rFonts w:ascii="Comic Sans MS" w:hAnsi="Comic Sans MS"/>
          <w:b/>
          <w:sz w:val="22"/>
          <w:szCs w:val="22"/>
        </w:rPr>
        <w:t>polgármesterre</w:t>
      </w:r>
      <w:r w:rsidRPr="004F0E01">
        <w:rPr>
          <w:rFonts w:ascii="Comic Sans MS" w:hAnsi="Comic Sans MS"/>
          <w:b/>
          <w:sz w:val="22"/>
          <w:szCs w:val="22"/>
        </w:rPr>
        <w:t xml:space="preserve"> átruházott hatáskörök:</w:t>
      </w:r>
    </w:p>
    <w:p w:rsidR="00121D5D" w:rsidRPr="00F8592E" w:rsidRDefault="00121D5D" w:rsidP="00121D5D">
      <w:pPr>
        <w:pStyle w:val="Szvegtrzs"/>
        <w:jc w:val="both"/>
        <w:rPr>
          <w:rFonts w:ascii="Comic Sans MS" w:hAnsi="Comic Sans MS"/>
          <w:caps w:val="0"/>
          <w:sz w:val="22"/>
          <w:szCs w:val="22"/>
        </w:rPr>
      </w:pP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1.) Döntés a maximum nettó 5 millió Ft értékű, üzleti vagyon körébe tartozó ingatlan tulajdonjogának átruházásáról /megállapította: vagyonrendelet 7. § (1) bekezdése/.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2.) Döntés a maximum nettó 10 millió Ft értékű, üzleti vagyon körébe tartozó ingatlan hasznosításáról /megállapította: vagyonrendelet 7. § (3) bekezdése/.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3.) Értékhatártól függetlenül tulajdonosi jogok gyakorlása az ingó vagyontárgyak esetében, kivéve a költségvetési szerv használatában lévő vagyontárgyat /megállapította: vagyonrendelet 9. § (1) bekezdése/.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4.) Önkormányzati tulajdonú ingatlanokkal kapcsolatos, a tulajdonos hozzájárulásához kötött tevékenységhez hozzájárulás megadása, hatósági eljárásokban a tulajdonost megillető jogok gyakorlása /megállapította: vagyonrendelet 10. §-a/.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5.) Az Önkormányzat tulajdonában lévő épületek üzemeltetését érintő szolgáltatások (villamos energia, gáz, vagyonbiztosítás, távközlés) vonatkozásában – az ivóvíz- és szennyvízkezelés, hulladékgazdálkodási közszolgáltatás kivételével – a szolgáltató kiválasztása;</w:t>
      </w:r>
      <w:r w:rsidRPr="00A41771">
        <w:rPr>
          <w:rFonts w:ascii="Comic Sans MS" w:hAnsi="Comic Sans MS"/>
          <w:b w:val="0"/>
          <w:caps w:val="0"/>
          <w:sz w:val="22"/>
          <w:szCs w:val="22"/>
        </w:rPr>
        <w:t xml:space="preserve"> </w:t>
      </w:r>
      <w:r>
        <w:rPr>
          <w:rFonts w:ascii="Comic Sans MS" w:hAnsi="Comic Sans MS"/>
          <w:b w:val="0"/>
          <w:caps w:val="0"/>
          <w:sz w:val="22"/>
          <w:szCs w:val="22"/>
        </w:rPr>
        <w:t>/megállapította: vagyonrendelet 12. § (1) bekezdése/.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 xml:space="preserve">6.) </w:t>
      </w:r>
      <w:proofErr w:type="spellStart"/>
      <w:r>
        <w:rPr>
          <w:rFonts w:ascii="Comic Sans MS" w:hAnsi="Comic Sans MS"/>
          <w:b w:val="0"/>
          <w:caps w:val="0"/>
          <w:sz w:val="22"/>
          <w:szCs w:val="22"/>
        </w:rPr>
        <w:t>Kötelezettségvállalásonként</w:t>
      </w:r>
      <w:proofErr w:type="spellEnd"/>
      <w:r>
        <w:rPr>
          <w:rFonts w:ascii="Comic Sans MS" w:hAnsi="Comic Sans MS"/>
          <w:b w:val="0"/>
          <w:caps w:val="0"/>
          <w:sz w:val="22"/>
          <w:szCs w:val="22"/>
        </w:rPr>
        <w:t xml:space="preserve"> a nettó </w:t>
      </w:r>
      <w:proofErr w:type="gramStart"/>
      <w:r>
        <w:rPr>
          <w:rFonts w:ascii="Comic Sans MS" w:hAnsi="Comic Sans MS"/>
          <w:b w:val="0"/>
          <w:caps w:val="0"/>
          <w:sz w:val="22"/>
          <w:szCs w:val="22"/>
        </w:rPr>
        <w:t>2.000.000,-</w:t>
      </w:r>
      <w:proofErr w:type="gramEnd"/>
      <w:r>
        <w:rPr>
          <w:rFonts w:ascii="Comic Sans MS" w:hAnsi="Comic Sans MS"/>
          <w:b w:val="0"/>
          <w:caps w:val="0"/>
          <w:sz w:val="22"/>
          <w:szCs w:val="22"/>
        </w:rPr>
        <w:t xml:space="preserve"> Ft-ot el nem érő, az e) pontban meghatározott tárgykörbe nem tartozó szolgáltatás, továbbá vállalkozási, megbízási, egyéb szerződés keretében munka vagy ellenszolgáltatás megrendelése /megállapította: vagyonrendelet 12. § (3) bekezdése/.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 xml:space="preserve">7.) A nettó </w:t>
      </w:r>
      <w:proofErr w:type="gramStart"/>
      <w:r>
        <w:rPr>
          <w:rFonts w:ascii="Comic Sans MS" w:hAnsi="Comic Sans MS"/>
          <w:b w:val="0"/>
          <w:caps w:val="0"/>
          <w:sz w:val="22"/>
          <w:szCs w:val="22"/>
        </w:rPr>
        <w:t>500.000,-</w:t>
      </w:r>
      <w:proofErr w:type="gramEnd"/>
      <w:r>
        <w:rPr>
          <w:rFonts w:ascii="Comic Sans MS" w:hAnsi="Comic Sans MS"/>
          <w:b w:val="0"/>
          <w:caps w:val="0"/>
          <w:sz w:val="22"/>
          <w:szCs w:val="22"/>
        </w:rPr>
        <w:t xml:space="preserve"> Ft vételárat el nem érő ingatlan vagyontárgy megvásárlása /megállapította: vagyonrendelet 13. § (1) bekezdése/.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 xml:space="preserve">8.) </w:t>
      </w:r>
      <w:r w:rsidRPr="00F45751">
        <w:rPr>
          <w:rFonts w:ascii="Comic Sans MS" w:hAnsi="Comic Sans MS"/>
          <w:b w:val="0"/>
          <w:caps w:val="0"/>
          <w:sz w:val="22"/>
          <w:szCs w:val="22"/>
        </w:rPr>
        <w:t>Gyakorolja a települési támogatásokról szóló 5/2015. (II.27.) önkormányzati rendelet 16. § (1) bekezdés a) pontjában meghatározott hatáskört (temetési költségekkel kapcsolatos rendkívüli települési támogatás), valamint 17. §-</w:t>
      </w:r>
      <w:proofErr w:type="spellStart"/>
      <w:r w:rsidRPr="00F45751">
        <w:rPr>
          <w:rFonts w:ascii="Comic Sans MS" w:hAnsi="Comic Sans MS"/>
          <w:b w:val="0"/>
          <w:caps w:val="0"/>
          <w:sz w:val="22"/>
          <w:szCs w:val="22"/>
        </w:rPr>
        <w:t>ában</w:t>
      </w:r>
      <w:proofErr w:type="spellEnd"/>
      <w:r w:rsidRPr="00F45751">
        <w:rPr>
          <w:rFonts w:ascii="Comic Sans MS" w:hAnsi="Comic Sans MS"/>
          <w:b w:val="0"/>
          <w:caps w:val="0"/>
          <w:sz w:val="22"/>
          <w:szCs w:val="22"/>
        </w:rPr>
        <w:t xml:space="preserve"> meghatározott hatáskört (köztemetés)</w:t>
      </w:r>
      <w:r>
        <w:rPr>
          <w:rFonts w:ascii="Comic Sans MS" w:hAnsi="Comic Sans MS"/>
          <w:b w:val="0"/>
          <w:caps w:val="0"/>
          <w:sz w:val="22"/>
          <w:szCs w:val="22"/>
        </w:rPr>
        <w:t>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9.) Közterületek használatával kapcsolatos hatáskörök /megállapította: Vértesszőlős Község Önkormányzati Képviselő-testületének 14/2014. (VIII.1.) önkormányzati rendeletének 5. § (2) bekezdése.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10.) A filmforgatási célú közterület-használattal összefüggő hatáskörök /megállapította: a közterület filmforgatási célú használatáról szóló 13/2013. (XII.16.) önkormányzati rendelet 2. § (1) bekezdése/.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11.) Jogi személy által az általa készített kiadványon vagy jellegzetes terméken az önkormányzat címere használatának engedélyezése, díj megállapítása /megállapította: a helyi címer és zászló alapításáról és használatának rendjéről szóló 14/1993. (VII.29.) önkormányzati rendelet 4. § (1) és (2) bekezdése.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B760B1">
        <w:rPr>
          <w:rFonts w:ascii="Comic Sans MS" w:hAnsi="Comic Sans MS"/>
          <w:b w:val="0"/>
          <w:caps w:val="0"/>
          <w:sz w:val="22"/>
          <w:szCs w:val="22"/>
        </w:rPr>
        <w:t>12.) A fás szárú növények telepítési távolságára vonatkozó szabályokról szóló 11/2013. (XI.18.) önkormányzati rendelettel kapcsolatos, a képviselő-testületet illető hatáskör.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DE7AA8">
        <w:rPr>
          <w:rFonts w:ascii="Comic Sans MS" w:hAnsi="Comic Sans MS"/>
          <w:b w:val="0"/>
          <w:caps w:val="0"/>
          <w:sz w:val="22"/>
          <w:szCs w:val="22"/>
        </w:rPr>
        <w:t>13.) Gyakorolja a közúti közlekedésről szóló 1988. évi I. törvényben meghatározott, a képviselő-testület közútkezelői hatásköreit.</w:t>
      </w:r>
      <w:r>
        <w:rPr>
          <w:rFonts w:ascii="Comic Sans MS" w:hAnsi="Comic Sans MS"/>
          <w:b w:val="0"/>
          <w:caps w:val="0"/>
          <w:sz w:val="22"/>
          <w:szCs w:val="22"/>
        </w:rPr>
        <w:t xml:space="preserve"> 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2765C8">
        <w:rPr>
          <w:rFonts w:ascii="Comic Sans MS" w:hAnsi="Comic Sans MS"/>
          <w:b w:val="0"/>
          <w:caps w:val="0"/>
          <w:sz w:val="22"/>
          <w:szCs w:val="22"/>
        </w:rPr>
        <w:t>1</w:t>
      </w:r>
      <w:r>
        <w:rPr>
          <w:rFonts w:ascii="Comic Sans MS" w:hAnsi="Comic Sans MS"/>
          <w:b w:val="0"/>
          <w:caps w:val="0"/>
          <w:sz w:val="22"/>
          <w:szCs w:val="22"/>
        </w:rPr>
        <w:t>4</w:t>
      </w:r>
      <w:r w:rsidRPr="002765C8">
        <w:rPr>
          <w:rFonts w:ascii="Comic Sans MS" w:hAnsi="Comic Sans MS"/>
          <w:b w:val="0"/>
          <w:caps w:val="0"/>
          <w:sz w:val="22"/>
          <w:szCs w:val="22"/>
        </w:rPr>
        <w:t xml:space="preserve">.) A polgármester jogosult saját hatáskörében dönteni a költségvetési rendeletben meghatározott általános tartalék felhasználásáról, éves szinten összesen </w:t>
      </w:r>
      <w:proofErr w:type="gramStart"/>
      <w:r w:rsidRPr="002765C8">
        <w:rPr>
          <w:rFonts w:ascii="Comic Sans MS" w:hAnsi="Comic Sans MS"/>
          <w:b w:val="0"/>
          <w:caps w:val="0"/>
          <w:sz w:val="22"/>
          <w:szCs w:val="22"/>
        </w:rPr>
        <w:t>2.000.000,-</w:t>
      </w:r>
      <w:proofErr w:type="gramEnd"/>
      <w:r w:rsidRPr="002765C8">
        <w:rPr>
          <w:rFonts w:ascii="Comic Sans MS" w:hAnsi="Comic Sans MS"/>
          <w:b w:val="0"/>
          <w:caps w:val="0"/>
          <w:sz w:val="22"/>
          <w:szCs w:val="22"/>
        </w:rPr>
        <w:t xml:space="preserve"> Ft értékhatárig. </w:t>
      </w:r>
    </w:p>
    <w:p w:rsidR="00121D5D" w:rsidRDefault="00121D5D" w:rsidP="00121D5D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2765C8">
        <w:rPr>
          <w:rFonts w:ascii="Comic Sans MS" w:hAnsi="Comic Sans MS"/>
          <w:b w:val="0"/>
          <w:caps w:val="0"/>
          <w:sz w:val="22"/>
          <w:szCs w:val="22"/>
        </w:rPr>
        <w:lastRenderedPageBreak/>
        <w:t>Ennek érdekében a költségvetési rendeletben meghatározott, az önkormányzat kiadási előirányzatai között átcsoportosítást hajthat végre, az önkormányzat kiadásait módosíthatja.</w:t>
      </w:r>
    </w:p>
    <w:p w:rsidR="00121D5D" w:rsidRDefault="00121D5D" w:rsidP="00121D5D">
      <w:pPr>
        <w:pStyle w:val="NormlWeb"/>
        <w:spacing w:before="0" w:beforeAutospacing="0" w:after="20" w:afterAutospacing="0"/>
        <w:jc w:val="both"/>
        <w:rPr>
          <w:rFonts w:ascii="Comic Sans MS" w:hAnsi="Comic Sans MS"/>
          <w:sz w:val="22"/>
          <w:szCs w:val="22"/>
        </w:rPr>
      </w:pPr>
      <w:r w:rsidRPr="002765C8">
        <w:rPr>
          <w:rFonts w:ascii="Comic Sans MS" w:hAnsi="Comic Sans MS"/>
          <w:sz w:val="22"/>
          <w:szCs w:val="22"/>
        </w:rPr>
        <w:t>1</w:t>
      </w:r>
      <w:r>
        <w:rPr>
          <w:rFonts w:ascii="Comic Sans MS" w:hAnsi="Comic Sans MS"/>
          <w:sz w:val="22"/>
          <w:szCs w:val="22"/>
        </w:rPr>
        <w:t>5</w:t>
      </w:r>
      <w:r w:rsidRPr="002765C8">
        <w:rPr>
          <w:rFonts w:ascii="Comic Sans MS" w:hAnsi="Comic Sans MS"/>
          <w:sz w:val="22"/>
          <w:szCs w:val="22"/>
        </w:rPr>
        <w:t xml:space="preserve">.) Amennyiben a képviselő-testület – határozatképtelenség vagy határozathozatal hiánya miatt – két egymást követő alkalommal ugyanazon ügyben nem hozott döntést, a polgármester - a </w:t>
      </w:r>
      <w:proofErr w:type="spellStart"/>
      <w:r w:rsidRPr="002765C8">
        <w:rPr>
          <w:rFonts w:ascii="Comic Sans MS" w:hAnsi="Comic Sans MS"/>
          <w:sz w:val="22"/>
          <w:szCs w:val="22"/>
        </w:rPr>
        <w:t>Mötv</w:t>
      </w:r>
      <w:proofErr w:type="spellEnd"/>
      <w:r w:rsidRPr="002765C8">
        <w:rPr>
          <w:rFonts w:ascii="Comic Sans MS" w:hAnsi="Comic Sans MS"/>
          <w:sz w:val="22"/>
          <w:szCs w:val="22"/>
        </w:rPr>
        <w:t>. 42.§-</w:t>
      </w:r>
      <w:proofErr w:type="spellStart"/>
      <w:r w:rsidRPr="002765C8">
        <w:rPr>
          <w:rFonts w:ascii="Comic Sans MS" w:hAnsi="Comic Sans MS"/>
          <w:sz w:val="22"/>
          <w:szCs w:val="22"/>
        </w:rPr>
        <w:t>ában</w:t>
      </w:r>
      <w:proofErr w:type="spellEnd"/>
      <w:r w:rsidRPr="002765C8">
        <w:rPr>
          <w:rFonts w:ascii="Comic Sans MS" w:hAnsi="Comic Sans MS"/>
          <w:sz w:val="22"/>
          <w:szCs w:val="22"/>
        </w:rPr>
        <w:t xml:space="preserve"> meghatározott ügyek kivételével – valamennyi ügyben döntést hozhat.</w:t>
      </w:r>
    </w:p>
    <w:p w:rsidR="00121D5D" w:rsidRPr="00B11B95" w:rsidRDefault="00121D5D" w:rsidP="00121D5D">
      <w:pPr>
        <w:pStyle w:val="NormlWeb"/>
        <w:spacing w:before="0" w:beforeAutospacing="0" w:after="20" w:afterAutospacing="0"/>
        <w:jc w:val="both"/>
        <w:rPr>
          <w:rFonts w:ascii="Comic Sans MS" w:hAnsi="Comic Sans MS"/>
          <w:sz w:val="22"/>
          <w:szCs w:val="22"/>
        </w:rPr>
      </w:pPr>
      <w:r w:rsidRPr="00B11B95">
        <w:rPr>
          <w:rFonts w:ascii="Comic Sans MS" w:hAnsi="Comic Sans MS"/>
          <w:sz w:val="22"/>
          <w:szCs w:val="22"/>
        </w:rPr>
        <w:t>16.</w:t>
      </w:r>
      <w:r>
        <w:rPr>
          <w:rFonts w:ascii="Comic Sans MS" w:hAnsi="Comic Sans MS"/>
          <w:sz w:val="22"/>
          <w:szCs w:val="22"/>
        </w:rPr>
        <w:t>)</w:t>
      </w:r>
      <w:r w:rsidRPr="00B11B95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B11B95">
        <w:rPr>
          <w:rFonts w:ascii="Comic Sans MS" w:hAnsi="Comic Sans MS"/>
          <w:sz w:val="22"/>
          <w:szCs w:val="22"/>
        </w:rPr>
        <w:t>Teljes körűen</w:t>
      </w:r>
      <w:proofErr w:type="gramEnd"/>
      <w:r w:rsidRPr="00B11B95">
        <w:rPr>
          <w:rFonts w:ascii="Comic Sans MS" w:hAnsi="Comic Sans MS"/>
          <w:sz w:val="22"/>
          <w:szCs w:val="22"/>
        </w:rPr>
        <w:t xml:space="preserve"> gyakorolja a munkáltatói jogokat a Munka törvénykönyvéről szóló 2012. évi I. törvény alapján, valamint a </w:t>
      </w:r>
      <w:r w:rsidRPr="00B11B95">
        <w:rPr>
          <w:rFonts w:ascii="Comic Sans MS" w:hAnsi="Comic Sans MS"/>
          <w:bCs/>
          <w:sz w:val="22"/>
          <w:szCs w:val="22"/>
        </w:rPr>
        <w:t>közfoglalkoztatásról és a közfoglalkoztatáshoz kapcsolódó, valamint egyéb törvények módosításáról szóló 2011. évi CVI. törvény alapján közvetlenül az Önkormányzattal munkajogviszonyban és közfoglalkoztatási jogviszonyban állók vonatkozásában.</w:t>
      </w:r>
    </w:p>
    <w:p w:rsidR="00121D5D" w:rsidRDefault="00121D5D" w:rsidP="00121D5D">
      <w:pPr>
        <w:pStyle w:val="NormlWeb"/>
        <w:spacing w:before="0" w:beforeAutospacing="0" w:after="20" w:afterAutospacing="0"/>
        <w:jc w:val="both"/>
        <w:rPr>
          <w:rFonts w:ascii="Comic Sans MS" w:hAnsi="Comic Sans MS"/>
          <w:sz w:val="22"/>
          <w:szCs w:val="22"/>
        </w:rPr>
      </w:pPr>
    </w:p>
    <w:p w:rsidR="00121D5D" w:rsidRDefault="00121D5D" w:rsidP="00121D5D">
      <w:pPr>
        <w:spacing w:before="120"/>
        <w:jc w:val="both"/>
      </w:pPr>
    </w:p>
    <w:p w:rsidR="00121D5D" w:rsidRDefault="00121D5D" w:rsidP="00121D5D">
      <w:pPr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II. </w:t>
      </w:r>
      <w:r w:rsidRPr="004F0E01">
        <w:rPr>
          <w:rFonts w:ascii="Comic Sans MS" w:hAnsi="Comic Sans MS"/>
          <w:b/>
          <w:sz w:val="22"/>
          <w:szCs w:val="22"/>
        </w:rPr>
        <w:t>A képviselő-testület által a jegyzőre átruházott hatáskörök:</w:t>
      </w:r>
    </w:p>
    <w:p w:rsidR="00121D5D" w:rsidRDefault="00121D5D" w:rsidP="00121D5D">
      <w:pPr>
        <w:jc w:val="both"/>
        <w:rPr>
          <w:rFonts w:ascii="Comic Sans MS" w:hAnsi="Comic Sans MS"/>
          <w:b/>
          <w:sz w:val="22"/>
          <w:szCs w:val="22"/>
        </w:rPr>
      </w:pPr>
    </w:p>
    <w:p w:rsidR="00121D5D" w:rsidRDefault="00121D5D" w:rsidP="00121D5D">
      <w:pPr>
        <w:jc w:val="both"/>
        <w:rPr>
          <w:rFonts w:ascii="Comic Sans MS" w:hAnsi="Comic Sans MS"/>
          <w:sz w:val="22"/>
          <w:szCs w:val="22"/>
        </w:rPr>
      </w:pPr>
      <w:r w:rsidRPr="004F0E01">
        <w:rPr>
          <w:rFonts w:ascii="Comic Sans MS" w:hAnsi="Comic Sans MS"/>
          <w:sz w:val="22"/>
          <w:szCs w:val="22"/>
        </w:rPr>
        <w:t xml:space="preserve">A házszámok megállapításával, megváltoztatásával kapcsolatos döntés, az eljárás lefolytatása /megállapította: Vértesszőlős Község Önkormányzata Képviselő-testületének </w:t>
      </w:r>
      <w:r>
        <w:rPr>
          <w:rFonts w:ascii="Comic Sans MS" w:hAnsi="Comic Sans MS"/>
          <w:sz w:val="22"/>
          <w:szCs w:val="22"/>
        </w:rPr>
        <w:t>20/</w:t>
      </w:r>
      <w:r w:rsidRPr="00EF1A32">
        <w:rPr>
          <w:rFonts w:ascii="Comic Sans MS" w:hAnsi="Comic Sans MS"/>
          <w:sz w:val="22"/>
          <w:szCs w:val="22"/>
        </w:rPr>
        <w:t>2014. (XI.14.)</w:t>
      </w:r>
      <w:r w:rsidRPr="004F0E01">
        <w:rPr>
          <w:rFonts w:ascii="Comic Sans MS" w:hAnsi="Comic Sans MS"/>
          <w:sz w:val="22"/>
          <w:szCs w:val="22"/>
        </w:rPr>
        <w:t xml:space="preserve"> önkormányzati rendelet 10. § (5) bekezdése.</w:t>
      </w:r>
    </w:p>
    <w:p w:rsidR="006D4AAA" w:rsidRDefault="00121D5D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D"/>
    <w:rsid w:val="00121D5D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BEDC-C330-4262-B8AB-FC91394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1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21D5D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121D5D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NormlWeb">
    <w:name w:val="Normal (Web)"/>
    <w:basedOn w:val="Norml"/>
    <w:rsid w:val="00121D5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2020-01-16T08:29:00Z</dcterms:created>
  <dcterms:modified xsi:type="dcterms:W3CDTF">2020-01-16T08:32:00Z</dcterms:modified>
</cp:coreProperties>
</file>