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7F8" w:rsidRPr="009C075D" w:rsidRDefault="000107F8" w:rsidP="000107F8">
      <w:pPr>
        <w:pStyle w:val="Listaszerbekezds"/>
        <w:numPr>
          <w:ilvl w:val="0"/>
          <w:numId w:val="1"/>
        </w:numPr>
        <w:spacing w:line="276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melléklet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spacing w:line="276" w:lineRule="auto"/>
        <w:ind w:left="360"/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Helyi építészeti értékvédelemmel védett terület - A város olyan összefüggő része, amely a jellegzetes településszerkezet történelmi folyamatosságát képviseli, tovább á jelentős mértékben találhatók védendő épületek.</w:t>
      </w: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A terület meghatározása: Bajcsy- Zsilinszky E. </w:t>
      </w:r>
      <w:proofErr w:type="gramStart"/>
      <w:r w:rsidRPr="009C075D">
        <w:rPr>
          <w:rFonts w:ascii="Times New Roman" w:hAnsi="Times New Roman" w:cs="Times New Roman"/>
          <w:lang w:val="hu-HU"/>
        </w:rPr>
        <w:t>út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vasúti felüljáró - Bethlen G. </w:t>
      </w:r>
      <w:proofErr w:type="gramStart"/>
      <w:r w:rsidRPr="009C075D">
        <w:rPr>
          <w:rFonts w:ascii="Times New Roman" w:hAnsi="Times New Roman" w:cs="Times New Roman"/>
          <w:lang w:val="hu-HU"/>
        </w:rPr>
        <w:t>út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Gyermekotthon közötti, a Kopasz-hegy és a  Bodrog, illetve Tisza folyók által határolt terület </w:t>
      </w:r>
      <w:r w:rsidRPr="009C075D">
        <w:rPr>
          <w:rFonts w:ascii="Times New Roman" w:hAnsi="Times New Roman" w:cs="Times New Roman"/>
          <w:b/>
          <w:lang w:val="hu-HU"/>
        </w:rPr>
        <w:t>– lásd a térképi ábrázolást.</w:t>
      </w: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b/>
          <w:lang w:val="hu-HU"/>
        </w:rPr>
      </w:pP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 wp14:anchorId="3F8EA172" wp14:editId="5DD45BFE">
            <wp:simplePos x="0" y="0"/>
            <wp:positionH relativeFrom="margin">
              <wp:align>center</wp:align>
            </wp:positionH>
            <wp:positionV relativeFrom="paragraph">
              <wp:posOffset>17486</wp:posOffset>
            </wp:positionV>
            <wp:extent cx="5145206" cy="7001302"/>
            <wp:effectExtent l="19050" t="19050" r="17780" b="9525"/>
            <wp:wrapNone/>
            <wp:docPr id="1" name="Kép 1" descr="\\HUNYADI\Munkak\Tokaj\TAK-Tokaj\TÉRKÉPEK\TkrM1-r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UNYADI\Munkak\Tokaj\TAK-Tokaj\TÉRKÉPEK\TkrM1-rés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" b="7234"/>
                    <a:stretch/>
                  </pic:blipFill>
                  <pic:spPr bwMode="auto">
                    <a:xfrm>
                      <a:off x="0" y="0"/>
                      <a:ext cx="5145206" cy="7001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0107F8" w:rsidRPr="009C075D" w:rsidRDefault="000107F8" w:rsidP="000107F8">
      <w:pPr>
        <w:pStyle w:val="Listaszerbekezds"/>
        <w:numPr>
          <w:ilvl w:val="0"/>
          <w:numId w:val="1"/>
        </w:numPr>
        <w:spacing w:line="276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pStyle w:val="Listaszerbekezds"/>
        <w:spacing w:line="276" w:lineRule="auto"/>
        <w:ind w:left="418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Helyi védelem alá vont épületek:</w:t>
      </w: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H1 - A épület, építmény teljes tömegére es részleteire, valamint a hozzátartozó földrészletre is kiterjed:</w:t>
      </w:r>
    </w:p>
    <w:p w:rsidR="000107F8" w:rsidRPr="009C075D" w:rsidRDefault="000107F8" w:rsidP="000107F8">
      <w:pPr>
        <w:spacing w:line="276" w:lineRule="auto"/>
        <w:ind w:left="426" w:hanging="426"/>
      </w:pPr>
    </w:p>
    <w:tbl>
      <w:tblPr>
        <w:tblStyle w:val="TableNormal"/>
        <w:tblpPr w:leftFromText="141" w:rightFromText="141" w:vertAnchor="text" w:horzAnchor="margin" w:tblpY="111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562"/>
        <w:gridCol w:w="6939"/>
      </w:tblGrid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Hely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hrsz.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Megnevezés, leírás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39.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329/l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Késő barokk kereskedőház füles kőkerítés bejárattal. Kőkeretes bolt-, illetve raktárajtókkal.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52.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14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Egykori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Phansmied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ház, eklektikus stílusú. Volt takarékpénztár, majd művelődési otthon, ma Járási Hivatal épülete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56.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12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Késő barokk kereskedőház szegmens záródású kőkerete s nyílásokkal.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Óvár utca 48.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77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Nagyméretű kúria pincével. Valószínűleg XVIII-XIX. századi eredetű,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Helm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ház.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Kossuth tér 7.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Neoromán katolikus templom. 1912 -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ben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épült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Zóbel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Lajos tervei alapján. A középkori eredetű templom helyén áll.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Kossuth tér 15.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3/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3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, 3/4, 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Az épület együttest az óvár utca veszi körül, alatta a Hegyalja legtágasabb és leghíresebb pincéje, hossza kb. 1500m, 20000 l bor tárolására alkalmas. A pince a XV. sz. elején épült. 1526-ban itt választották királlyá Szapolyai Jánost. A XVIII. sz. végén a tokaji kamarai uradalom központja volt, valószínű leg ez az a "Palotának nevezet! Fejedelmi Ház", ahová Rákóczi annak idején a templom kincseit hordatta. A XVIII. századba n kocsmát, uradalmi számtartói lakást, magtárat, pincét és présházat tartalmazott. A </w:t>
            </w:r>
            <w:proofErr w:type="gramStart"/>
            <w:r w:rsidRPr="009C075D">
              <w:rPr>
                <w:rFonts w:ascii="Times New Roman" w:hAnsi="Times New Roman" w:cs="Times New Roman"/>
                <w:lang w:val="hu-HU"/>
              </w:rPr>
              <w:t>kő falú</w:t>
            </w:r>
            <w:proofErr w:type="gramEnd"/>
            <w:r w:rsidRPr="009C075D">
              <w:rPr>
                <w:rFonts w:ascii="Times New Roman" w:hAnsi="Times New Roman" w:cs="Times New Roman"/>
                <w:lang w:val="hu-HU"/>
              </w:rPr>
              <w:t xml:space="preserve"> borozó újabb toldalék. A klasszicista épület eredeti, "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lábasház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>" formában való visszaállítása több szempontból szerencsés volna.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Kossuth tér 1.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307., 314.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ún.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Zákó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ház (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Degenfeld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palota), késő klasszicista - koraeklektikus stílusú, 1879-90-as években épült nagy ház, mely alól nagy szegmensívű nyílással köz indul a folyó felé. A fő téri házsor egyik legjelentősebb épülete.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József </w:t>
            </w:r>
            <w:proofErr w:type="gramStart"/>
            <w:r w:rsidRPr="009C075D">
              <w:rPr>
                <w:rFonts w:ascii="Times New Roman" w:hAnsi="Times New Roman" w:cs="Times New Roman"/>
                <w:lang w:val="hu-HU"/>
              </w:rPr>
              <w:t>A</w:t>
            </w:r>
            <w:proofErr w:type="gramEnd"/>
            <w:r w:rsidRPr="009C075D">
              <w:rPr>
                <w:rFonts w:ascii="Times New Roman" w:hAnsi="Times New Roman" w:cs="Times New Roman"/>
                <w:lang w:val="hu-HU"/>
              </w:rPr>
              <w:t>. u. 2. (Bethlen G. u. sarok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273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Volt tiszti kaszinó, eklektikus, ma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Sauska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borászat. 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Valószínűen XVIII. századi eredetű, L-alakú, magasföldszintes épület egységes és gazdag eklektikus architektúrával. Az 1858-as felmérés már a maival azonos, szabdalt kontúrokat mutat. Korábban Úri Kaszinó működött benne. Egyes adatok szerint a ma is meglevő városháza építése előtt a XVII.-XVIII. században itt állt a városháza, talán ez az épület lehetett.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József </w:t>
            </w:r>
            <w:proofErr w:type="gramStart"/>
            <w:r w:rsidRPr="009C075D">
              <w:rPr>
                <w:rFonts w:ascii="Times New Roman" w:hAnsi="Times New Roman" w:cs="Times New Roman"/>
                <w:lang w:val="hu-HU"/>
              </w:rPr>
              <w:t>A</w:t>
            </w:r>
            <w:proofErr w:type="gramEnd"/>
            <w:r w:rsidRPr="009C075D">
              <w:rPr>
                <w:rFonts w:ascii="Times New Roman" w:hAnsi="Times New Roman" w:cs="Times New Roman"/>
                <w:lang w:val="hu-HU"/>
              </w:rPr>
              <w:t>. út 10.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449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Koraklasszicista volt lakóépület, 1800 körül épült, ma Demeter borászat és lakás.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Bem József út 10.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167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Ún. "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Honétzy-ház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", XVII- XVIII. századi eredetű jellegzetes bortermelő ház, nyitott, fedett </w:t>
            </w:r>
            <w:proofErr w:type="gramStart"/>
            <w:r w:rsidRPr="009C075D">
              <w:rPr>
                <w:rFonts w:ascii="Times New Roman" w:hAnsi="Times New Roman" w:cs="Times New Roman"/>
                <w:lang w:val="hu-HU"/>
              </w:rPr>
              <w:t>lépcső feljáróval</w:t>
            </w:r>
            <w:proofErr w:type="gramEnd"/>
            <w:r w:rsidRPr="009C075D">
              <w:rPr>
                <w:rFonts w:ascii="Times New Roman" w:hAnsi="Times New Roman" w:cs="Times New Roman"/>
                <w:lang w:val="hu-HU"/>
              </w:rPr>
              <w:t>. Pincéjében 1560-as évszám, kőkeretei kibontva, csak az északi fal vakablakánál maradt meg egy. Az 1840-es években Szemere Bertalan húgáé, Szemere Máriáé volt.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Bem József út 2.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160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Ún. ''Szapolyai vadászkastélya", valószínű leg XVI-XVI l. századi eredetű épület. földszinti helyiségein lőrésekkel, falakkal, 1 m vastag nyitott, fedett lépcsőfeljárókkal. Az épület a nagy támfal által megtámasztott telek belsejében áll. Az 1858-os felmérés már a mai kontúrjával mutatja az épületet. A ház alsó szintje egytraktusos, ami a hegyoldalban rétegvonallal párhuzamosan álló nagy szőlősgazda házak jellegzetessége. Az emelet hátsó, </w:t>
            </w:r>
            <w:r w:rsidRPr="009C075D">
              <w:rPr>
                <w:rFonts w:ascii="Times New Roman" w:hAnsi="Times New Roman" w:cs="Times New Roman"/>
                <w:lang w:val="hu-HU"/>
              </w:rPr>
              <w:lastRenderedPageBreak/>
              <w:t xml:space="preserve">kerti frontja az ottani terepszinttel egy szinten van, innen nézve földszintesnek látszik a ház. A ház a Bem u. 10. és 46. sz. alatti épületekkel mutat rokonságot, olasz reneszánsz hatások és észak-magyarországi háztípussal való hasonlóságok, (pl. a gönci huszita ház) is jelentkeznek. Az épület alsó szintjén és pincéjében ma a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Hímesudvar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családi Pincészet működik.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lastRenderedPageBreak/>
              <w:t>Kossuth tér 11.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5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Rótfuchs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gyógyszerész családról elnevezett egyemeletes sarokház. Ma is gyógyszertár.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25.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strike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35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Posta épülete.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Hajdú köz 9. (11.?)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19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Paulay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ház.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Bethlen G. út 25.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482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Lenau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ház. Az osztrákok nagy költője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Nicolaus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Lenau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14 - 15 éves korában lakott benne.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32.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30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Német-ház. Valószínűleg e házban volt Klapka tábornok főhadiszállása 1849-ben. A ház falába becsapódott ágyúgolyó mellett </w:t>
            </w:r>
            <w:proofErr w:type="gramStart"/>
            <w:r w:rsidRPr="009C075D">
              <w:rPr>
                <w:rFonts w:ascii="Times New Roman" w:hAnsi="Times New Roman" w:cs="Times New Roman"/>
                <w:lang w:val="hu-HU"/>
              </w:rPr>
              <w:t>emléktábla  őrzi</w:t>
            </w:r>
            <w:proofErr w:type="gramEnd"/>
            <w:r w:rsidRPr="009C075D">
              <w:rPr>
                <w:rFonts w:ascii="Times New Roman" w:hAnsi="Times New Roman" w:cs="Times New Roman"/>
                <w:lang w:val="hu-HU"/>
              </w:rPr>
              <w:t xml:space="preserve"> a  Klapka-Schlick  győzelem emlékét. Sokáig vas- műszaki bolt volt, ma étterem-borozó.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Hősök tere 1.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1302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Lakóház, XIX. sz. második fele, jellegzetes kovácsoltvas erkélykorláttal, öntöttvas konzolokkal. (Három közül az egyik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Honétzy-ház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>.)</w:t>
            </w:r>
          </w:p>
        </w:tc>
      </w:tr>
      <w:tr w:rsidR="000107F8" w:rsidRPr="009C075D" w:rsidTr="0060638E">
        <w:trPr>
          <w:trHeight w:val="20"/>
        </w:trPr>
        <w:tc>
          <w:tcPr>
            <w:tcW w:w="1954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Benedek Pál u. 7.</w:t>
            </w:r>
          </w:p>
        </w:tc>
        <w:tc>
          <w:tcPr>
            <w:tcW w:w="562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701</w:t>
            </w:r>
          </w:p>
        </w:tc>
        <w:tc>
          <w:tcPr>
            <w:tcW w:w="693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Kis-Tokaj legrégebbi barokk lakóháza (önkormányzati tulajdon)</w:t>
            </w:r>
          </w:p>
        </w:tc>
      </w:tr>
    </w:tbl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H 2 - A védelem csak az épületre (objektumra), illetve az épület vagy építmény valamely részértékére vonatkozik:</w:t>
      </w: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lang w:val="hu-HU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9"/>
        <w:gridCol w:w="22"/>
        <w:gridCol w:w="6640"/>
      </w:tblGrid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Hely</w:t>
            </w:r>
          </w:p>
        </w:tc>
        <w:tc>
          <w:tcPr>
            <w:tcW w:w="70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hrsz.</w:t>
            </w:r>
          </w:p>
        </w:tc>
        <w:tc>
          <w:tcPr>
            <w:tcW w:w="6662" w:type="dxa"/>
            <w:gridSpan w:val="2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Megnevezés, leírás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Bethlen G. út 9.</w:t>
            </w:r>
          </w:p>
        </w:tc>
        <w:tc>
          <w:tcPr>
            <w:tcW w:w="70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289</w:t>
            </w:r>
          </w:p>
        </w:tc>
        <w:tc>
          <w:tcPr>
            <w:tcW w:w="6662" w:type="dxa"/>
            <w:gridSpan w:val="2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Ún.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Batzkó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ház a múzeum mellett. Az 1802-es térkép jelöli 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Batzkó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 xml:space="preserve"> György tulajdonaként, csak a pincéje védett (az középkori).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27.</w:t>
            </w:r>
          </w:p>
        </w:tc>
        <w:tc>
          <w:tcPr>
            <w:tcW w:w="70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343</w:t>
            </w:r>
          </w:p>
        </w:tc>
        <w:tc>
          <w:tcPr>
            <w:tcW w:w="6662" w:type="dxa"/>
            <w:gridSpan w:val="2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Földszintes, utca vonalon álló nagy ház, az épület homlokzati kialakítása rossz. Díszes, szép, eklektikus háromszárnyú nagy fakapuja és kőkeretes üzletajtói vannak.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Temető</w:t>
            </w:r>
          </w:p>
        </w:tc>
        <w:tc>
          <w:tcPr>
            <w:tcW w:w="70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-</w:t>
            </w:r>
          </w:p>
        </w:tc>
        <w:tc>
          <w:tcPr>
            <w:tcW w:w="6662" w:type="dxa"/>
            <w:gridSpan w:val="2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XIX. századi sírkő, öntött vasráccsal körülkerítve. (</w:t>
            </w:r>
            <w:proofErr w:type="spellStart"/>
            <w:r w:rsidRPr="009C075D">
              <w:rPr>
                <w:rFonts w:ascii="Times New Roman" w:hAnsi="Times New Roman" w:cs="Times New Roman"/>
                <w:lang w:val="hu-HU"/>
              </w:rPr>
              <w:t>Paulay</w:t>
            </w:r>
            <w:proofErr w:type="spellEnd"/>
            <w:r w:rsidRPr="009C075D">
              <w:rPr>
                <w:rFonts w:ascii="Times New Roman" w:hAnsi="Times New Roman" w:cs="Times New Roman"/>
                <w:lang w:val="hu-HU"/>
              </w:rPr>
              <w:t>?)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Bajcsy-Zsilinszky E. utca</w:t>
            </w:r>
          </w:p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22.</w:t>
            </w:r>
          </w:p>
        </w:tc>
        <w:tc>
          <w:tcPr>
            <w:tcW w:w="709" w:type="dxa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1294/1</w:t>
            </w:r>
          </w:p>
        </w:tc>
        <w:tc>
          <w:tcPr>
            <w:tcW w:w="6662" w:type="dxa"/>
            <w:gridSpan w:val="2"/>
          </w:tcPr>
          <w:p w:rsidR="000107F8" w:rsidRPr="009C075D" w:rsidRDefault="000107F8" w:rsidP="0060638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Lakóház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3" w:space="0" w:color="383838"/>
              <w:right w:val="single" w:sz="5" w:space="0" w:color="2B2B28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12.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3" w:space="0" w:color="383838"/>
              <w:right w:val="single" w:sz="3" w:space="0" w:color="646464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244/1, 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646464"/>
              <w:bottom w:val="single" w:sz="3" w:space="0" w:color="545454"/>
              <w:right w:val="single" w:sz="5" w:space="0" w:color="1F1F1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Piarista ház - egykori piarista kolostor és gimnázium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5" w:space="0" w:color="707070"/>
              <w:right w:val="single" w:sz="5" w:space="0" w:color="2B2B28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13.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5" w:space="0" w:color="707070"/>
              <w:right w:val="single" w:sz="5" w:space="0" w:color="57575B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277/2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5" w:space="0" w:color="57575B"/>
              <w:bottom w:val="single" w:sz="5" w:space="0" w:color="707070"/>
              <w:right w:val="single" w:sz="5" w:space="0" w:color="1F1F1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Ma óvoda épület, valamikor talán Szapolyai János kúriája volt. A </w:t>
            </w:r>
            <w:proofErr w:type="gram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főutca  beépítésében</w:t>
            </w:r>
            <w:proofErr w:type="gram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ez az egy épület nem áll az utcavonalon. visszahúzva a telek mélyén találjuk. </w:t>
            </w: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Sarokrizalitos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portikuszos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, eklektikus épület. Az 1858-os térképen még más beépítést találunk, a jelenlegi épület a XIX. sz. közepén - XX. sz. elején épülhetett, a híres építész </w:t>
            </w: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Schickedanz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Albert családjáé volt.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5" w:space="0" w:color="707070"/>
              <w:right w:val="single" w:sz="5" w:space="0" w:color="2B2B28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18.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5" w:space="0" w:color="707070"/>
              <w:right w:val="single" w:sz="3" w:space="0" w:color="747474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255/2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747474"/>
              <w:bottom w:val="single" w:sz="5" w:space="0" w:color="707070"/>
              <w:right w:val="single" w:sz="5" w:space="0" w:color="1F1F1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Fejes ház, volt piarista rendház (a görögkeleti templommal szemben), kocsma és pincemúzeum is volt benne.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right w:val="single" w:sz="5" w:space="0" w:color="2B2B28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Bem u. 40.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nil"/>
              <w:right w:val="single" w:sz="3" w:space="0" w:color="1C1F1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196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1C1F1F"/>
              <w:bottom w:val="nil"/>
              <w:right w:val="single" w:sz="5" w:space="0" w:color="1F1F1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Kézműves ház - jellegzetes utcára néző alagsori présház, oldalbejáratú, délre tájolt lakrésszel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7777C"/>
              <w:left w:val="single" w:sz="5" w:space="0" w:color="1F231F"/>
              <w:bottom w:val="single" w:sz="5" w:space="0" w:color="777777"/>
              <w:right w:val="single" w:sz="5" w:space="0" w:color="2B2B28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Bem u. 42.</w:t>
            </w:r>
          </w:p>
        </w:tc>
        <w:tc>
          <w:tcPr>
            <w:tcW w:w="709" w:type="dxa"/>
            <w:tcBorders>
              <w:top w:val="single" w:sz="5" w:space="0" w:color="77777C"/>
              <w:left w:val="single" w:sz="5" w:space="0" w:color="2B2B28"/>
              <w:bottom w:val="single" w:sz="3" w:space="0" w:color="5B5B5B"/>
              <w:right w:val="thickThinMediumGap" w:sz="8" w:space="0" w:color="575757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197</w:t>
            </w:r>
          </w:p>
        </w:tc>
        <w:tc>
          <w:tcPr>
            <w:tcW w:w="6662" w:type="dxa"/>
            <w:gridSpan w:val="2"/>
            <w:tcBorders>
              <w:top w:val="single" w:sz="5" w:space="0" w:color="77777C"/>
              <w:left w:val="thinThickMediumGap" w:sz="8" w:space="0" w:color="575757"/>
              <w:bottom w:val="single" w:sz="5" w:space="0" w:color="707070"/>
              <w:right w:val="single" w:sz="5" w:space="0" w:color="1F1F1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Heim ház - valaha a földszinten gyertyamártó műhely volt, városképi jelentőségű épület. Jellegzetes Zemplén megyei háztípus, ahol a földszintként nyíló présházból már valódi pinceágak indulnak el, az emeleti egytraktusos lakószint megközelítésére pedig külső lépcső szolgál.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77777"/>
              <w:left w:val="single" w:sz="5" w:space="0" w:color="1F231F"/>
              <w:bottom w:val="single" w:sz="5" w:space="0" w:color="676767"/>
              <w:right w:val="single" w:sz="5" w:space="0" w:color="2B2B28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Bajcsy-Zs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 u. 2-4.</w:t>
            </w:r>
          </w:p>
        </w:tc>
        <w:tc>
          <w:tcPr>
            <w:tcW w:w="709" w:type="dxa"/>
            <w:tcBorders>
              <w:top w:val="single" w:sz="3" w:space="0" w:color="5B5B5B"/>
              <w:left w:val="single" w:sz="5" w:space="0" w:color="2B2B28"/>
              <w:bottom w:val="single" w:sz="5" w:space="0" w:color="676767"/>
              <w:right w:val="single" w:sz="3" w:space="0" w:color="383838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1278/1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383838"/>
              <w:bottom w:val="single" w:sz="3" w:space="0" w:color="4F4F4F"/>
              <w:right w:val="single" w:sz="5" w:space="0" w:color="1F1F1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Kosárfonó ház - Hegyalja u. sarkán levő emeletes épület, régen 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lastRenderedPageBreak/>
              <w:t>postaló-istálló és postakocsi állomás, majd kosárfonó iskola, később leány polgári iskola. Ma a Háziipari Szövetkezet részlegei működnek benne.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676767"/>
              <w:left w:val="single" w:sz="5" w:space="0" w:color="1F231F"/>
              <w:right w:val="single" w:sz="5" w:space="0" w:color="2B2B28"/>
            </w:tcBorders>
            <w:shd w:val="clear" w:color="auto" w:fill="auto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lastRenderedPageBreak/>
              <w:t>Kossuth tér 8.</w:t>
            </w:r>
          </w:p>
        </w:tc>
        <w:tc>
          <w:tcPr>
            <w:tcW w:w="709" w:type="dxa"/>
            <w:tcBorders>
              <w:top w:val="single" w:sz="5" w:space="0" w:color="676767"/>
              <w:left w:val="single" w:sz="5" w:space="0" w:color="2B2B28"/>
              <w:bottom w:val="nil"/>
              <w:right w:val="single" w:sz="3" w:space="0" w:color="343434"/>
            </w:tcBorders>
            <w:shd w:val="clear" w:color="auto" w:fill="auto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241/1</w:t>
            </w:r>
          </w:p>
        </w:tc>
        <w:tc>
          <w:tcPr>
            <w:tcW w:w="6662" w:type="dxa"/>
            <w:gridSpan w:val="2"/>
            <w:tcBorders>
              <w:top w:val="single" w:sz="3" w:space="0" w:color="4F4F4F"/>
              <w:left w:val="single" w:sz="3" w:space="0" w:color="343434"/>
              <w:bottom w:val="nil"/>
              <w:right w:val="single" w:sz="5" w:space="0" w:color="1F1F1F"/>
            </w:tcBorders>
            <w:shd w:val="clear" w:color="auto" w:fill="auto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Egykori jezsuita ház - Hajdan az itt nagy szőlőbirtokkal rendelkező jezsuiták birtokainak igazgatási központja lehetett, az épület két pinceszinttel is rendelkezik. A hajdani fennmaradt tervrajzot a mai épülettel összevetve az épületen csak kisebb változtatások történtek az idők során.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6B6B6B"/>
              <w:left w:val="single" w:sz="5" w:space="0" w:color="1F231F"/>
              <w:bottom w:val="single" w:sz="4" w:space="0" w:color="auto"/>
              <w:right w:val="single" w:sz="5" w:space="0" w:color="131313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Rákóczi u. 37.</w:t>
            </w:r>
          </w:p>
        </w:tc>
        <w:tc>
          <w:tcPr>
            <w:tcW w:w="709" w:type="dxa"/>
            <w:tcBorders>
              <w:top w:val="single" w:sz="5" w:space="0" w:color="6B6B6B"/>
              <w:left w:val="single" w:sz="5" w:space="0" w:color="131313"/>
              <w:bottom w:val="single" w:sz="4" w:space="0" w:color="auto"/>
              <w:right w:val="single" w:sz="5" w:space="0" w:color="3F443F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331</w:t>
            </w:r>
          </w:p>
        </w:tc>
        <w:tc>
          <w:tcPr>
            <w:tcW w:w="6662" w:type="dxa"/>
            <w:gridSpan w:val="2"/>
            <w:tcBorders>
              <w:top w:val="single" w:sz="5" w:space="0" w:color="6B6B6B"/>
              <w:left w:val="single" w:sz="5" w:space="0" w:color="3F443F"/>
              <w:bottom w:val="single" w:sz="4" w:space="0" w:color="auto"/>
              <w:right w:val="single" w:sz="5" w:space="0" w:color="343B3B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településre jellemző kereskedőház tipikus példája.  Alápincézett, a két üzlethelyiség között keskeny fakockás bejáró folyosó. Utcai homlokzata teljesen átépült, ma OTP bankház.</w:t>
            </w:r>
          </w:p>
        </w:tc>
      </w:tr>
      <w:tr w:rsidR="000107F8" w:rsidRPr="009C075D" w:rsidTr="0060638E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Kossuth tér 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240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Református parókia - Az eklektikus-szecessziós külső jegyeket mutató épület helyén az 1858-as térkép még egy kisebb, háromsejtes házat jelöl. Ezt magába foglalva épült ki mai formájában a ház, valószínűleg a századforduló táján.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Kossuth tér 13.</w:t>
            </w:r>
          </w:p>
        </w:tc>
        <w:tc>
          <w:tcPr>
            <w:tcW w:w="731" w:type="dxa"/>
            <w:gridSpan w:val="2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90.</w:t>
            </w:r>
          </w:p>
        </w:tc>
        <w:tc>
          <w:tcPr>
            <w:tcW w:w="6640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Magasföldszintes, utcával párhuzamosan </w:t>
            </w:r>
            <w:proofErr w:type="gram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álló, U-alakú</w:t>
            </w:r>
            <w:proofErr w:type="gram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épület. Eklektikus homlokzata alapján a XIX.- XX. sz. fordulóján épülhetett, eredetileg járásbíróság céljára. Az 1858-os térképen még más beépítés látható, utcai fronton gazdasági épülettel. Környezetébe jól beleillő középület, Tokaj századforduló körüli közigazgatási jelentőségére emlékeztetve.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Vasvári P. u. </w:t>
            </w:r>
            <w:proofErr w:type="gram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1 .</w:t>
            </w:r>
            <w:proofErr w:type="gramEnd"/>
          </w:p>
        </w:tc>
        <w:tc>
          <w:tcPr>
            <w:tcW w:w="731" w:type="dxa"/>
            <w:gridSpan w:val="2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452</w:t>
            </w:r>
          </w:p>
        </w:tc>
        <w:tc>
          <w:tcPr>
            <w:tcW w:w="6640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Eklektikus épület, a XIX.-XX. sz. fordulóján épülhetett. Utcai homlokzatának bal- szélén eredeti üzletajtó, felette pékség cégére.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Dózsa </w:t>
            </w: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Gy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. u.1. </w:t>
            </w:r>
          </w:p>
        </w:tc>
        <w:tc>
          <w:tcPr>
            <w:tcW w:w="731" w:type="dxa"/>
            <w:gridSpan w:val="2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236</w:t>
            </w:r>
          </w:p>
        </w:tc>
        <w:tc>
          <w:tcPr>
            <w:tcW w:w="6640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Fontos településképi szerepű épület. A Dózsa </w:t>
            </w: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Gy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. u. kettéágazásában álló, önálló tömböt alkotó, emeletes házként meg jelenő két lakóházat magas támfal kapcsolja össze. Egyszerű tömegükkel, melynek alsó szintjét a présház foglalja el, Tokaj hegyoldali beépítésére jellemző épület, Ennek az épülettípusnak az eredete valószínűleg a XV.-XVI. századra nyúlik vissza, a szőlősgazda </w:t>
            </w:r>
            <w:proofErr w:type="gram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ház jellemző</w:t>
            </w:r>
            <w:proofErr w:type="gram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típusa. A 2000-es években részben átépítették, ma a Dobogó Pincészet működik benne.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Dózsa </w:t>
            </w: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Gy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 u. 2.</w:t>
            </w:r>
          </w:p>
        </w:tc>
        <w:tc>
          <w:tcPr>
            <w:tcW w:w="731" w:type="dxa"/>
            <w:gridSpan w:val="2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95</w:t>
            </w:r>
          </w:p>
        </w:tc>
        <w:tc>
          <w:tcPr>
            <w:tcW w:w="6640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Eklektizáló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homlokzatú utcával párhuzamosan álló magasföldszintes épület, melyet az 1858-os felmérés már mai kontúrjával ábrázol. 1869-ben 2 tantermes elemi iskola és tanítói lakás céljait szolgálta. Mai szecessziós ízű formáját a XX. sz. első negyedében kaphatta.</w:t>
            </w:r>
          </w:p>
        </w:tc>
      </w:tr>
      <w:tr w:rsidR="000107F8" w:rsidRPr="009C075D" w:rsidTr="0060638E">
        <w:trPr>
          <w:trHeight w:val="20"/>
        </w:trPr>
        <w:tc>
          <w:tcPr>
            <w:tcW w:w="2268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Hősök tere 1.</w:t>
            </w:r>
          </w:p>
        </w:tc>
        <w:tc>
          <w:tcPr>
            <w:tcW w:w="731" w:type="dxa"/>
            <w:gridSpan w:val="2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1302.</w:t>
            </w:r>
          </w:p>
        </w:tc>
        <w:tc>
          <w:tcPr>
            <w:tcW w:w="6640" w:type="dxa"/>
          </w:tcPr>
          <w:p w:rsidR="000107F8" w:rsidRPr="009C075D" w:rsidRDefault="000107F8" w:rsidP="0060638E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Tenkács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Tibor: Szüreti fémkompozíció a </w:t>
            </w:r>
            <w:proofErr w:type="spellStart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Honétzy-ház</w:t>
            </w:r>
            <w:proofErr w:type="spellEnd"/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északi bütü falán.</w:t>
            </w:r>
          </w:p>
        </w:tc>
      </w:tr>
    </w:tbl>
    <w:p w:rsidR="000107F8" w:rsidRPr="009C075D" w:rsidRDefault="000107F8" w:rsidP="000107F8">
      <w:pPr>
        <w:spacing w:line="276" w:lineRule="auto"/>
        <w:ind w:left="426" w:hanging="426"/>
        <w:rPr>
          <w:rFonts w:asciiTheme="minorHAnsi" w:hAnsiTheme="minorHAnsi" w:cstheme="minorHAnsi"/>
          <w:lang w:val="hu-HU"/>
        </w:rPr>
      </w:pPr>
    </w:p>
    <w:p w:rsidR="000107F8" w:rsidRPr="009C075D" w:rsidRDefault="000107F8" w:rsidP="000107F8">
      <w:pPr>
        <w:jc w:val="center"/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lang w:val="hu-HU"/>
        </w:rPr>
        <w:t>Lásd a térképi ábrázolást.</w:t>
      </w:r>
    </w:p>
    <w:p w:rsidR="000107F8" w:rsidRPr="009C075D" w:rsidRDefault="000107F8" w:rsidP="000107F8">
      <w:pPr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lang w:val="hu-HU"/>
        </w:rPr>
        <w:br w:type="page"/>
      </w:r>
    </w:p>
    <w:p w:rsidR="000107F8" w:rsidRPr="009C075D" w:rsidRDefault="000107F8" w:rsidP="000107F8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lang w:val="hu-HU"/>
        </w:rPr>
        <w:lastRenderedPageBreak/>
        <w:t>melléklet térképi része</w:t>
      </w:r>
    </w:p>
    <w:p w:rsidR="000107F8" w:rsidRPr="009C075D" w:rsidRDefault="000107F8" w:rsidP="000107F8">
      <w:pPr>
        <w:pStyle w:val="Listaszerbekezds"/>
        <w:ind w:left="720" w:firstLine="0"/>
        <w:rPr>
          <w:rFonts w:ascii="Times New Roman" w:hAnsi="Times New Roman" w:cs="Times New Roman"/>
          <w:b/>
          <w:lang w:val="hu-HU"/>
        </w:rPr>
      </w:pPr>
    </w:p>
    <w:p w:rsidR="000107F8" w:rsidRPr="009C075D" w:rsidRDefault="000107F8" w:rsidP="000107F8">
      <w:pPr>
        <w:jc w:val="center"/>
        <w:rPr>
          <w:rFonts w:ascii="Times New Roman" w:hAnsi="Times New Roman" w:cs="Times New Roman"/>
          <w:b/>
          <w:lang w:val="hu-HU"/>
        </w:rPr>
      </w:pPr>
    </w:p>
    <w:p w:rsidR="000107F8" w:rsidRPr="009C075D" w:rsidRDefault="000107F8" w:rsidP="000107F8">
      <w:pPr>
        <w:jc w:val="center"/>
        <w:rPr>
          <w:rFonts w:ascii="Times New Roman" w:hAnsi="Times New Roman" w:cs="Times New Roman"/>
          <w:b/>
          <w:lang w:val="hu-HU"/>
        </w:rPr>
      </w:pPr>
    </w:p>
    <w:p w:rsidR="000107F8" w:rsidRPr="009C075D" w:rsidRDefault="000107F8" w:rsidP="000107F8">
      <w:pPr>
        <w:jc w:val="center"/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noProof/>
          <w:lang w:val="hu-HU" w:eastAsia="hu-HU"/>
        </w:rPr>
        <w:drawing>
          <wp:inline distT="0" distB="0" distL="0" distR="0" wp14:anchorId="56633C0A" wp14:editId="380327DF">
            <wp:extent cx="5349875" cy="7983855"/>
            <wp:effectExtent l="19050" t="19050" r="22225" b="17145"/>
            <wp:docPr id="2" name="Kép 2" descr="\\HUNYADI\Munkak\Tokaj\TAK-Tokaj\TÉRKÉPEK\TkrM2-r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UNYADI\Munkak\Tokaj\TAK-Tokaj\TÉRKÉPEK\TkrM2-rés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983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3. 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Adatlap helyi védelem alá helyezéshez</w:t>
      </w: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A) A </w:t>
      </w:r>
      <w:proofErr w:type="spellStart"/>
      <w:r w:rsidRPr="009C075D">
        <w:rPr>
          <w:rFonts w:ascii="Times New Roman" w:hAnsi="Times New Roman" w:cs="Times New Roman"/>
        </w:rPr>
        <w:t>kezdeményező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neve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lakcíme</w:t>
      </w:r>
      <w:proofErr w:type="spellEnd"/>
      <w:r w:rsidRPr="009C075D">
        <w:rPr>
          <w:rFonts w:ascii="Times New Roman" w:hAnsi="Times New Roman" w:cs="Times New Roman"/>
        </w:rPr>
        <w:t xml:space="preserve"> (</w:t>
      </w:r>
      <w:proofErr w:type="spellStart"/>
      <w:r w:rsidRPr="009C075D">
        <w:rPr>
          <w:rFonts w:ascii="Times New Roman" w:hAnsi="Times New Roman" w:cs="Times New Roman"/>
        </w:rPr>
        <w:t>megnevezése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székhelye</w:t>
      </w:r>
      <w:proofErr w:type="spellEnd"/>
      <w:r w:rsidRPr="009C075D">
        <w:rPr>
          <w:rFonts w:ascii="Times New Roman" w:hAnsi="Times New Roman" w:cs="Times New Roman"/>
        </w:rPr>
        <w:t>):*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B/1)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egyedi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érték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megnevezése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B/2)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egyedi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érték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címe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B/3)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egyedi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érték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helyrajzi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száma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C/1)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területi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érték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megnevezése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C/2)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területi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érték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terület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lehatárolása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helyrajzi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számok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megadásával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D) A </w:t>
      </w:r>
      <w:proofErr w:type="spellStart"/>
      <w:r w:rsidRPr="009C075D">
        <w:rPr>
          <w:rFonts w:ascii="Times New Roman" w:hAnsi="Times New Roman" w:cs="Times New Roman"/>
        </w:rPr>
        <w:t>védelem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jellegével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kapcsolatos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javaslat</w:t>
      </w:r>
      <w:proofErr w:type="spellEnd"/>
      <w:r w:rsidRPr="009C075D">
        <w:rPr>
          <w:rFonts w:ascii="Times New Roman" w:hAnsi="Times New Roman" w:cs="Times New Roman"/>
        </w:rPr>
        <w:t>:*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E) A </w:t>
      </w:r>
      <w:proofErr w:type="spellStart"/>
      <w:r w:rsidRPr="009C075D">
        <w:rPr>
          <w:rFonts w:ascii="Times New Roman" w:hAnsi="Times New Roman" w:cs="Times New Roman"/>
        </w:rPr>
        <w:t>védelemmel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kapcsolatos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javaslat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rövid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indokolása</w:t>
      </w:r>
      <w:proofErr w:type="spellEnd"/>
      <w:r w:rsidRPr="009C075D">
        <w:rPr>
          <w:rFonts w:ascii="Times New Roman" w:hAnsi="Times New Roman" w:cs="Times New Roman"/>
        </w:rPr>
        <w:t>:*</w:t>
      </w: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 Kitöltése minden esetben kötelező</w:t>
      </w: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** Kitöltése értelem szerint szükséges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8"/>
          <w:szCs w:val="28"/>
        </w:rPr>
      </w:pPr>
      <w:r w:rsidRPr="009C07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4. 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Adatlap helyi védelem megszüntetésére</w:t>
      </w: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A) A </w:t>
      </w:r>
      <w:proofErr w:type="spellStart"/>
      <w:r w:rsidRPr="009C075D">
        <w:rPr>
          <w:rFonts w:ascii="Times New Roman" w:hAnsi="Times New Roman" w:cs="Times New Roman"/>
        </w:rPr>
        <w:t>kezdeményező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neve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lakcíme</w:t>
      </w:r>
      <w:proofErr w:type="spellEnd"/>
      <w:r w:rsidRPr="009C075D">
        <w:rPr>
          <w:rFonts w:ascii="Times New Roman" w:hAnsi="Times New Roman" w:cs="Times New Roman"/>
        </w:rPr>
        <w:t xml:space="preserve"> (</w:t>
      </w:r>
      <w:proofErr w:type="spellStart"/>
      <w:r w:rsidRPr="009C075D">
        <w:rPr>
          <w:rFonts w:ascii="Times New Roman" w:hAnsi="Times New Roman" w:cs="Times New Roman"/>
        </w:rPr>
        <w:t>megnevezése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székhelye</w:t>
      </w:r>
      <w:proofErr w:type="spellEnd"/>
      <w:r w:rsidRPr="009C075D">
        <w:rPr>
          <w:rFonts w:ascii="Times New Roman" w:hAnsi="Times New Roman" w:cs="Times New Roman"/>
        </w:rPr>
        <w:t>):*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B/1)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egyedi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megszüntetésére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építmény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építményrész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műtárgy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megnevezése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B/2)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egyedi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megszüntetésére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építmény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építményrész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műtárgy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címe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B/3)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egyedi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megszüntetésére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építmény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építményrész</w:t>
      </w:r>
      <w:proofErr w:type="spellEnd"/>
      <w:r w:rsidRPr="009C075D">
        <w:rPr>
          <w:rFonts w:ascii="Times New Roman" w:hAnsi="Times New Roman" w:cs="Times New Roman"/>
        </w:rPr>
        <w:t xml:space="preserve">, </w:t>
      </w:r>
      <w:proofErr w:type="spellStart"/>
      <w:r w:rsidRPr="009C075D">
        <w:rPr>
          <w:rFonts w:ascii="Times New Roman" w:hAnsi="Times New Roman" w:cs="Times New Roman"/>
        </w:rPr>
        <w:t>műtárgy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helyrajzi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száma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C/1)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területi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megszüntetésére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terület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megnevezése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C/2) A </w:t>
      </w:r>
      <w:proofErr w:type="spellStart"/>
      <w:r w:rsidRPr="009C075D">
        <w:rPr>
          <w:rFonts w:ascii="Times New Roman" w:hAnsi="Times New Roman" w:cs="Times New Roman"/>
        </w:rPr>
        <w:t>helyi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területi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védelem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megszüntetésére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javasolt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terület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lehatárolása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helyrajzi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számok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megadásával</w:t>
      </w:r>
      <w:proofErr w:type="spellEnd"/>
      <w:proofErr w:type="gramStart"/>
      <w:r w:rsidRPr="009C075D">
        <w:rPr>
          <w:rFonts w:ascii="Times New Roman" w:hAnsi="Times New Roman" w:cs="Times New Roman"/>
        </w:rPr>
        <w:t>:*</w:t>
      </w:r>
      <w:proofErr w:type="gramEnd"/>
      <w:r w:rsidRPr="009C075D">
        <w:rPr>
          <w:rFonts w:ascii="Times New Roman" w:hAnsi="Times New Roman" w:cs="Times New Roman"/>
        </w:rPr>
        <w:t>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D) A </w:t>
      </w:r>
      <w:proofErr w:type="spellStart"/>
      <w:r w:rsidRPr="009C075D">
        <w:rPr>
          <w:rFonts w:ascii="Times New Roman" w:hAnsi="Times New Roman" w:cs="Times New Roman"/>
        </w:rPr>
        <w:t>védelem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megszüntetési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javaslat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rövid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indokolása</w:t>
      </w:r>
      <w:proofErr w:type="spellEnd"/>
      <w:r w:rsidRPr="009C075D">
        <w:rPr>
          <w:rFonts w:ascii="Times New Roman" w:hAnsi="Times New Roman" w:cs="Times New Roman"/>
        </w:rPr>
        <w:t>:*</w:t>
      </w: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 Kitöltése minden esetben kötelező</w:t>
      </w: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** Kitöltése értelem szerint szükséges</w:t>
      </w:r>
    </w:p>
    <w:p w:rsidR="000107F8" w:rsidRPr="009C075D" w:rsidRDefault="000107F8" w:rsidP="000107F8">
      <w:pPr>
        <w:rPr>
          <w:rFonts w:ascii="Times New Roman" w:hAnsi="Times New Roman" w:cs="Times New Roman"/>
          <w:b/>
          <w:sz w:val="28"/>
          <w:szCs w:val="28"/>
        </w:rPr>
      </w:pPr>
      <w:r w:rsidRPr="009C07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5. 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A helyi védelem alá helyezés értékvizsgálatának részletes tartalmi követelményei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spellStart"/>
      <w:r w:rsidRPr="009C075D"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spell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helyi védelemre javasolt érték megnevezése,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b) a helyi védelemre javasolt érték adatai (pontos cím, helyrajzi szám, építtető, tervező, megvalósulás éve)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c) a jelenlegi tulajdonos, kezelő, (bérlő) neve, címe,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d) helyszínrajz a védelemre javasolt érték helyének feltüntetésével,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e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a rendeltetés és használati mód megnevezése,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f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rövid (építés) történet és az eredeti tervdokumentáció másolata - ha ez rendelkezésre áll,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g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a védelemre javasolt érték felmérési tervei - amennyiben ezek beszerezhetők, illetve előállíthatók,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h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fotódokumentáció a védelemre javasolt értékről, részleteiről és környezetéről, utcaképpel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i) a védelemre javasolt értéktörténeti bemutatása, részletes leírása (épület esetén: beépítési mód, alaprajz, szerkezet, homlokzat, emeletszám, tető stb.)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j) a védelemre javasolt érték jelenlegi műszaki állapotának bemutatása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k) értékelés a védendő értékek, (épület) részek felsorolásával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l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minden egyéb adatot, amely a megőrzendő érték szempontjából a védelemmel összefüggésben indokolt.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m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rövid indoklás a helyi védelem alá helyezés javaslatának okáról, javaslat a védelem fokozatára, a védelemre javasolt értékkel kapcsolatos változtatási javaslat, </w:t>
      </w:r>
    </w:p>
    <w:p w:rsidR="000107F8" w:rsidRPr="009C075D" w:rsidRDefault="000107F8" w:rsidP="000107F8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n) egyéb megjegyzés.</w:t>
      </w: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6. 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A településképi szempontból meghatározó területek lehatárolása</w:t>
      </w:r>
    </w:p>
    <w:p w:rsidR="000107F8" w:rsidRPr="009C075D" w:rsidRDefault="000107F8" w:rsidP="000107F8">
      <w:pPr>
        <w:spacing w:after="120"/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eastAsiaTheme="minorHAnsi" w:hAnsi="Times New Roman" w:cs="Times New Roman"/>
          <w:noProof/>
          <w:sz w:val="17"/>
          <w:szCs w:val="17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D3732" wp14:editId="1CCB57E0">
                <wp:simplePos x="0" y="0"/>
                <wp:positionH relativeFrom="column">
                  <wp:posOffset>24765</wp:posOffset>
                </wp:positionH>
                <wp:positionV relativeFrom="paragraph">
                  <wp:posOffset>104775</wp:posOffset>
                </wp:positionV>
                <wp:extent cx="257810" cy="263525"/>
                <wp:effectExtent l="0" t="0" r="27940" b="22225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4" o:spid="_x0000_s1026" style="position:absolute;margin-left:1.95pt;margin-top:8.25pt;width:20.3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" fillcolor="yellow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- Középkori városrész: Kopasz-hegy - Hajdú köz - Rákóczi u. - Kis Albert tér - Serház u. - Vasvári Pál u. - Görög u. - Bethlen Gábor u. - Táncsics u. - Táncsics köz közötti terület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1FFCE" wp14:editId="182F2881">
                <wp:simplePos x="0" y="0"/>
                <wp:positionH relativeFrom="column">
                  <wp:posOffset>24765</wp:posOffset>
                </wp:positionH>
                <wp:positionV relativeFrom="paragraph">
                  <wp:posOffset>115683</wp:posOffset>
                </wp:positionV>
                <wp:extent cx="257810" cy="263525"/>
                <wp:effectExtent l="0" t="0" r="27940" b="22225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3" o:spid="_x0000_s1026" style="position:absolute;margin-left:1.95pt;margin-top:9.1pt;width:20.3pt;height:2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" fillcolor="#f9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ab/>
        <w:t xml:space="preserve">Tokaj - Újkori városrész: Vasvári Pál u. - </w:t>
      </w:r>
      <w:proofErr w:type="spellStart"/>
      <w:r w:rsidRPr="009C075D">
        <w:rPr>
          <w:rFonts w:ascii="Times New Roman" w:hAnsi="Times New Roman" w:cs="Times New Roman"/>
          <w:sz w:val="24"/>
          <w:szCs w:val="24"/>
          <w:lang w:val="hu-HU"/>
        </w:rPr>
        <w:t>Szepsy</w:t>
      </w:r>
      <w:proofErr w:type="spell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László u. - Mosolygó János u. - Kis Albert tér - Serház u. - Vasvári Pál u. - Görög u. - Bethlen Gábor u. - Táncsics u. - Váradi u. - Rákóczi u.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D2D48" wp14:editId="787F02FD">
                <wp:simplePos x="0" y="0"/>
                <wp:positionH relativeFrom="column">
                  <wp:posOffset>24765</wp:posOffset>
                </wp:positionH>
                <wp:positionV relativeFrom="paragraph">
                  <wp:posOffset>28575</wp:posOffset>
                </wp:positionV>
                <wp:extent cx="257810" cy="263525"/>
                <wp:effectExtent l="0" t="0" r="27940" b="22225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" o:spid="_x0000_s1026" style="position:absolute;margin-left:1.95pt;margin-top:2.25pt;width:20.3pt;height:2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" fillcolor="red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Tokaj - Halászfalu: Rév köz - </w:t>
      </w:r>
      <w:proofErr w:type="spellStart"/>
      <w:r w:rsidRPr="009C075D">
        <w:rPr>
          <w:rFonts w:ascii="Times New Roman" w:hAnsi="Times New Roman" w:cs="Times New Roman"/>
          <w:sz w:val="24"/>
          <w:szCs w:val="24"/>
          <w:lang w:val="hu-HU"/>
        </w:rPr>
        <w:t>Szepsy</w:t>
      </w:r>
      <w:proofErr w:type="spell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L. u - Mosolygó J. </w:t>
      </w: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u.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- </w:t>
      </w:r>
      <w:proofErr w:type="spellStart"/>
      <w:r w:rsidRPr="009C075D">
        <w:rPr>
          <w:rFonts w:ascii="Times New Roman" w:hAnsi="Times New Roman" w:cs="Times New Roman"/>
          <w:sz w:val="24"/>
          <w:szCs w:val="24"/>
          <w:lang w:val="hu-HU"/>
        </w:rPr>
        <w:t>Zákó</w:t>
      </w:r>
      <w:proofErr w:type="spell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köz – </w:t>
      </w:r>
      <w:proofErr w:type="spellStart"/>
      <w:r w:rsidRPr="009C075D">
        <w:rPr>
          <w:rFonts w:ascii="Times New Roman" w:hAnsi="Times New Roman" w:cs="Times New Roman"/>
          <w:sz w:val="24"/>
          <w:szCs w:val="24"/>
          <w:lang w:val="hu-HU"/>
        </w:rPr>
        <w:t>Bodrogpart</w:t>
      </w:r>
      <w:proofErr w:type="spell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közötti terület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574CD" wp14:editId="316EC167">
                <wp:simplePos x="0" y="0"/>
                <wp:positionH relativeFrom="column">
                  <wp:posOffset>24765</wp:posOffset>
                </wp:positionH>
                <wp:positionV relativeFrom="paragraph">
                  <wp:posOffset>33550</wp:posOffset>
                </wp:positionV>
                <wp:extent cx="257810" cy="263525"/>
                <wp:effectExtent l="0" t="0" r="27940" b="22225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6" o:spid="_x0000_s1026" style="position:absolute;margin-left:1.95pt;margin-top:2.65pt;width:20.3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" fillcolor="#f39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Tokaj - Bányászfalu: Táncsics köz - Táncsics Mihály utca - Váradi utca - Bethlen G. </w:t>
      </w: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utca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C075D">
        <w:rPr>
          <w:rFonts w:ascii="Times New Roman" w:hAnsi="Times New Roman" w:cs="Times New Roman"/>
          <w:sz w:val="24"/>
          <w:szCs w:val="24"/>
          <w:lang w:val="hu-HU"/>
        </w:rPr>
        <w:t>legészakibb</w:t>
      </w:r>
      <w:proofErr w:type="spell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része közötti terület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3A92D" wp14:editId="4E0DE416">
                <wp:simplePos x="0" y="0"/>
                <wp:positionH relativeFrom="column">
                  <wp:posOffset>24765</wp:posOffset>
                </wp:positionH>
                <wp:positionV relativeFrom="paragraph">
                  <wp:posOffset>32915</wp:posOffset>
                </wp:positionV>
                <wp:extent cx="257810" cy="263525"/>
                <wp:effectExtent l="0" t="0" r="27940" b="22225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7" o:spid="_x0000_s1026" style="position:absolute;margin-left:1.95pt;margin-top:2.6pt;width:20.3pt;height:2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" fillcolor="#00b05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Alsóváros: A Kopasz-hegy, a Tisza folyó és Tokaj város két meglévő hídja közötti városrész.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83630" wp14:editId="67F3B99C">
                <wp:simplePos x="0" y="0"/>
                <wp:positionH relativeFrom="column">
                  <wp:posOffset>24765</wp:posOffset>
                </wp:positionH>
                <wp:positionV relativeFrom="paragraph">
                  <wp:posOffset>105515</wp:posOffset>
                </wp:positionV>
                <wp:extent cx="257810" cy="263525"/>
                <wp:effectExtent l="0" t="0" r="27940" b="22225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8" o:spid="_x0000_s1026" style="position:absolute;margin-left:1.95pt;margin-top:8.3pt;width:20.3pt;height:2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" fillcolor="#974706 [1609]" strokecolor="#243f60 [1604]" strokeweight=".25pt"/>
            </w:pict>
          </mc:Fallback>
        </mc:AlternateConten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Déli pincés terület: Hegyalja utca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F6B814" wp14:editId="2400C962">
                <wp:simplePos x="0" y="0"/>
                <wp:positionH relativeFrom="column">
                  <wp:posOffset>24765</wp:posOffset>
                </wp:positionH>
                <wp:positionV relativeFrom="paragraph">
                  <wp:posOffset>126260</wp:posOffset>
                </wp:positionV>
                <wp:extent cx="257810" cy="263525"/>
                <wp:effectExtent l="0" t="0" r="27940" b="22225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9" o:spid="_x0000_s1026" style="position:absolute;margin-left:1.95pt;margin-top:9.95pt;width:20.3pt;height:2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" fillcolor="#92d050" strokecolor="#243f60 [1604]" strokeweight=".25pt"/>
            </w:pict>
          </mc:Fallback>
        </mc:AlternateConten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legújabb kori kertváros: Aranyosi utca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97564B" wp14:editId="10D66CC4">
                <wp:simplePos x="0" y="0"/>
                <wp:positionH relativeFrom="column">
                  <wp:posOffset>24765</wp:posOffset>
                </wp:positionH>
                <wp:positionV relativeFrom="paragraph">
                  <wp:posOffset>45825</wp:posOffset>
                </wp:positionV>
                <wp:extent cx="257810" cy="263525"/>
                <wp:effectExtent l="0" t="0" r="27940" b="22225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0" o:spid="_x0000_s1026" style="position:absolute;margin-left:1.95pt;margin-top:3.6pt;width:20.3pt;height: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" fillcolor="#7030a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Északi városrész: Bodrogkeresztúri út két oldalán fekvő telkek, valamint a Dobó, az Esze Tamás és a Dienes Pál utcák.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B151A" wp14:editId="07D57844">
                <wp:simplePos x="0" y="0"/>
                <wp:positionH relativeFrom="column">
                  <wp:posOffset>24765</wp:posOffset>
                </wp:positionH>
                <wp:positionV relativeFrom="paragraph">
                  <wp:posOffset>37995</wp:posOffset>
                </wp:positionV>
                <wp:extent cx="257810" cy="263525"/>
                <wp:effectExtent l="0" t="0" r="27940" b="22225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1" o:spid="_x0000_s1026" style="position:absolute;margin-left:1.95pt;margin-top:3pt;width:20.3pt;height:2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" fillcolor="#b6dde8 [1304]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Északi pincés terület: Csalogány utca, Dobó utca és a Bodrogkeresztúri út északi csücske.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E6834" wp14:editId="182065EA">
                <wp:simplePos x="0" y="0"/>
                <wp:positionH relativeFrom="column">
                  <wp:posOffset>24765</wp:posOffset>
                </wp:positionH>
                <wp:positionV relativeFrom="paragraph">
                  <wp:posOffset>115465</wp:posOffset>
                </wp:positionV>
                <wp:extent cx="257810" cy="263525"/>
                <wp:effectExtent l="0" t="0" r="27940" b="2222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2" o:spid="_x0000_s1026" style="position:absolute;margin-left:1.95pt;margin-top:9.1pt;width:20.3pt;height:2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" fillcolor="#17365d [2415]" strokecolor="#243f60 [1604]" strokeweight=".25pt"/>
            </w:pict>
          </mc:Fallback>
        </mc:AlternateConten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Tokaj – Csurgó-völgy: </w:t>
      </w:r>
      <w:proofErr w:type="spellStart"/>
      <w:r w:rsidRPr="009C075D">
        <w:rPr>
          <w:rFonts w:ascii="Times New Roman" w:hAnsi="Times New Roman" w:cs="Times New Roman"/>
          <w:sz w:val="24"/>
          <w:szCs w:val="24"/>
          <w:lang w:val="hu-HU"/>
        </w:rPr>
        <w:t>Csurgó-völgy</w:t>
      </w:r>
      <w:proofErr w:type="spell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utca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C1F0CD" wp14:editId="003FC1CB">
                <wp:simplePos x="0" y="0"/>
                <wp:positionH relativeFrom="column">
                  <wp:posOffset>24765</wp:posOffset>
                </wp:positionH>
                <wp:positionV relativeFrom="paragraph">
                  <wp:posOffset>152295</wp:posOffset>
                </wp:positionV>
                <wp:extent cx="257810" cy="263525"/>
                <wp:effectExtent l="0" t="0" r="27940" b="22225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3" o:spid="_x0000_s1026" style="position:absolute;margin-left:1.95pt;margin-top:12pt;width:20.3pt;height:2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" fillcolor="#548dd4 [1951]" strokecolor="#243f60 [1604]" strokeweight=".25pt"/>
            </w:pict>
          </mc:Fallback>
        </mc:AlternateConten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Kis-Tokaj – Ófalu: Benedek Pál u. - Tarcali u. (rövid szakasza) - Ladányi u. - Tisza folyó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22599" wp14:editId="07792FBC">
                <wp:simplePos x="0" y="0"/>
                <wp:positionH relativeFrom="column">
                  <wp:posOffset>24765</wp:posOffset>
                </wp:positionH>
                <wp:positionV relativeFrom="paragraph">
                  <wp:posOffset>137265</wp:posOffset>
                </wp:positionV>
                <wp:extent cx="257810" cy="263525"/>
                <wp:effectExtent l="0" t="0" r="27940" b="22225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" o:spid="_x0000_s1026" style="position:absolute;margin-left:1.95pt;margin-top:10.8pt;width:20.3pt;height: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" fillcolor="#92d05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Kis-Tokaj – Kertváros: a Vasút nyomvonala - Tisza folyó rövid szakasza - Benedek Pál u. - Tarcali u. (rövid szakasza) - Ladányi u. - Petőfi u. - Báthori u. - Bartók Béla u. - Zrínyi utca</w:t>
      </w: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0F5E30" wp14:editId="629D3C10">
                <wp:simplePos x="0" y="0"/>
                <wp:positionH relativeFrom="column">
                  <wp:posOffset>24765</wp:posOffset>
                </wp:positionH>
                <wp:positionV relativeFrom="paragraph">
                  <wp:posOffset>-44255</wp:posOffset>
                </wp:positionV>
                <wp:extent cx="257810" cy="263525"/>
                <wp:effectExtent l="0" t="0" r="27940" b="2222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5" o:spid="_x0000_s1026" style="position:absolute;margin-left:1.95pt;margin-top:-3.5pt;width:20.3pt;height:2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" fillcolor="#c9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Tokaj – Sziget: Bodrog – </w:t>
      </w: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Kis-Bodrog  -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Tisza közötti terület</w:t>
      </w: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3600" behindDoc="0" locked="0" layoutInCell="1" allowOverlap="1" wp14:anchorId="6EC59E6B" wp14:editId="2E5B6629">
            <wp:simplePos x="0" y="0"/>
            <wp:positionH relativeFrom="column">
              <wp:posOffset>433070</wp:posOffset>
            </wp:positionH>
            <wp:positionV relativeFrom="paragraph">
              <wp:posOffset>56624</wp:posOffset>
            </wp:positionV>
            <wp:extent cx="5123180" cy="7646035"/>
            <wp:effectExtent l="19050" t="19050" r="20320" b="12065"/>
            <wp:wrapNone/>
            <wp:docPr id="16" name="Kép 16" descr="C:\Users\Kati\Desktop\TAK-Tok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\Desktop\TAK-Toka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7" r="14549"/>
                    <a:stretch/>
                  </pic:blipFill>
                  <pic:spPr bwMode="auto">
                    <a:xfrm>
                      <a:off x="0" y="0"/>
                      <a:ext cx="5123180" cy="7646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7. 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Településképi bejelentés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Iktatószám:* 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Ügyintéző:*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Főépítész:*     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A) </w:t>
      </w:r>
      <w:proofErr w:type="spellStart"/>
      <w:proofErr w:type="gramStart"/>
      <w:r w:rsidRPr="009C075D">
        <w:rPr>
          <w:rFonts w:ascii="Times New Roman" w:hAnsi="Times New Roman" w:cs="Times New Roman"/>
          <w:lang w:val="hu-HU"/>
        </w:rPr>
        <w:t>A</w:t>
      </w:r>
      <w:proofErr w:type="spellEnd"/>
      <w:proofErr w:type="gramEnd"/>
      <w:r w:rsidRPr="009C075D">
        <w:rPr>
          <w:rFonts w:ascii="Times New Roman" w:hAnsi="Times New Roman" w:cs="Times New Roman"/>
          <w:lang w:val="hu-HU"/>
        </w:rPr>
        <w:t xml:space="preserve"> bejelentő neve, lakcíme, aláírása (jogi személy esetén: megnevezés, székhely, pecsét, aláírás):**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B) </w:t>
      </w:r>
      <w:proofErr w:type="gramStart"/>
      <w:r w:rsidRPr="009C075D">
        <w:rPr>
          <w:rFonts w:ascii="Times New Roman" w:hAnsi="Times New Roman" w:cs="Times New Roman"/>
          <w:lang w:val="hu-HU"/>
        </w:rPr>
        <w:t>A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bejelentés tárgyának (építmény, építményrész, műtárgy, utcabútor) megnevezése:**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C) </w:t>
      </w:r>
      <w:proofErr w:type="gramStart"/>
      <w:r w:rsidRPr="009C075D">
        <w:rPr>
          <w:rFonts w:ascii="Times New Roman" w:hAnsi="Times New Roman" w:cs="Times New Roman"/>
          <w:lang w:val="hu-HU"/>
        </w:rPr>
        <w:t>A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bejelentés tárgyának (építmény, építményrész, műtárgy, utcabútor) címe:**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D) </w:t>
      </w:r>
      <w:proofErr w:type="gramStart"/>
      <w:r w:rsidRPr="009C075D">
        <w:rPr>
          <w:rFonts w:ascii="Times New Roman" w:hAnsi="Times New Roman" w:cs="Times New Roman"/>
          <w:lang w:val="hu-HU"/>
        </w:rPr>
        <w:t>A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bejelentés tárgyának (építmény, építményrész, műtárgy, utcabútor) helyrajzi száma:**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E) </w:t>
      </w:r>
      <w:proofErr w:type="gramStart"/>
      <w:r w:rsidRPr="009C075D">
        <w:rPr>
          <w:rFonts w:ascii="Times New Roman" w:hAnsi="Times New Roman" w:cs="Times New Roman"/>
          <w:lang w:val="hu-HU"/>
        </w:rPr>
        <w:t>A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bejelenteni kívánt tevékenység - építési tevékenység, reklámelhelyezés, rendeltetés- vagy rendeltetési egységszám változás - rövid leírása, várható időtartama:**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F) Bejelentéshez mellékelt tervdokumentáció:***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</w:t>
      </w:r>
      <w:proofErr w:type="gramStart"/>
      <w:r w:rsidRPr="009C075D">
        <w:rPr>
          <w:rFonts w:ascii="Times New Roman" w:hAnsi="Times New Roman" w:cs="Times New Roman"/>
          <w:lang w:val="hu-HU"/>
        </w:rPr>
        <w:t>műszaki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leírás (telepítésről, építészeti kialakításról)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</w:t>
      </w:r>
      <w:proofErr w:type="gramStart"/>
      <w:r w:rsidRPr="009C075D">
        <w:rPr>
          <w:rFonts w:ascii="Times New Roman" w:hAnsi="Times New Roman" w:cs="Times New Roman"/>
          <w:lang w:val="hu-HU"/>
        </w:rPr>
        <w:t>helyszínrajz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(szomszédos építmények és terepviszonyok feltüntetésével) 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</w:t>
      </w:r>
      <w:proofErr w:type="gramStart"/>
      <w:r w:rsidRPr="009C075D">
        <w:rPr>
          <w:rFonts w:ascii="Times New Roman" w:hAnsi="Times New Roman" w:cs="Times New Roman"/>
          <w:lang w:val="hu-HU"/>
        </w:rPr>
        <w:t>alaprajz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</w:t>
      </w:r>
      <w:proofErr w:type="gramStart"/>
      <w:r w:rsidRPr="009C075D">
        <w:rPr>
          <w:rFonts w:ascii="Times New Roman" w:hAnsi="Times New Roman" w:cs="Times New Roman"/>
          <w:lang w:val="hu-HU"/>
        </w:rPr>
        <w:t>homlokzat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</w:t>
      </w:r>
    </w:p>
    <w:p w:rsidR="000107F8" w:rsidRPr="009C075D" w:rsidRDefault="000107F8" w:rsidP="000107F8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</w:t>
      </w:r>
      <w:proofErr w:type="gramStart"/>
      <w:r w:rsidRPr="009C075D">
        <w:rPr>
          <w:rFonts w:ascii="Times New Roman" w:hAnsi="Times New Roman" w:cs="Times New Roman"/>
          <w:lang w:val="hu-HU"/>
        </w:rPr>
        <w:t>utcaképi</w:t>
      </w:r>
      <w:proofErr w:type="gramEnd"/>
      <w:r w:rsidRPr="009C075D">
        <w:rPr>
          <w:rFonts w:ascii="Times New Roman" w:hAnsi="Times New Roman" w:cs="Times New Roman"/>
          <w:lang w:val="hu-HU"/>
        </w:rPr>
        <w:t xml:space="preserve"> vázlat, színterv, látványterv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G) </w:t>
      </w:r>
      <w:proofErr w:type="spellStart"/>
      <w:r w:rsidRPr="009C075D">
        <w:rPr>
          <w:rFonts w:ascii="Times New Roman" w:hAnsi="Times New Roman" w:cs="Times New Roman"/>
        </w:rPr>
        <w:t>Főépítész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véleménye</w:t>
      </w:r>
      <w:proofErr w:type="spellEnd"/>
      <w:r w:rsidRPr="009C075D">
        <w:rPr>
          <w:rFonts w:ascii="Times New Roman" w:hAnsi="Times New Roman" w:cs="Times New Roman"/>
        </w:rPr>
        <w:t>:*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H) </w:t>
      </w:r>
      <w:proofErr w:type="spellStart"/>
      <w:r w:rsidRPr="009C075D">
        <w:rPr>
          <w:rFonts w:ascii="Times New Roman" w:hAnsi="Times New Roman" w:cs="Times New Roman"/>
        </w:rPr>
        <w:t>Tervtanácsi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vélemény</w:t>
      </w:r>
      <w:proofErr w:type="spellEnd"/>
      <w:r w:rsidRPr="009C075D">
        <w:rPr>
          <w:rFonts w:ascii="Times New Roman" w:hAnsi="Times New Roman" w:cs="Times New Roman"/>
        </w:rPr>
        <w:t xml:space="preserve"> (</w:t>
      </w:r>
      <w:proofErr w:type="spellStart"/>
      <w:r w:rsidRPr="009C075D">
        <w:rPr>
          <w:rFonts w:ascii="Times New Roman" w:hAnsi="Times New Roman" w:cs="Times New Roman"/>
        </w:rPr>
        <w:t>szükség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szerint</w:t>
      </w:r>
      <w:proofErr w:type="spellEnd"/>
      <w:r w:rsidRPr="009C075D">
        <w:rPr>
          <w:rFonts w:ascii="Times New Roman" w:hAnsi="Times New Roman" w:cs="Times New Roman"/>
        </w:rPr>
        <w:t>):*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polgármester önkormányzati hatósági döntése</w:t>
      </w:r>
      <w:proofErr w:type="gramStart"/>
      <w:r w:rsidRPr="009C075D">
        <w:rPr>
          <w:rFonts w:ascii="Times New Roman" w:hAnsi="Times New Roman" w:cs="Times New Roman"/>
          <w:sz w:val="24"/>
          <w:szCs w:val="24"/>
          <w:lang w:val="hu-HU"/>
        </w:rPr>
        <w:t>: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 TUDOMÁSUL</w:t>
      </w:r>
      <w:proofErr w:type="gramEnd"/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VESZEM / MEGTILTOM</w:t>
      </w: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pBdr>
          <w:top w:val="single" w:sz="4" w:space="1" w:color="auto"/>
        </w:pBd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Polgármester aláírása</w:t>
      </w: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 Az önkormányzat tölti ki</w:t>
      </w: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** A kérelmező tölti ki.</w:t>
      </w: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*** Szükség szerint.</w:t>
      </w:r>
    </w:p>
    <w:p w:rsidR="000107F8" w:rsidRPr="009C075D" w:rsidRDefault="000107F8" w:rsidP="000107F8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8. 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0107F8" w:rsidRPr="009C075D" w:rsidRDefault="000107F8" w:rsidP="000107F8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Az Aggtelki Nemzeti Park Igazgatóság Tarcal területére vonatkozó adatai</w:t>
      </w: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4624" behindDoc="1" locked="0" layoutInCell="1" allowOverlap="1" wp14:anchorId="5C2B0585" wp14:editId="797FB720">
            <wp:simplePos x="0" y="0"/>
            <wp:positionH relativeFrom="margin">
              <wp:align>center</wp:align>
            </wp:positionH>
            <wp:positionV relativeFrom="paragraph">
              <wp:posOffset>1730</wp:posOffset>
            </wp:positionV>
            <wp:extent cx="5533390" cy="7819390"/>
            <wp:effectExtent l="0" t="0" r="0" b="0"/>
            <wp:wrapNone/>
            <wp:docPr id="17" name="Kép 17" descr="\\HUNYADI\Munkak\Tokaj\TAK-Tokaj\2. véleményezési munkaközi anyag\TERMÉSZETVÉDELMI térké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UNYADI\Munkak\Tokaj\TAK-Tokaj\2. véleményezési munkaközi anyag\TERMÉSZETVÉDELMI térkép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0107F8" w:rsidRPr="009C075D" w:rsidRDefault="000107F8" w:rsidP="000107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9. melléklet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21/2017. (XII.28.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0107F8" w:rsidRPr="009C075D" w:rsidRDefault="000107F8" w:rsidP="000107F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Fásításra, növénytelepítésre javasolt őshonos növények jegyzéke</w:t>
      </w:r>
    </w:p>
    <w:p w:rsidR="000107F8" w:rsidRPr="009C075D" w:rsidRDefault="000107F8" w:rsidP="000107F8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1.1 </w:t>
      </w:r>
      <w:proofErr w:type="spellStart"/>
      <w:r w:rsidRPr="009C075D">
        <w:rPr>
          <w:rFonts w:ascii="Times New Roman" w:hAnsi="Times New Roman" w:cs="Times New Roman"/>
        </w:rPr>
        <w:t>Lombos</w:t>
      </w:r>
      <w:proofErr w:type="spellEnd"/>
      <w:r w:rsidRPr="009C075D">
        <w:rPr>
          <w:rFonts w:ascii="Times New Roman" w:hAnsi="Times New Roman" w:cs="Times New Roman"/>
        </w:rPr>
        <w:t xml:space="preserve"> </w:t>
      </w:r>
      <w:proofErr w:type="spellStart"/>
      <w:r w:rsidRPr="009C075D">
        <w:rPr>
          <w:rFonts w:ascii="Times New Roman" w:hAnsi="Times New Roman" w:cs="Times New Roman"/>
        </w:rPr>
        <w:t>fafajok</w:t>
      </w:r>
      <w:proofErr w:type="spellEnd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C075D">
              <w:rPr>
                <w:rFonts w:ascii="Times New Roman" w:hAnsi="Times New Roman" w:cs="Times New Roman"/>
                <w:b/>
              </w:rPr>
              <w:t>tudományos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latin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) 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elnevezés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C075D">
              <w:rPr>
                <w:rFonts w:ascii="Times New Roman" w:hAnsi="Times New Roman" w:cs="Times New Roman"/>
                <w:b/>
              </w:rPr>
              <w:t>magyar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elnevezés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campestre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mezei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juhar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platanoides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korai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juhar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pseudoplatanus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hegyi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juhar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jávorfa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Acer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tataricum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tatár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juhar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feketegyűrű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juhar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Alnus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glutinosa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allergén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enyves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éger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mézgás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éger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berekfa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Alnus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incana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hamvas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éger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Betula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pendula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allergén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közönséges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nyír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bibircses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nyír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Betula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szőrös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nyír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pelyhes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nyír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Carpinus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betulus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közönséges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gyertyán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Cerasus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avium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Prunus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avium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vadcseresznye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madárcseresznye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Cerasus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mahaleb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Prunus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mahaleb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sarjmeggy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török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meggy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Fagus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sylvatica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közönséges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bükk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Fraxinus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angustifolia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ssp.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pannonica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magyar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kőris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Fraxinus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excelsior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magas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kőris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Fraxinus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ornus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virágos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kőris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mannakőris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Juglans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regia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közönséges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dió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Malus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sylvestris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vadalma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Padus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avium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zelnicemeggy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májusfa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Populus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alba *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fehér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nyár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ezüst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Populus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canescens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szürke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Populus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nigra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fekete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nyár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topolyafa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csomoros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Populus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tremula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rezgő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nyár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Pyrus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pyraster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vadkörte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vackor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Quercus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cerris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csertölgy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cserfa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Quercus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petraea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(Q.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sessiliflora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kocsánytalan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tölgy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Quercus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molyhos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tölgy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Quercus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robur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(Q.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pedunculata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kocsányos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tölgy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mocsártölgy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Salix alba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allergén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fehér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fűz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ezüst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fűz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Salix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fragilis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törékeny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fűz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csörege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fűz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Sorbus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aria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lisztes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berkenye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Sorbus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aucuparia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madárberkenye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Sorbus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domestica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házi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berkenye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fojtóska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Sorbus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torminalis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barkóca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berkenye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barkócafa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Tilia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cordata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(T.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parviflora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kislevelű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hárs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Tilia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platyphyllos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(T.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grandifolia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nagylevelű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hárs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Ulmus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glabra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(U.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montana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U.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scabra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hegyi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szil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Ulmus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laevis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vénic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szil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lobogós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szil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vénicfa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Ulmus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minor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Ulmus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campestris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mezei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szil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simalevelű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mezei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szil</w:t>
            </w:r>
            <w:proofErr w:type="spellEnd"/>
          </w:p>
        </w:tc>
      </w:tr>
    </w:tbl>
    <w:p w:rsidR="000107F8" w:rsidRPr="009C075D" w:rsidRDefault="000107F8" w:rsidP="000107F8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7F8" w:rsidRPr="009C075D" w:rsidRDefault="000107F8" w:rsidP="000107F8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1.2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Tűlevelű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fajok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(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fenyők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)</w:t>
      </w: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C075D">
              <w:rPr>
                <w:rFonts w:ascii="Times New Roman" w:hAnsi="Times New Roman" w:cs="Times New Roman"/>
                <w:b/>
              </w:rPr>
              <w:t>tudományos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latin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) 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név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C075D">
              <w:rPr>
                <w:rFonts w:ascii="Times New Roman" w:hAnsi="Times New Roman" w:cs="Times New Roman"/>
                <w:b/>
              </w:rPr>
              <w:t>magyar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elnevezés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Juniperus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communis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közönséges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boróka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gyalogfenyő</w:t>
            </w:r>
            <w:proofErr w:type="spellEnd"/>
          </w:p>
        </w:tc>
      </w:tr>
    </w:tbl>
    <w:p w:rsidR="000107F8" w:rsidRPr="009C075D" w:rsidRDefault="000107F8" w:rsidP="000107F8">
      <w:pPr>
        <w:jc w:val="center"/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hu-HU" w:bidi="hu-HU"/>
        </w:rPr>
      </w:pPr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1.3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Lombos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cserjék</w:t>
      </w:r>
      <w:proofErr w:type="spellEnd"/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C075D">
              <w:rPr>
                <w:rFonts w:ascii="Times New Roman" w:hAnsi="Times New Roman" w:cs="Times New Roman"/>
                <w:b/>
              </w:rPr>
              <w:t>tudományos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latin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) 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név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C075D">
              <w:rPr>
                <w:rFonts w:ascii="Times New Roman" w:hAnsi="Times New Roman" w:cs="Times New Roman"/>
                <w:b/>
              </w:rPr>
              <w:t>magyar</w:t>
            </w:r>
            <w:proofErr w:type="spellEnd"/>
            <w:r w:rsidRPr="009C075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  <w:b/>
              </w:rPr>
              <w:t>elnevezés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lastRenderedPageBreak/>
              <w:t>Colutea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arborescens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pukkanó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dudafürt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Cornus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mas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húsos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som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Cornus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sanguinea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veresgyűrű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som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Crataegus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laevigata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(C. </w:t>
            </w:r>
            <w:proofErr w:type="spellStart"/>
            <w:r w:rsidRPr="009C075D">
              <w:rPr>
                <w:rFonts w:ascii="Times New Roman" w:hAnsi="Times New Roman" w:cs="Times New Roman"/>
              </w:rPr>
              <w:t>oxyacantha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kétbibés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galagonya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Crataegus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monogyna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egybibés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galagonya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Euonymus </w:t>
            </w:r>
            <w:proofErr w:type="spellStart"/>
            <w:r w:rsidRPr="009C075D">
              <w:rPr>
                <w:rFonts w:ascii="Times New Roman" w:hAnsi="Times New Roman" w:cs="Times New Roman"/>
              </w:rPr>
              <w:t>europaeus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csíkos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kecskerágó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Euonymus </w:t>
            </w:r>
            <w:proofErr w:type="spellStart"/>
            <w:r w:rsidRPr="009C075D">
              <w:rPr>
                <w:rFonts w:ascii="Times New Roman" w:hAnsi="Times New Roman" w:cs="Times New Roman"/>
              </w:rPr>
              <w:t>verrucosus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bibircses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kecskerágó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Frangula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alnus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Rhamnus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frangula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kutyabenge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Hippophae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rhamnoides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homoktövis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Lonicera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xylosteum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ükörke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lonc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ükörke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Prunus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spinosa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kökény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Rhamnus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catharticus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varjútövis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C075D">
              <w:rPr>
                <w:rFonts w:ascii="Times New Roman" w:hAnsi="Times New Roman" w:cs="Times New Roman"/>
              </w:rPr>
              <w:t>benge</w:t>
            </w:r>
            <w:proofErr w:type="spellEnd"/>
            <w:r w:rsidRPr="009C075D">
              <w:rPr>
                <w:rFonts w:ascii="Times New Roman" w:hAnsi="Times New Roman" w:cs="Times New Roman"/>
              </w:rPr>
              <w:t>)</w:t>
            </w:r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Ribes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uva-crispa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-</w:t>
            </w:r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Rosa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canina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gyepűrózsa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Salix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caprea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kecskefűz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Salix </w:t>
            </w:r>
            <w:proofErr w:type="spellStart"/>
            <w:r w:rsidRPr="009C075D">
              <w:rPr>
                <w:rFonts w:ascii="Times New Roman" w:hAnsi="Times New Roman" w:cs="Times New Roman"/>
              </w:rPr>
              <w:t>cinerea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rekettyefűz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C075D">
              <w:rPr>
                <w:rFonts w:ascii="Times New Roman" w:hAnsi="Times New Roman" w:cs="Times New Roman"/>
              </w:rPr>
              <w:t>hamvas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fűz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Salix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purpurea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csigolyafűz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Salix </w:t>
            </w:r>
            <w:proofErr w:type="spellStart"/>
            <w:r w:rsidRPr="009C075D">
              <w:rPr>
                <w:rFonts w:ascii="Times New Roman" w:hAnsi="Times New Roman" w:cs="Times New Roman"/>
              </w:rPr>
              <w:t>viminalis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kosárkötő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fűz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Sambucus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nigra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fekete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bodza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Sambucus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racemosa</w:t>
            </w:r>
            <w:proofErr w:type="spellEnd"/>
            <w:r w:rsidRPr="009C075D"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fürtös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bodza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Spirea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salicifolia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fűzlevelű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gyöngyvessző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Staphylea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pinnata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mogyorós</w:t>
            </w:r>
            <w:proofErr w:type="spellEnd"/>
            <w:r w:rsidRPr="009C07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75D">
              <w:rPr>
                <w:rFonts w:ascii="Times New Roman" w:hAnsi="Times New Roman" w:cs="Times New Roman"/>
              </w:rPr>
              <w:t>hólyagfa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Viburnum lantana</w:t>
            </w:r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ostorménfa</w:t>
            </w:r>
            <w:proofErr w:type="spellEnd"/>
          </w:p>
        </w:tc>
      </w:tr>
      <w:tr w:rsidR="000107F8" w:rsidRPr="009C075D" w:rsidTr="0060638E">
        <w:trPr>
          <w:jc w:val="center"/>
        </w:trPr>
        <w:tc>
          <w:tcPr>
            <w:tcW w:w="4678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 xml:space="preserve">Viburnum </w:t>
            </w:r>
            <w:proofErr w:type="spellStart"/>
            <w:r w:rsidRPr="009C075D">
              <w:rPr>
                <w:rFonts w:ascii="Times New Roman" w:hAnsi="Times New Roman" w:cs="Times New Roman"/>
              </w:rPr>
              <w:t>opulus</w:t>
            </w:r>
            <w:proofErr w:type="spellEnd"/>
          </w:p>
        </w:tc>
        <w:tc>
          <w:tcPr>
            <w:tcW w:w="4426" w:type="dxa"/>
          </w:tcPr>
          <w:p w:rsidR="000107F8" w:rsidRPr="009C075D" w:rsidRDefault="000107F8" w:rsidP="006063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75D">
              <w:rPr>
                <w:rFonts w:ascii="Times New Roman" w:hAnsi="Times New Roman" w:cs="Times New Roman"/>
              </w:rPr>
              <w:t>kányabangita</w:t>
            </w:r>
            <w:proofErr w:type="spellEnd"/>
          </w:p>
        </w:tc>
      </w:tr>
    </w:tbl>
    <w:p w:rsidR="000107F8" w:rsidRPr="009C075D" w:rsidRDefault="000107F8" w:rsidP="000107F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* </w:t>
      </w:r>
      <w:proofErr w:type="spellStart"/>
      <w:proofErr w:type="gram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nem</w:t>
      </w:r>
      <w:proofErr w:type="spellEnd"/>
      <w:proofErr w:type="gram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„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szöszös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”,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hím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egyedek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telepítése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javasolt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csak</w:t>
      </w:r>
      <w:proofErr w:type="spellEnd"/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** 500 m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felett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javasolható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a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telepítése</w:t>
      </w:r>
      <w:proofErr w:type="spellEnd"/>
    </w:p>
    <w:p w:rsidR="000107F8" w:rsidRPr="009C075D" w:rsidRDefault="000107F8" w:rsidP="000107F8">
      <w:pPr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proofErr w:type="spellStart"/>
      <w:proofErr w:type="gram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Allergén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növényfajok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telepítése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kizárólag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külterületen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,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belterülettől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és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beépítésre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szánt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területtől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nagy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távolságra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javasolható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.</w:t>
      </w:r>
      <w:proofErr w:type="gramEnd"/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2. </w:t>
      </w:r>
      <w:proofErr w:type="spellStart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Közterületi</w:t>
      </w:r>
      <w:proofErr w:type="spellEnd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telepítésre</w:t>
      </w:r>
      <w:proofErr w:type="spellEnd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tiltott</w:t>
      </w:r>
      <w:proofErr w:type="spellEnd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növényfajok</w:t>
      </w:r>
      <w:proofErr w:type="spellEnd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jegyzéke</w:t>
      </w:r>
      <w:proofErr w:type="spellEnd"/>
    </w:p>
    <w:p w:rsidR="000107F8" w:rsidRPr="009C075D" w:rsidRDefault="000107F8" w:rsidP="000107F8">
      <w:pPr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2.1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Idegenhonos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inváziós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növényfajok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jegyzéke</w:t>
      </w:r>
      <w:proofErr w:type="spellEnd"/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Tudományos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név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 xml:space="preserve">Magyar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név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Baccharis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halimifolia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Borfa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,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tengerparti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seprűcserje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Cabomba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caroliniana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Kaliforniai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tündérhínár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Eichhornia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crassipes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Vízijácint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persicum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Perzsa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medvetalp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sosnowskyi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Sosnowsky-medvetalp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Hydrocotyle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ranunculoides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Hévízi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gázló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Lagarosiphon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major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Fodros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átokhínár</w:t>
            </w:r>
            <w:proofErr w:type="spellEnd"/>
          </w:p>
        </w:tc>
      </w:tr>
    </w:tbl>
    <w:p w:rsidR="000107F8" w:rsidRPr="009C075D" w:rsidRDefault="000107F8" w:rsidP="000107F8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grandiflora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Nagyvirágú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tóalma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peploides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Sárgavirágú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tóalma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Lysichiton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americanus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Sárga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lápbuzogány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aquaticum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Közönséges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süllőhínár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Parthenium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hysterophorus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Keserű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hamisüröm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Persicaria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perfoliata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Ördögfarok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keserűfű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lastRenderedPageBreak/>
              <w:t>Pueraria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montana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var.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lobata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Kudzu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nyílgyökér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Asclepias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Közönséges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selyemkóró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Elodea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nuttallii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Vékonylevelű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átokhínár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Impatiens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glandulifera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Bíbor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nebáncsvirág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heterophyllum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Felemáslevelű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süllőhínár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mantegazzianum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Kaukázusi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medvetalp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Gunnera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tinctoria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Óriásrebarbara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Pennisetum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setaceum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Tollborzfű</w:t>
            </w:r>
            <w:proofErr w:type="spellEnd"/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Alternanthera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philoxeroides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</w:p>
        </w:tc>
      </w:tr>
      <w:tr w:rsidR="000107F8" w:rsidRPr="009C075D" w:rsidTr="0060638E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Microstegium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vimineum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</w:p>
        </w:tc>
      </w:tr>
    </w:tbl>
    <w:p w:rsidR="000107F8" w:rsidRPr="009C075D" w:rsidRDefault="000107F8" w:rsidP="000107F8">
      <w:pPr>
        <w:jc w:val="center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2.2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Natura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2000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gyepterületeken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termőhely-idegen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inváziós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növényfajok</w:t>
      </w:r>
      <w:proofErr w:type="spellEnd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 xml:space="preserve"> </w:t>
      </w:r>
      <w:proofErr w:type="spellStart"/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jegyzéke</w:t>
      </w:r>
      <w:proofErr w:type="spellEnd"/>
    </w:p>
    <w:p w:rsidR="000107F8" w:rsidRPr="009C075D" w:rsidRDefault="000107F8" w:rsidP="000107F8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tbl>
      <w:tblPr>
        <w:tblW w:w="7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3818"/>
      </w:tblGrid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6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9C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</w:t>
            </w:r>
            <w:proofErr w:type="spellEnd"/>
            <w:r w:rsidRPr="009C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9C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név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6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Magyar </w:t>
            </w:r>
            <w:proofErr w:type="spellStart"/>
            <w:r w:rsidRPr="009C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név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Robinia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pseudo-acacia</w:t>
            </w:r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akác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Fraxinus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americana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amerikai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kőris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Ailanthus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altissima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bálványfa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Elaeagnus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angustifolia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keskenylevelű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ezüstfa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Pinus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nigra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fekete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fenyő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Pinus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silvestris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erdei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fenyő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Amorpha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fruticosa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gyalogakác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Prunus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serotina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kései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meggy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Acer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negundo</w:t>
            </w:r>
            <w:proofErr w:type="spellEnd"/>
          </w:p>
        </w:tc>
        <w:tc>
          <w:tcPr>
            <w:tcW w:w="3818" w:type="dxa"/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zöld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juhar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Phytolacca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americana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alkörmös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Fallopia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spp.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japánkeserűfű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fajok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Solidago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canadensis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kanadai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aranyvessző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Solidago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gigantea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magas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aranyvessző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Ambrosia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artemisifolia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parlagfű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Asclepias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selyemkóró</w:t>
            </w:r>
            <w:proofErr w:type="spellEnd"/>
          </w:p>
        </w:tc>
      </w:tr>
      <w:tr w:rsidR="000107F8" w:rsidRPr="009C075D" w:rsidTr="0060638E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Echinocystis</w:t>
            </w:r>
            <w:proofErr w:type="spellEnd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lobata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8" w:rsidRPr="009C075D" w:rsidRDefault="000107F8" w:rsidP="0060638E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proofErr w:type="spellStart"/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süntök</w:t>
            </w:r>
            <w:proofErr w:type="spellEnd"/>
          </w:p>
        </w:tc>
      </w:tr>
    </w:tbl>
    <w:p w:rsidR="000107F8" w:rsidRPr="009C075D" w:rsidRDefault="000107F8" w:rsidP="000107F8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107F8" w:rsidRPr="009C075D" w:rsidRDefault="000107F8" w:rsidP="000107F8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9A354D" w:rsidRDefault="009A354D">
      <w:bookmarkStart w:id="0" w:name="_GoBack"/>
      <w:bookmarkEnd w:id="0"/>
    </w:p>
    <w:sectPr w:rsidR="009A354D" w:rsidSect="00641FCE">
      <w:headerReference w:type="default" r:id="rId10"/>
      <w:footerReference w:type="default" r:id="rId11"/>
      <w:pgSz w:w="11910" w:h="16840"/>
      <w:pgMar w:top="1249" w:right="1280" w:bottom="1135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39667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E67C3" w:rsidRDefault="000107F8">
            <w:pPr>
              <w:pStyle w:val="llb"/>
              <w:jc w:val="center"/>
            </w:pPr>
          </w:p>
          <w:p w:rsidR="003E67C3" w:rsidRDefault="000107F8">
            <w:pPr>
              <w:pStyle w:val="llb"/>
              <w:jc w:val="center"/>
            </w:pPr>
            <w:r w:rsidRPr="006A5949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 xml:space="preserve">Oldal 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instrText>PAGE</w:instrTex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 w:rsidRPr="006A5949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 xml:space="preserve"> / 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instrText>NUMPAGES</w:instrTex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15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E67C3" w:rsidRDefault="000107F8">
    <w:pPr>
      <w:pStyle w:val="ll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3" w:rsidRPr="003C1EEA" w:rsidRDefault="000107F8" w:rsidP="00473786">
    <w:pPr>
      <w:pStyle w:val="lfej"/>
      <w:pBdr>
        <w:bottom w:val="single" w:sz="4" w:space="1" w:color="auto"/>
      </w:pBdr>
      <w:jc w:val="center"/>
      <w:rPr>
        <w:rFonts w:ascii="Times New Roman" w:hAnsi="Times New Roman" w:cs="Times New Roman"/>
        <w:b/>
        <w:sz w:val="20"/>
        <w:szCs w:val="20"/>
        <w:lang w:val="hu-HU"/>
      </w:rPr>
    </w:pPr>
    <w:r w:rsidRPr="003C1EEA">
      <w:rPr>
        <w:rFonts w:ascii="Times New Roman" w:hAnsi="Times New Roman" w:cs="Times New Roman"/>
        <w:b/>
        <w:sz w:val="20"/>
        <w:szCs w:val="20"/>
        <w:lang w:val="hu-HU"/>
      </w:rPr>
      <w:t>Tokaj Város Önkormányzat Településképi rendelete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6C7"/>
    <w:multiLevelType w:val="hybridMultilevel"/>
    <w:tmpl w:val="CFCC494A"/>
    <w:lvl w:ilvl="0" w:tplc="F7C0425C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B588F"/>
    <w:multiLevelType w:val="hybridMultilevel"/>
    <w:tmpl w:val="A8A2DD5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7F8"/>
    <w:rsid w:val="000107F8"/>
    <w:rsid w:val="009A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0107F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07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  <w:rsid w:val="000107F8"/>
    <w:pPr>
      <w:ind w:left="1198" w:hanging="360"/>
    </w:pPr>
  </w:style>
  <w:style w:type="table" w:styleId="Rcsostblzat">
    <w:name w:val="Table Grid"/>
    <w:basedOn w:val="Normltblzat"/>
    <w:uiPriority w:val="59"/>
    <w:rsid w:val="000107F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0107F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107F8"/>
    <w:rPr>
      <w:rFonts w:ascii="Arial" w:eastAsia="Arial" w:hAnsi="Arial" w:cs="Arial"/>
      <w:lang w:val="en-US"/>
    </w:rPr>
  </w:style>
  <w:style w:type="paragraph" w:styleId="llb">
    <w:name w:val="footer"/>
    <w:basedOn w:val="Norml"/>
    <w:link w:val="llbChar"/>
    <w:uiPriority w:val="99"/>
    <w:unhideWhenUsed/>
    <w:rsid w:val="000107F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107F8"/>
    <w:rPr>
      <w:rFonts w:ascii="Arial" w:eastAsia="Arial" w:hAnsi="Arial" w:cs="Arial"/>
      <w:lang w:val="en-US"/>
    </w:rPr>
  </w:style>
  <w:style w:type="character" w:customStyle="1" w:styleId="Szvegtrzs14">
    <w:name w:val="Szövegtörzs (14)_"/>
    <w:basedOn w:val="Bekezdsalapbettpusa"/>
    <w:link w:val="Szvegtrzs140"/>
    <w:rsid w:val="000107F8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0107F8"/>
    <w:pPr>
      <w:shd w:val="clear" w:color="auto" w:fill="FFFFFF"/>
      <w:autoSpaceDE/>
      <w:autoSpaceDN/>
      <w:spacing w:before="240" w:line="0" w:lineRule="atLeast"/>
      <w:jc w:val="both"/>
    </w:pPr>
    <w:rPr>
      <w:sz w:val="20"/>
      <w:szCs w:val="20"/>
      <w:lang w:val="hu-HU"/>
    </w:rPr>
  </w:style>
  <w:style w:type="table" w:customStyle="1" w:styleId="Rcsostblzat1">
    <w:name w:val="Rácsos táblázat1"/>
    <w:basedOn w:val="Normltblzat"/>
    <w:next w:val="Rcsostblzat"/>
    <w:uiPriority w:val="59"/>
    <w:rsid w:val="000107F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hu-HU" w:bidi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0107F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07F8"/>
    <w:rPr>
      <w:rFonts w:ascii="Tahoma" w:eastAsia="Arial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0107F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07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  <w:rsid w:val="000107F8"/>
    <w:pPr>
      <w:ind w:left="1198" w:hanging="360"/>
    </w:pPr>
  </w:style>
  <w:style w:type="table" w:styleId="Rcsostblzat">
    <w:name w:val="Table Grid"/>
    <w:basedOn w:val="Normltblzat"/>
    <w:uiPriority w:val="59"/>
    <w:rsid w:val="000107F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0107F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107F8"/>
    <w:rPr>
      <w:rFonts w:ascii="Arial" w:eastAsia="Arial" w:hAnsi="Arial" w:cs="Arial"/>
      <w:lang w:val="en-US"/>
    </w:rPr>
  </w:style>
  <w:style w:type="paragraph" w:styleId="llb">
    <w:name w:val="footer"/>
    <w:basedOn w:val="Norml"/>
    <w:link w:val="llbChar"/>
    <w:uiPriority w:val="99"/>
    <w:unhideWhenUsed/>
    <w:rsid w:val="000107F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107F8"/>
    <w:rPr>
      <w:rFonts w:ascii="Arial" w:eastAsia="Arial" w:hAnsi="Arial" w:cs="Arial"/>
      <w:lang w:val="en-US"/>
    </w:rPr>
  </w:style>
  <w:style w:type="character" w:customStyle="1" w:styleId="Szvegtrzs14">
    <w:name w:val="Szövegtörzs (14)_"/>
    <w:basedOn w:val="Bekezdsalapbettpusa"/>
    <w:link w:val="Szvegtrzs140"/>
    <w:rsid w:val="000107F8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0107F8"/>
    <w:pPr>
      <w:shd w:val="clear" w:color="auto" w:fill="FFFFFF"/>
      <w:autoSpaceDE/>
      <w:autoSpaceDN/>
      <w:spacing w:before="240" w:line="0" w:lineRule="atLeast"/>
      <w:jc w:val="both"/>
    </w:pPr>
    <w:rPr>
      <w:sz w:val="20"/>
      <w:szCs w:val="20"/>
      <w:lang w:val="hu-HU"/>
    </w:rPr>
  </w:style>
  <w:style w:type="table" w:customStyle="1" w:styleId="Rcsostblzat1">
    <w:name w:val="Rácsos táblázat1"/>
    <w:basedOn w:val="Normltblzat"/>
    <w:next w:val="Rcsostblzat"/>
    <w:uiPriority w:val="59"/>
    <w:rsid w:val="000107F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hu-HU" w:bidi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0107F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07F8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2431</Words>
  <Characters>16774</Characters>
  <Application>Microsoft Office Word</Application>
  <DocSecurity>0</DocSecurity>
  <Lines>139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 Varga</dc:creator>
  <cp:lastModifiedBy>Lilla Varga</cp:lastModifiedBy>
  <cp:revision>1</cp:revision>
  <dcterms:created xsi:type="dcterms:W3CDTF">2018-01-12T07:09:00Z</dcterms:created>
  <dcterms:modified xsi:type="dcterms:W3CDTF">2018-01-12T07:09:00Z</dcterms:modified>
</cp:coreProperties>
</file>