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76" w:rsidRPr="0095588F" w:rsidRDefault="008B6176" w:rsidP="008B6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588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5588F">
        <w:rPr>
          <w:rFonts w:ascii="Times New Roman" w:hAnsi="Times New Roman" w:cs="Times New Roman"/>
          <w:b/>
          <w:sz w:val="24"/>
          <w:szCs w:val="24"/>
        </w:rPr>
        <w:t xml:space="preserve"> Képviselő-testület és szervei Szervezeti és Működési Szabályzatáról szóló</w:t>
      </w:r>
    </w:p>
    <w:p w:rsidR="008B6176" w:rsidRPr="0095588F" w:rsidRDefault="008B6176" w:rsidP="008B6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8F">
        <w:rPr>
          <w:rFonts w:ascii="Times New Roman" w:hAnsi="Times New Roman" w:cs="Times New Roman"/>
          <w:b/>
          <w:sz w:val="24"/>
          <w:szCs w:val="24"/>
        </w:rPr>
        <w:t xml:space="preserve"> 8/2013. (II.28.) önkormányzati rendelet módosításáról szóló rendelet</w:t>
      </w:r>
    </w:p>
    <w:p w:rsidR="008B6176" w:rsidRPr="0095588F" w:rsidRDefault="008B6176" w:rsidP="008B617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8B6176" w:rsidRPr="0095588F" w:rsidRDefault="008B6176" w:rsidP="008B617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5588F">
        <w:rPr>
          <w:rFonts w:ascii="Times New Roman" w:hAnsi="Times New Roman" w:cs="Times New Roman"/>
          <w:b/>
          <w:sz w:val="24"/>
          <w:szCs w:val="24"/>
          <w:lang w:eastAsia="hu-HU"/>
        </w:rPr>
        <w:t>RÉSZLETES INDOKOLÁSA</w:t>
      </w:r>
    </w:p>
    <w:p w:rsidR="008B6176" w:rsidRPr="0095588F" w:rsidRDefault="008B6176" w:rsidP="008B617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8B6176" w:rsidRPr="0095588F" w:rsidRDefault="008B6176" w:rsidP="008B617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95588F">
        <w:rPr>
          <w:rFonts w:ascii="Times New Roman" w:hAnsi="Times New Roman" w:cs="Times New Roman"/>
          <w:b/>
          <w:sz w:val="24"/>
          <w:szCs w:val="24"/>
        </w:rPr>
        <w:t xml:space="preserve">1.§ </w:t>
      </w:r>
      <w:r w:rsidRPr="0095588F">
        <w:rPr>
          <w:rFonts w:ascii="Times New Roman" w:hAnsi="Times New Roman" w:cs="Times New Roman"/>
          <w:sz w:val="24"/>
          <w:szCs w:val="24"/>
        </w:rPr>
        <w:t>A képviselői vagyonnyilatkozat-tételre utaló rendelkezés</w:t>
      </w:r>
      <w:r w:rsidRPr="0095588F">
        <w:rPr>
          <w:rFonts w:ascii="Times New Roman" w:hAnsi="Times New Roman" w:cs="Times New Roman"/>
          <w:b/>
          <w:sz w:val="24"/>
          <w:szCs w:val="24"/>
        </w:rPr>
        <w:t>.</w:t>
      </w:r>
    </w:p>
    <w:p w:rsidR="008B6176" w:rsidRPr="0095588F" w:rsidRDefault="008B6176" w:rsidP="008B617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5588F">
        <w:rPr>
          <w:rFonts w:ascii="Times New Roman" w:hAnsi="Times New Roman" w:cs="Times New Roman"/>
          <w:b/>
          <w:sz w:val="24"/>
          <w:szCs w:val="24"/>
        </w:rPr>
        <w:t>2.§ - 5.§</w:t>
      </w:r>
      <w:r w:rsidRPr="0095588F">
        <w:rPr>
          <w:rFonts w:ascii="Times New Roman" w:hAnsi="Times New Roman" w:cs="Times New Roman"/>
          <w:sz w:val="24"/>
          <w:szCs w:val="24"/>
        </w:rPr>
        <w:t xml:space="preserve">  A bizottság és a képviselő-testületi ülések jegyzőkönyveinek, önkormányzati rendeletek továbbításának  közzétételének rendjét a hatályos jogszabályoknak megfelelően </w:t>
      </w:r>
      <w:proofErr w:type="gramStart"/>
      <w:r w:rsidRPr="0095588F">
        <w:rPr>
          <w:rFonts w:ascii="Times New Roman" w:hAnsi="Times New Roman" w:cs="Times New Roman"/>
          <w:sz w:val="24"/>
          <w:szCs w:val="24"/>
        </w:rPr>
        <w:t>aktualizálni</w:t>
      </w:r>
      <w:proofErr w:type="gramEnd"/>
      <w:r w:rsidRPr="0095588F">
        <w:rPr>
          <w:rFonts w:ascii="Times New Roman" w:hAnsi="Times New Roman" w:cs="Times New Roman"/>
          <w:sz w:val="24"/>
          <w:szCs w:val="24"/>
        </w:rPr>
        <w:t xml:space="preserve"> szükségesről. 2021. április 1-től a kihirdetett önkormányzati rendeletet </w:t>
      </w:r>
      <w:r w:rsidRPr="0095588F">
        <w:rPr>
          <w:rFonts w:ascii="Times New Roman" w:hAnsi="Times New Roman" w:cs="Times New Roman"/>
          <w:sz w:val="24"/>
          <w:szCs w:val="24"/>
          <w:lang w:eastAsia="hu-HU"/>
        </w:rPr>
        <w:t xml:space="preserve">az Integrált Jogalkotási Rendszer ún. </w:t>
      </w:r>
      <w:proofErr w:type="spellStart"/>
      <w:r w:rsidRPr="0095588F">
        <w:rPr>
          <w:rFonts w:ascii="Times New Roman" w:hAnsi="Times New Roman" w:cs="Times New Roman"/>
          <w:sz w:val="24"/>
          <w:szCs w:val="24"/>
          <w:lang w:eastAsia="hu-HU"/>
        </w:rPr>
        <w:t>LocLex</w:t>
      </w:r>
      <w:proofErr w:type="spellEnd"/>
      <w:r w:rsidRPr="0095588F">
        <w:rPr>
          <w:rFonts w:ascii="Times New Roman" w:hAnsi="Times New Roman" w:cs="Times New Roman"/>
          <w:sz w:val="24"/>
          <w:szCs w:val="24"/>
          <w:lang w:eastAsia="hu-HU"/>
        </w:rPr>
        <w:t xml:space="preserve"> rendszerén is közzé kell tenni.  </w:t>
      </w:r>
    </w:p>
    <w:p w:rsidR="008B6176" w:rsidRPr="0095588F" w:rsidRDefault="008B6176" w:rsidP="008B617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88F">
        <w:rPr>
          <w:rFonts w:ascii="Times New Roman" w:hAnsi="Times New Roman" w:cs="Times New Roman"/>
          <w:b/>
          <w:sz w:val="24"/>
          <w:szCs w:val="24"/>
        </w:rPr>
        <w:t>6.§</w:t>
      </w:r>
      <w:r w:rsidRPr="0095588F">
        <w:rPr>
          <w:rFonts w:ascii="Times New Roman" w:hAnsi="Times New Roman" w:cs="Times New Roman"/>
          <w:sz w:val="24"/>
          <w:szCs w:val="24"/>
        </w:rPr>
        <w:t xml:space="preserve">  Az aljegyzői munkakör megszűnése miatt az aljegyzőre vonatkozó rendelkezések hatályon kívül helyezése történt.</w:t>
      </w:r>
    </w:p>
    <w:p w:rsidR="008B6176" w:rsidRPr="0095588F" w:rsidRDefault="008B6176" w:rsidP="008B617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88F">
        <w:rPr>
          <w:rFonts w:ascii="Times New Roman" w:hAnsi="Times New Roman" w:cs="Times New Roman"/>
          <w:b/>
          <w:sz w:val="24"/>
          <w:szCs w:val="24"/>
        </w:rPr>
        <w:t>7.§</w:t>
      </w:r>
      <w:r w:rsidRPr="0095588F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95588F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95588F">
        <w:rPr>
          <w:rFonts w:ascii="Times New Roman" w:hAnsi="Times New Roman" w:cs="Times New Roman"/>
          <w:sz w:val="24"/>
          <w:szCs w:val="24"/>
        </w:rPr>
        <w:t xml:space="preserve">. hivatkozik a Polgármesteri Hivatal Szervezeti és Működési Szabályzatának elfogadásáról szóló 18/2013. (I.30.) Kt. számú határozatra. Mivel a Hivatal szervezeti és működési szabályzata felülvizsgálatra kerül, a képviselő-testület határozat száma is változik.  </w:t>
      </w:r>
    </w:p>
    <w:p w:rsidR="008B6176" w:rsidRPr="0095588F" w:rsidRDefault="008B6176" w:rsidP="008B617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5588F">
        <w:rPr>
          <w:rFonts w:ascii="Times New Roman" w:hAnsi="Times New Roman" w:cs="Times New Roman"/>
          <w:b/>
          <w:sz w:val="24"/>
          <w:szCs w:val="24"/>
        </w:rPr>
        <w:t>8. §</w:t>
      </w:r>
      <w:r w:rsidRPr="0095588F">
        <w:rPr>
          <w:rFonts w:ascii="Times New Roman" w:hAnsi="Times New Roman" w:cs="Times New Roman"/>
          <w:sz w:val="24"/>
          <w:szCs w:val="24"/>
        </w:rPr>
        <w:t xml:space="preserve">  Az </w:t>
      </w:r>
      <w:proofErr w:type="spellStart"/>
      <w:r w:rsidRPr="0095588F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95588F">
        <w:rPr>
          <w:rFonts w:ascii="Times New Roman" w:hAnsi="Times New Roman" w:cs="Times New Roman"/>
          <w:sz w:val="24"/>
          <w:szCs w:val="24"/>
        </w:rPr>
        <w:t>. kiegészül egy 6. számú melléklettel, mely a vagyonnyilatkozattal kapcsolatos eljárás szabályait tartalmazza.</w:t>
      </w:r>
    </w:p>
    <w:p w:rsidR="008B6176" w:rsidRPr="0095588F" w:rsidRDefault="008B6176" w:rsidP="008B617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5588F">
        <w:rPr>
          <w:rFonts w:ascii="Times New Roman" w:hAnsi="Times New Roman" w:cs="Times New Roman"/>
          <w:b/>
          <w:sz w:val="24"/>
          <w:szCs w:val="24"/>
        </w:rPr>
        <w:t>9.§</w:t>
      </w:r>
      <w:r w:rsidRPr="0095588F">
        <w:rPr>
          <w:rFonts w:ascii="Times New Roman" w:hAnsi="Times New Roman" w:cs="Times New Roman"/>
          <w:sz w:val="24"/>
          <w:szCs w:val="24"/>
        </w:rPr>
        <w:t xml:space="preserve"> Hatályba léptető rendelkezés.</w:t>
      </w:r>
    </w:p>
    <w:p w:rsidR="008B023F" w:rsidRDefault="008B023F">
      <w:bookmarkStart w:id="0" w:name="_GoBack"/>
      <w:bookmarkEnd w:id="0"/>
    </w:p>
    <w:sectPr w:rsidR="008B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76"/>
    <w:rsid w:val="008B023F"/>
    <w:rsid w:val="008B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B9629-4C70-4420-B2C0-8F4D8401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61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2021-03-26T10:20:00Z</dcterms:created>
  <dcterms:modified xsi:type="dcterms:W3CDTF">2021-03-26T10:21:00Z</dcterms:modified>
</cp:coreProperties>
</file>