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31" w:rsidRDefault="00D01C31" w:rsidP="00D01C31">
      <w:pPr>
        <w:ind w:left="1080"/>
        <w:jc w:val="right"/>
        <w:rPr>
          <w:b/>
          <w:bCs/>
        </w:rPr>
      </w:pPr>
      <w:r w:rsidRPr="009C52D2">
        <w:rPr>
          <w:b/>
        </w:rPr>
        <w:t xml:space="preserve">7. </w:t>
      </w:r>
      <w:r w:rsidRPr="009C52D2">
        <w:rPr>
          <w:b/>
          <w:bCs/>
        </w:rPr>
        <w:t>számú</w:t>
      </w:r>
      <w:r>
        <w:rPr>
          <w:b/>
          <w:bCs/>
        </w:rPr>
        <w:t xml:space="preserve"> melléklet</w:t>
      </w:r>
    </w:p>
    <w:p w:rsidR="00D01C31" w:rsidRDefault="00D01C31" w:rsidP="00D01C31">
      <w:pPr>
        <w:jc w:val="right"/>
        <w:rPr>
          <w:b/>
          <w:bCs/>
        </w:rPr>
      </w:pPr>
    </w:p>
    <w:p w:rsidR="00D01C31" w:rsidRDefault="00D01C31" w:rsidP="00D01C31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 xml:space="preserve">. évi költségvetéséről szóló    </w:t>
      </w:r>
      <w:r w:rsidRPr="007E0652">
        <w:rPr>
          <w:b/>
        </w:rPr>
        <w:br/>
        <w:t xml:space="preserve">  </w:t>
      </w:r>
      <w:r>
        <w:rPr>
          <w:b/>
        </w:rPr>
        <w:t xml:space="preserve">       </w:t>
      </w:r>
      <w:r>
        <w:rPr>
          <w:b/>
          <w:bCs/>
        </w:rPr>
        <w:t>2/2019. (III.1.) önkormányzati rendelete</w:t>
      </w:r>
    </w:p>
    <w:p w:rsidR="00D01C31" w:rsidRDefault="00D01C31" w:rsidP="00D01C31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2018</w:t>
      </w:r>
      <w:r w:rsidRPr="007E0652">
        <w:rPr>
          <w:b/>
        </w:rPr>
        <w:t>. évi bevételei és kiadásai</w:t>
      </w:r>
    </w:p>
    <w:p w:rsidR="00D01C31" w:rsidRDefault="00D01C31" w:rsidP="00D01C31">
      <w:pPr>
        <w:jc w:val="center"/>
        <w:rPr>
          <w:b/>
        </w:rPr>
      </w:pPr>
    </w:p>
    <w:p w:rsidR="00D01C31" w:rsidRPr="007E0652" w:rsidRDefault="00D01C31" w:rsidP="00D01C31">
      <w:pPr>
        <w:jc w:val="center"/>
        <w:rPr>
          <w:b/>
        </w:rPr>
      </w:pPr>
    </w:p>
    <w:p w:rsidR="00D01C31" w:rsidRPr="00D14176" w:rsidRDefault="00D01C31" w:rsidP="00D01C31">
      <w:pPr>
        <w:jc w:val="right"/>
        <w:rPr>
          <w:b/>
          <w:sz w:val="22"/>
          <w:szCs w:val="22"/>
        </w:rPr>
      </w:pPr>
      <w:r w:rsidRPr="00D14176">
        <w:rPr>
          <w:b/>
          <w:sz w:val="22"/>
          <w:szCs w:val="22"/>
        </w:rPr>
        <w:t>ezer Ft-ban</w:t>
      </w:r>
    </w:p>
    <w:tbl>
      <w:tblPr>
        <w:tblW w:w="16070" w:type="dxa"/>
        <w:jc w:val="center"/>
        <w:tblInd w:w="-1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D01C31" w:rsidRPr="00F73AD9" w:rsidTr="00CF6E04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D01C31" w:rsidRPr="00F73AD9" w:rsidRDefault="00D01C31" w:rsidP="00CF6E04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D01C31" w:rsidRPr="00F73AD9" w:rsidRDefault="00D01C31" w:rsidP="00CF6E04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55" w:type="dxa"/>
            <w:vMerge w:val="restart"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  <w:p w:rsidR="00D01C31" w:rsidRPr="00F73AD9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</w:tcPr>
          <w:p w:rsidR="00D01C31" w:rsidRPr="009F4A71" w:rsidRDefault="00D01C31" w:rsidP="00CF6E04">
            <w:pPr>
              <w:jc w:val="center"/>
              <w:rPr>
                <w:b/>
              </w:rPr>
            </w:pPr>
            <w:r w:rsidRPr="009F4A71">
              <w:rPr>
                <w:b/>
              </w:rPr>
              <w:t xml:space="preserve">Bevételek </w:t>
            </w:r>
          </w:p>
          <w:p w:rsidR="00D01C31" w:rsidRPr="005652B2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9F4A71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</w:tcPr>
          <w:p w:rsidR="00D01C31" w:rsidRPr="002B3120" w:rsidRDefault="00D01C31" w:rsidP="00CF6E04">
            <w:pPr>
              <w:jc w:val="center"/>
              <w:rPr>
                <w:b/>
              </w:rPr>
            </w:pPr>
            <w:r w:rsidRPr="002B3120">
              <w:rPr>
                <w:b/>
              </w:rPr>
              <w:t>Ebből</w:t>
            </w:r>
          </w:p>
        </w:tc>
      </w:tr>
      <w:tr w:rsidR="00D01C31" w:rsidRPr="00F73AD9" w:rsidTr="00CF6E04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D01C31" w:rsidRPr="00F73AD9" w:rsidRDefault="00D01C31" w:rsidP="00CF6E0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</w:tcPr>
          <w:p w:rsidR="00D01C31" w:rsidRPr="00F73AD9" w:rsidRDefault="00D01C31" w:rsidP="00CF6E04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D01C31" w:rsidRPr="005652B2" w:rsidRDefault="00D01C31" w:rsidP="00CF6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7" w:type="dxa"/>
            <w:gridSpan w:val="2"/>
          </w:tcPr>
          <w:p w:rsidR="00D01C31" w:rsidRPr="005652B2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5652B2">
              <w:rPr>
                <w:b/>
                <w:sz w:val="22"/>
                <w:szCs w:val="22"/>
              </w:rPr>
              <w:t>Saját bevétel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D01C31" w:rsidRPr="005652B2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Állami támogatás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D01C31" w:rsidRDefault="00D01C31" w:rsidP="00CF6E04">
            <w:pPr>
              <w:jc w:val="center"/>
              <w:rPr>
                <w:b/>
              </w:rPr>
            </w:pPr>
            <w:r>
              <w:rPr>
                <w:b/>
              </w:rPr>
              <w:t xml:space="preserve">Költségvetési, </w:t>
            </w:r>
            <w:proofErr w:type="spellStart"/>
            <w:r>
              <w:rPr>
                <w:b/>
              </w:rPr>
              <w:t>önkorm</w:t>
            </w:r>
            <w:proofErr w:type="spellEnd"/>
            <w:r>
              <w:rPr>
                <w:b/>
              </w:rPr>
              <w:t>. t</w:t>
            </w:r>
            <w:r w:rsidRPr="00BF6CD0">
              <w:rPr>
                <w:b/>
              </w:rPr>
              <w:t>ámogatás</w:t>
            </w:r>
          </w:p>
        </w:tc>
      </w:tr>
      <w:tr w:rsidR="00D01C31" w:rsidRPr="00F73AD9" w:rsidTr="00CF6E04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D01C31" w:rsidRPr="00F73AD9" w:rsidRDefault="00D01C31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:rsidR="00D01C31" w:rsidRPr="00F73AD9" w:rsidRDefault="00D01C31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206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086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071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02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6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15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200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</w:tr>
      <w:tr w:rsidR="00D01C31" w:rsidRPr="00F73AD9" w:rsidTr="00CF6E04">
        <w:trPr>
          <w:trHeight w:val="260"/>
          <w:jc w:val="center"/>
        </w:trPr>
        <w:tc>
          <w:tcPr>
            <w:tcW w:w="2807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K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 w:rsidRPr="00980D22">
              <w:t>1.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196.566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212.943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  <w:r>
              <w:t>13.291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28.973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  <w:r>
              <w:t>130.301</w:t>
            </w: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</w:pPr>
            <w:r>
              <w:t>130.996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  <w:r>
              <w:t>52.974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52.974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 w:rsidRPr="00980D22">
              <w:t>2.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260.949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403.045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  <w:r>
              <w:t>87.475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172.636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  <w:r>
              <w:t>154.591</w:t>
            </w: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</w:pPr>
            <w:r>
              <w:t>181.908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  <w:r>
              <w:t>18.883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48.501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226.928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237.274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4.334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  <w:r>
              <w:t>224.628</w:t>
            </w: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</w:pPr>
            <w:r>
              <w:t>230.600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  <w:r>
              <w:t>2.300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2.340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30.144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142.985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  <w:r>
              <w:t>7.000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117.129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  <w:r>
              <w:t>12.490</w:t>
            </w: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</w:pPr>
            <w:r>
              <w:t>15.202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  <w:r>
              <w:t>10.654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10.654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52.998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61.738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4.391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  <w:r>
              <w:t>49.269</w:t>
            </w: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</w:pPr>
            <w:r>
              <w:t>53.578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  <w:r>
              <w:t>3.729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3.769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33.443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36.012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  <w:r>
              <w:t>562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2.596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</w:pPr>
            <w:r>
              <w:t>535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  <w:r>
              <w:t>32.881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32.881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333.664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344.712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  <w:r>
              <w:t>333.664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344.344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</w:pPr>
            <w:r>
              <w:t>368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1.134.692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1.438.709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441.992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674.403</w:t>
            </w: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571.279</w:t>
            </w:r>
          </w:p>
        </w:tc>
        <w:tc>
          <w:tcPr>
            <w:tcW w:w="1164" w:type="dxa"/>
          </w:tcPr>
          <w:p w:rsidR="00D01C31" w:rsidRPr="00295228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613.187</w:t>
            </w: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121.421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151.119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D01C31" w:rsidRPr="005B798D" w:rsidRDefault="00D01C31" w:rsidP="00CF6E04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997.132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1.301.149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D01C31" w:rsidRPr="005B798D" w:rsidRDefault="00D01C31" w:rsidP="00CF6E04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343" w:type="dxa"/>
            <w:shd w:val="clear" w:color="auto" w:fill="auto"/>
          </w:tcPr>
          <w:p w:rsidR="00D01C31" w:rsidRPr="00295228" w:rsidRDefault="00D01C31" w:rsidP="00CF6E04">
            <w:pPr>
              <w:jc w:val="right"/>
            </w:pPr>
            <w:r>
              <w:t>137.560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137.560</w:t>
            </w:r>
          </w:p>
        </w:tc>
        <w:tc>
          <w:tcPr>
            <w:tcW w:w="1086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24" w:type="dxa"/>
          </w:tcPr>
          <w:p w:rsidR="00D01C31" w:rsidRPr="00295228" w:rsidRDefault="00D01C31" w:rsidP="00CF6E04">
            <w:pPr>
              <w:jc w:val="right"/>
            </w:pP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9A70CA" w:rsidRDefault="00D01C31" w:rsidP="00CF6E04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</w:tbl>
    <w:p w:rsidR="00D01C31" w:rsidRDefault="00D01C31" w:rsidP="00D01C31"/>
    <w:p w:rsidR="00D01C31" w:rsidRDefault="00D01C31" w:rsidP="00D01C31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7. számú melléklet folytatása</w:t>
      </w:r>
    </w:p>
    <w:p w:rsidR="00D01C31" w:rsidRDefault="00D01C31" w:rsidP="00D01C31">
      <w:pPr>
        <w:rPr>
          <w:sz w:val="22"/>
          <w:szCs w:val="22"/>
        </w:rPr>
      </w:pPr>
    </w:p>
    <w:p w:rsidR="00D01C31" w:rsidRDefault="00D01C31" w:rsidP="00D01C31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</w:r>
      <w:r>
        <w:rPr>
          <w:b/>
          <w:bCs/>
        </w:rPr>
        <w:t>2/2019. (III.1.) önkormányzati rendelete</w:t>
      </w:r>
    </w:p>
    <w:p w:rsidR="00D01C31" w:rsidRDefault="00D01C31" w:rsidP="00D01C31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2018</w:t>
      </w:r>
      <w:r w:rsidRPr="007E0652">
        <w:rPr>
          <w:b/>
        </w:rPr>
        <w:t>. évi bevételei és kiadásai</w:t>
      </w:r>
    </w:p>
    <w:p w:rsidR="00D01C31" w:rsidRDefault="00D01C31" w:rsidP="00D01C31">
      <w:pPr>
        <w:jc w:val="center"/>
        <w:rPr>
          <w:b/>
        </w:rPr>
      </w:pPr>
    </w:p>
    <w:p w:rsidR="00D01C31" w:rsidRPr="007E0652" w:rsidRDefault="00D01C31" w:rsidP="00D01C31">
      <w:pPr>
        <w:jc w:val="center"/>
        <w:rPr>
          <w:b/>
        </w:rPr>
      </w:pPr>
    </w:p>
    <w:p w:rsidR="00D01C31" w:rsidRPr="00B8401E" w:rsidRDefault="00D01C31" w:rsidP="00D01C31">
      <w:pPr>
        <w:tabs>
          <w:tab w:val="left" w:pos="4320"/>
          <w:tab w:val="left" w:pos="11700"/>
        </w:tabs>
        <w:jc w:val="right"/>
        <w:rPr>
          <w:b/>
          <w:sz w:val="22"/>
          <w:szCs w:val="22"/>
        </w:rPr>
      </w:pPr>
      <w:r w:rsidRPr="00B8401E">
        <w:rPr>
          <w:b/>
          <w:sz w:val="22"/>
          <w:szCs w:val="22"/>
        </w:rPr>
        <w:t>ezer Ft-ban</w:t>
      </w:r>
    </w:p>
    <w:tbl>
      <w:tblPr>
        <w:tblW w:w="16021" w:type="dxa"/>
        <w:jc w:val="center"/>
        <w:tblInd w:w="-1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D01C31" w:rsidRPr="00F73AD9" w:rsidTr="00CF6E04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D01C31" w:rsidRPr="00F73AD9" w:rsidRDefault="00D01C31" w:rsidP="00CF6E04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D01C31" w:rsidRPr="00F73AD9" w:rsidRDefault="00D01C31" w:rsidP="00CF6E04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55" w:type="dxa"/>
            <w:vMerge w:val="restart"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  <w:p w:rsidR="00D01C31" w:rsidRPr="00F73AD9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vAlign w:val="center"/>
          </w:tcPr>
          <w:p w:rsidR="00D01C31" w:rsidRDefault="00D01C31" w:rsidP="00CF6E04">
            <w:pPr>
              <w:jc w:val="center"/>
              <w:rPr>
                <w:b/>
              </w:rPr>
            </w:pPr>
            <w:r w:rsidRPr="00B8401E">
              <w:rPr>
                <w:b/>
              </w:rPr>
              <w:t>Kiadások</w:t>
            </w:r>
          </w:p>
          <w:p w:rsidR="00D01C31" w:rsidRPr="005652B2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</w:tcPr>
          <w:p w:rsidR="00D01C31" w:rsidRPr="002B3120" w:rsidRDefault="00D01C31" w:rsidP="00CF6E04">
            <w:pPr>
              <w:jc w:val="center"/>
              <w:rPr>
                <w:b/>
              </w:rPr>
            </w:pPr>
            <w:r w:rsidRPr="002B3120">
              <w:rPr>
                <w:b/>
              </w:rPr>
              <w:t>Ebből</w:t>
            </w:r>
          </w:p>
        </w:tc>
      </w:tr>
      <w:tr w:rsidR="00D01C31" w:rsidRPr="00F73AD9" w:rsidTr="00CF6E04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D01C31" w:rsidRPr="00F73AD9" w:rsidRDefault="00D01C31" w:rsidP="00CF6E0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0" w:type="dxa"/>
            <w:vMerge/>
          </w:tcPr>
          <w:p w:rsidR="00D01C31" w:rsidRPr="00F73AD9" w:rsidRDefault="00D01C31" w:rsidP="00CF6E04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</w:tcPr>
          <w:p w:rsidR="00D01C31" w:rsidRPr="005652B2" w:rsidRDefault="00D01C31" w:rsidP="00CF6E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7" w:type="dxa"/>
            <w:gridSpan w:val="2"/>
          </w:tcPr>
          <w:p w:rsidR="00D01C31" w:rsidRPr="006B2225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D01C31" w:rsidRPr="006B2225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Szociális hozzájárulási adó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D01C31" w:rsidRPr="006B2225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Dologi kiadás</w:t>
            </w:r>
          </w:p>
        </w:tc>
      </w:tr>
      <w:tr w:rsidR="00D01C31" w:rsidRPr="00F73AD9" w:rsidTr="00CF6E04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D01C31" w:rsidRPr="00F73AD9" w:rsidRDefault="00D01C31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:rsidR="00D01C31" w:rsidRPr="00F73AD9" w:rsidRDefault="00D01C31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206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086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071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02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6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15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200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</w:tr>
      <w:tr w:rsidR="00D01C31" w:rsidRPr="00F73AD9" w:rsidTr="00CF6E04">
        <w:trPr>
          <w:trHeight w:val="260"/>
          <w:jc w:val="center"/>
        </w:trPr>
        <w:tc>
          <w:tcPr>
            <w:tcW w:w="2807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K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 w:rsidRPr="00980D22">
              <w:t>1.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196.566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212.943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  <w:r>
              <w:t>130.725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139.773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  <w:r>
              <w:t>23.603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  <w:r>
              <w:t>25.550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  <w:r>
              <w:t>42.238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39.895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 w:rsidRPr="00980D22">
              <w:t>2.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260.949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403.045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  <w:r>
              <w:t>77.322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86.692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  <w:r>
              <w:t>18.027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  <w:r>
              <w:t>19.853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  <w:r>
              <w:t>125.600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235.392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226.928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237.274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  <w:r>
              <w:t>154.847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156.119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  <w:r>
              <w:t>32.578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  <w:r>
              <w:t>32.782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  <w:r>
              <w:t>24.526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33.164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30.144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142.985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  <w:r>
              <w:t>16.857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111.679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  <w:r>
              <w:t>3.287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  <w:r>
              <w:t>6.559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  <w:r>
              <w:t>10.000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24.461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52.998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61.738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  <w:r>
              <w:t>35.910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41.351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  <w:r>
              <w:t>7.063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  <w:r>
              <w:t>8.041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  <w:r>
              <w:t>7.425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9.739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33.443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36.012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  <w:r>
              <w:t>26.863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28.693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  <w:r>
              <w:t>5.235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  <w:r>
              <w:t>5.625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  <w:r>
              <w:t>1.345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1.694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333.664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344.712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  <w:r>
              <w:t>88.938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  <w:r>
              <w:t>91.540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  <w:r>
              <w:t>20.253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  <w:r>
              <w:t>20.824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  <w:r>
              <w:t>212.223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227.520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1.134.692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1.438.709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531.462</w:t>
            </w: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655.847</w:t>
            </w: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110.046</w:t>
            </w: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119.234</w:t>
            </w: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423.357</w:t>
            </w: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571.865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7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D01C31" w:rsidRPr="005B798D" w:rsidRDefault="00D01C31" w:rsidP="00CF6E04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997.132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1.301.149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7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D01C31" w:rsidRPr="005B798D" w:rsidRDefault="00D01C31" w:rsidP="00CF6E04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455" w:type="dxa"/>
          </w:tcPr>
          <w:p w:rsidR="00D01C31" w:rsidRPr="005652B2" w:rsidRDefault="00D01C31" w:rsidP="00CF6E04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94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137.560</w:t>
            </w:r>
          </w:p>
        </w:tc>
        <w:tc>
          <w:tcPr>
            <w:tcW w:w="1206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137.560</w:t>
            </w:r>
          </w:p>
        </w:tc>
        <w:tc>
          <w:tcPr>
            <w:tcW w:w="1086" w:type="dxa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71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24" w:type="dxa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16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</w:tbl>
    <w:p w:rsidR="00D01C31" w:rsidRDefault="00D01C31" w:rsidP="00D01C31"/>
    <w:p w:rsidR="00D01C31" w:rsidRDefault="00D01C31" w:rsidP="00D01C31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</w:rPr>
      </w:pPr>
      <w:r>
        <w:rPr>
          <w:sz w:val="22"/>
          <w:szCs w:val="22"/>
        </w:rPr>
        <w:br w:type="page"/>
      </w:r>
      <w:r>
        <w:rPr>
          <w:b/>
          <w:bCs/>
        </w:rPr>
        <w:lastRenderedPageBreak/>
        <w:t>7. számú melléklet folytatása</w:t>
      </w:r>
    </w:p>
    <w:p w:rsidR="00D01C31" w:rsidRDefault="00D01C31" w:rsidP="00D01C31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D01C31" w:rsidRDefault="00D01C31" w:rsidP="00D01C31">
      <w:pPr>
        <w:jc w:val="center"/>
        <w:rPr>
          <w:b/>
        </w:rPr>
      </w:pPr>
    </w:p>
    <w:p w:rsidR="00D01C31" w:rsidRDefault="00D01C31" w:rsidP="00D01C31">
      <w:pPr>
        <w:spacing w:line="360" w:lineRule="auto"/>
        <w:jc w:val="center"/>
        <w:rPr>
          <w:b/>
          <w:bCs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2018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</w:t>
      </w:r>
      <w:r>
        <w:rPr>
          <w:b/>
          <w:bCs/>
        </w:rPr>
        <w:t>2/2019. (III.1.) önkormányzati rendelete</w:t>
      </w:r>
    </w:p>
    <w:p w:rsidR="00D01C31" w:rsidRDefault="00D01C31" w:rsidP="00D01C31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2018</w:t>
      </w:r>
      <w:r w:rsidRPr="007E0652">
        <w:rPr>
          <w:b/>
        </w:rPr>
        <w:t>. évi bevételei és kiadásai</w:t>
      </w:r>
    </w:p>
    <w:p w:rsidR="00D01C31" w:rsidRDefault="00D01C31" w:rsidP="00D01C31">
      <w:pPr>
        <w:jc w:val="center"/>
        <w:rPr>
          <w:b/>
        </w:rPr>
      </w:pPr>
    </w:p>
    <w:p w:rsidR="00D01C31" w:rsidRPr="005E3B51" w:rsidRDefault="00D01C31" w:rsidP="00D01C31">
      <w:pPr>
        <w:ind w:left="12762"/>
        <w:jc w:val="center"/>
        <w:rPr>
          <w:b/>
          <w:sz w:val="22"/>
          <w:szCs w:val="22"/>
        </w:rPr>
      </w:pPr>
      <w:r w:rsidRPr="005E3B51">
        <w:rPr>
          <w:b/>
          <w:sz w:val="22"/>
          <w:szCs w:val="22"/>
        </w:rPr>
        <w:t>ezer Ft-ban</w:t>
      </w:r>
    </w:p>
    <w:tbl>
      <w:tblPr>
        <w:tblW w:w="16307" w:type="dxa"/>
        <w:jc w:val="center"/>
        <w:tblInd w:w="-1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5"/>
        <w:gridCol w:w="755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D01C31" w:rsidRPr="00F73AD9" w:rsidTr="00CF6E04">
        <w:trPr>
          <w:cantSplit/>
          <w:trHeight w:val="504"/>
          <w:jc w:val="center"/>
        </w:trPr>
        <w:tc>
          <w:tcPr>
            <w:tcW w:w="2805" w:type="dxa"/>
            <w:vMerge w:val="restart"/>
            <w:vAlign w:val="center"/>
          </w:tcPr>
          <w:p w:rsidR="00D01C31" w:rsidRPr="00F73AD9" w:rsidRDefault="00D01C31" w:rsidP="00CF6E04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755" w:type="dxa"/>
            <w:vMerge w:val="restart"/>
          </w:tcPr>
          <w:p w:rsidR="00D01C31" w:rsidRPr="00F73AD9" w:rsidRDefault="00D01C31" w:rsidP="00CF6E04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23" w:type="dxa"/>
            <w:vMerge w:val="restart"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  <w:p w:rsidR="00D01C31" w:rsidRPr="00F73AD9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298" w:type="dxa"/>
            <w:gridSpan w:val="2"/>
          </w:tcPr>
          <w:p w:rsidR="00D01C31" w:rsidRPr="006B2225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 xml:space="preserve">Ellátottak pénzbeli </w:t>
            </w:r>
            <w:proofErr w:type="spellStart"/>
            <w:r w:rsidRPr="006B2225">
              <w:rPr>
                <w:b/>
                <w:sz w:val="22"/>
                <w:szCs w:val="22"/>
              </w:rPr>
              <w:t>jutt</w:t>
            </w:r>
            <w:proofErr w:type="spellEnd"/>
            <w:r w:rsidRPr="006B2225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Pr="006B2225">
              <w:rPr>
                <w:b/>
                <w:sz w:val="22"/>
                <w:szCs w:val="22"/>
              </w:rPr>
              <w:t>spec</w:t>
            </w:r>
            <w:proofErr w:type="spellEnd"/>
            <w:r w:rsidRPr="006B2225">
              <w:rPr>
                <w:b/>
                <w:sz w:val="22"/>
                <w:szCs w:val="22"/>
              </w:rPr>
              <w:t>. c. tám.</w:t>
            </w:r>
          </w:p>
        </w:tc>
        <w:tc>
          <w:tcPr>
            <w:tcW w:w="2269" w:type="dxa"/>
            <w:gridSpan w:val="2"/>
          </w:tcPr>
          <w:p w:rsidR="00D01C31" w:rsidRPr="006B2225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Működési c. támogatásért.</w:t>
            </w:r>
            <w:r w:rsidRPr="001642CD">
              <w:rPr>
                <w:b/>
                <w:sz w:val="22"/>
                <w:szCs w:val="22"/>
              </w:rPr>
              <w:t xml:space="preserve"> kiadás</w:t>
            </w:r>
          </w:p>
        </w:tc>
        <w:tc>
          <w:tcPr>
            <w:tcW w:w="2376" w:type="dxa"/>
            <w:gridSpan w:val="2"/>
          </w:tcPr>
          <w:p w:rsidR="00D01C31" w:rsidRPr="006B2225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2281" w:type="dxa"/>
            <w:gridSpan w:val="2"/>
          </w:tcPr>
          <w:p w:rsidR="00D01C31" w:rsidRPr="006B2225" w:rsidRDefault="00D01C31" w:rsidP="00CF6E04">
            <w:pPr>
              <w:jc w:val="center"/>
              <w:rPr>
                <w:b/>
                <w:sz w:val="22"/>
                <w:szCs w:val="22"/>
              </w:rPr>
            </w:pPr>
            <w:r w:rsidRPr="006B2225">
              <w:rPr>
                <w:b/>
                <w:sz w:val="22"/>
                <w:szCs w:val="22"/>
              </w:rPr>
              <w:t>Beruházások</w:t>
            </w:r>
          </w:p>
        </w:tc>
      </w:tr>
      <w:tr w:rsidR="00D01C31" w:rsidRPr="00F73AD9" w:rsidTr="00CF6E04">
        <w:trPr>
          <w:cantSplit/>
          <w:trHeight w:val="569"/>
          <w:jc w:val="center"/>
        </w:trPr>
        <w:tc>
          <w:tcPr>
            <w:tcW w:w="2805" w:type="dxa"/>
            <w:vMerge/>
          </w:tcPr>
          <w:p w:rsidR="00D01C31" w:rsidRPr="00F73AD9" w:rsidRDefault="00D01C31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D01C31" w:rsidRPr="00F73AD9" w:rsidRDefault="00D01C31" w:rsidP="00CF6E04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D01C31" w:rsidRPr="00F73AD9" w:rsidRDefault="00D01C31" w:rsidP="00CF6E04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083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086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83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199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77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  <w:tc>
          <w:tcPr>
            <w:tcW w:w="1154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eredeti előirányzat</w:t>
            </w:r>
          </w:p>
        </w:tc>
        <w:tc>
          <w:tcPr>
            <w:tcW w:w="1127" w:type="dxa"/>
          </w:tcPr>
          <w:p w:rsidR="00D01C31" w:rsidRDefault="00D01C31" w:rsidP="00CF6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2018. évi 5. módosított előirányzat</w:t>
            </w:r>
          </w:p>
        </w:tc>
      </w:tr>
      <w:tr w:rsidR="00D01C31" w:rsidRPr="00F73AD9" w:rsidTr="00CF6E04">
        <w:trPr>
          <w:trHeight w:val="260"/>
          <w:jc w:val="center"/>
        </w:trPr>
        <w:tc>
          <w:tcPr>
            <w:tcW w:w="2805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086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83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99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77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1154" w:type="dxa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01C31" w:rsidRPr="000D27DB" w:rsidRDefault="00D01C31" w:rsidP="00CF6E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5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Kötelező </w:t>
            </w:r>
            <w:r w:rsidRPr="00C415A8">
              <w:rPr>
                <w:i/>
                <w:sz w:val="20"/>
                <w:szCs w:val="20"/>
              </w:rPr>
              <w:t>feladat</w:t>
            </w: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</w:pPr>
            <w:r w:rsidRPr="00980D22">
              <w:t>1.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86" w:type="dxa"/>
          </w:tcPr>
          <w:p w:rsidR="00D01C31" w:rsidRPr="00741E5C" w:rsidRDefault="00D01C31" w:rsidP="00CF6E04">
            <w:pPr>
              <w:jc w:val="right"/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  <w:r>
              <w:t>4.921</w:t>
            </w: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2.804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5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</w:pPr>
            <w:r w:rsidRPr="00980D22">
              <w:t>2.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40.000</w:t>
            </w: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39.592</w:t>
            </w:r>
          </w:p>
        </w:tc>
        <w:tc>
          <w:tcPr>
            <w:tcW w:w="1086" w:type="dxa"/>
          </w:tcPr>
          <w:p w:rsidR="00D01C31" w:rsidRPr="00741E5C" w:rsidRDefault="00D01C31" w:rsidP="00CF6E04">
            <w:pPr>
              <w:jc w:val="right"/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  <w:r>
              <w:t>914</w:t>
            </w: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  <w:r>
              <w:t>17.079</w:t>
            </w: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3.523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5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14.977</w:t>
            </w: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14.977</w:t>
            </w:r>
          </w:p>
        </w:tc>
        <w:tc>
          <w:tcPr>
            <w:tcW w:w="1086" w:type="dxa"/>
          </w:tcPr>
          <w:p w:rsidR="00D01C31" w:rsidRPr="00741E5C" w:rsidRDefault="00D01C31" w:rsidP="00CF6E04">
            <w:pPr>
              <w:jc w:val="right"/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232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5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86" w:type="dxa"/>
          </w:tcPr>
          <w:p w:rsidR="00D01C31" w:rsidRPr="00741E5C" w:rsidRDefault="00D01C31" w:rsidP="00CF6E04">
            <w:pPr>
              <w:jc w:val="right"/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286</w:t>
            </w: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5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  <w:r>
              <w:t>2.600</w:t>
            </w: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2.600</w:t>
            </w:r>
          </w:p>
        </w:tc>
        <w:tc>
          <w:tcPr>
            <w:tcW w:w="1086" w:type="dxa"/>
          </w:tcPr>
          <w:p w:rsidR="00D01C31" w:rsidRPr="00741E5C" w:rsidRDefault="00D01C31" w:rsidP="00CF6E04">
            <w:pPr>
              <w:jc w:val="right"/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7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5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86" w:type="dxa"/>
          </w:tcPr>
          <w:p w:rsidR="00D01C31" w:rsidRPr="00741E5C" w:rsidRDefault="00D01C31" w:rsidP="00CF6E04">
            <w:pPr>
              <w:jc w:val="right"/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5" w:type="dxa"/>
          </w:tcPr>
          <w:p w:rsidR="00D01C31" w:rsidRPr="00C415A8" w:rsidRDefault="00D01C31" w:rsidP="00CF6E04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86" w:type="dxa"/>
          </w:tcPr>
          <w:p w:rsidR="00D01C31" w:rsidRPr="00741E5C" w:rsidRDefault="00D01C31" w:rsidP="00CF6E04">
            <w:pPr>
              <w:jc w:val="right"/>
            </w:pPr>
            <w:r>
              <w:t>12.250</w:t>
            </w: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  <w:r>
              <w:t>1.050</w:t>
            </w: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  <w:r>
              <w:t>3.778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5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57.577</w:t>
            </w: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57.169</w:t>
            </w:r>
          </w:p>
        </w:tc>
        <w:tc>
          <w:tcPr>
            <w:tcW w:w="1086" w:type="dxa"/>
          </w:tcPr>
          <w:p w:rsidR="00D01C31" w:rsidRPr="00741E5C" w:rsidRDefault="00D01C31" w:rsidP="00CF6E04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  <w:r>
              <w:rPr>
                <w:b/>
              </w:rPr>
              <w:t>12.250</w:t>
            </w: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6.885</w:t>
            </w: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17.079</w:t>
            </w: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  <w:r>
              <w:rPr>
                <w:b/>
              </w:rPr>
              <w:t>10.630</w:t>
            </w:r>
          </w:p>
        </w:tc>
      </w:tr>
      <w:tr w:rsidR="00D01C31" w:rsidRPr="00F73AD9" w:rsidTr="00CF6E04">
        <w:trPr>
          <w:trHeight w:val="275"/>
          <w:jc w:val="center"/>
        </w:trPr>
        <w:tc>
          <w:tcPr>
            <w:tcW w:w="2805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D01C31" w:rsidRPr="005B798D" w:rsidRDefault="00D01C31" w:rsidP="00CF6E04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86" w:type="dxa"/>
          </w:tcPr>
          <w:p w:rsidR="00D01C31" w:rsidRPr="00180A55" w:rsidRDefault="00D01C31" w:rsidP="00CF6E04">
            <w:pPr>
              <w:tabs>
                <w:tab w:val="left" w:pos="338"/>
              </w:tabs>
              <w:ind w:left="548" w:hanging="548"/>
              <w:jc w:val="right"/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  <w:tr w:rsidR="00D01C31" w:rsidRPr="00F73AD9" w:rsidTr="00CF6E04">
        <w:trPr>
          <w:trHeight w:val="291"/>
          <w:jc w:val="center"/>
        </w:trPr>
        <w:tc>
          <w:tcPr>
            <w:tcW w:w="2805" w:type="dxa"/>
          </w:tcPr>
          <w:p w:rsidR="00D01C31" w:rsidRPr="00980D22" w:rsidRDefault="00D01C31" w:rsidP="00CF6E04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D01C31" w:rsidRPr="005B798D" w:rsidRDefault="00D01C31" w:rsidP="00CF6E04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523" w:type="dxa"/>
          </w:tcPr>
          <w:p w:rsidR="00D01C31" w:rsidRPr="005652B2" w:rsidRDefault="00D01C31" w:rsidP="00CF6E04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15" w:type="dxa"/>
            <w:shd w:val="clear" w:color="auto" w:fill="auto"/>
          </w:tcPr>
          <w:p w:rsidR="00D01C31" w:rsidRPr="00BB0951" w:rsidRDefault="00D01C31" w:rsidP="00CF6E04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086" w:type="dxa"/>
          </w:tcPr>
          <w:p w:rsidR="00D01C31" w:rsidRPr="00741E5C" w:rsidRDefault="00D01C31" w:rsidP="00CF6E04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</w:p>
        </w:tc>
        <w:tc>
          <w:tcPr>
            <w:tcW w:w="1183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99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77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54" w:type="dxa"/>
          </w:tcPr>
          <w:p w:rsidR="00D01C31" w:rsidRPr="00746D62" w:rsidRDefault="00D01C31" w:rsidP="00CF6E04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D01C31" w:rsidRPr="00746D62" w:rsidRDefault="00D01C31" w:rsidP="00CF6E04">
            <w:pPr>
              <w:jc w:val="right"/>
            </w:pPr>
          </w:p>
        </w:tc>
      </w:tr>
    </w:tbl>
    <w:p w:rsidR="00D01C31" w:rsidRDefault="00D01C31" w:rsidP="00D01C31">
      <w:pPr>
        <w:jc w:val="center"/>
        <w:rPr>
          <w:b/>
        </w:rPr>
      </w:pPr>
    </w:p>
    <w:p w:rsidR="00D01C31" w:rsidRDefault="00D01C31" w:rsidP="00D01C31">
      <w:pPr>
        <w:jc w:val="center"/>
        <w:rPr>
          <w:b/>
        </w:rPr>
      </w:pPr>
    </w:p>
    <w:p w:rsidR="00D01C31" w:rsidRDefault="00D01C31" w:rsidP="00D01C31">
      <w:pPr>
        <w:jc w:val="center"/>
        <w:rPr>
          <w:b/>
        </w:rPr>
      </w:pPr>
    </w:p>
    <w:p w:rsidR="00A40DE5" w:rsidRDefault="00A40DE5"/>
    <w:sectPr w:rsidR="00A40DE5" w:rsidSect="00D01C31">
      <w:head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B86" w:rsidRDefault="00D01C31" w:rsidP="0060183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D01C31"/>
    <w:rsid w:val="008D2326"/>
    <w:rsid w:val="00A40DE5"/>
    <w:rsid w:val="00CC7558"/>
    <w:rsid w:val="00D0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C31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01C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01C31"/>
    <w:rPr>
      <w:rFonts w:ascii="Arial" w:eastAsia="Times New Roman" w:hAnsi="Arial" w:cs="Arial"/>
      <w:b/>
      <w:iCs w:val="0"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rsid w:val="00D01C31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D01C31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2019-04-04T05:21:00Z</dcterms:created>
  <dcterms:modified xsi:type="dcterms:W3CDTF">2019-04-04T05:22:00Z</dcterms:modified>
</cp:coreProperties>
</file>