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right"/>
        <w:rPr>
          <w:b/>
          <w:sz w:val="26"/>
          <w:u w:val="single"/>
        </w:rPr>
      </w:pPr>
      <w:r>
        <w:rPr>
          <w:b/>
          <w:sz w:val="26"/>
          <w:u w:val="single"/>
        </w:rPr>
        <w:t>1. sz. melléklet</w:t>
      </w:r>
    </w:p>
    <w:p w:rsidR="00BA767D" w:rsidRDefault="00BA767D" w:rsidP="00BA767D">
      <w:pPr>
        <w:spacing w:line="252" w:lineRule="auto"/>
        <w:jc w:val="center"/>
        <w:rPr>
          <w:b/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sz w:val="26"/>
        </w:rPr>
        <w:t>Az árkorrekciók mechanizmusa.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sz w:val="26"/>
        </w:rPr>
        <w:t xml:space="preserve">1. Fogalmak és árképzési szabályok 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numPr>
          <w:ilvl w:val="1"/>
          <w:numId w:val="2"/>
        </w:numPr>
        <w:spacing w:line="252" w:lineRule="auto"/>
        <w:jc w:val="both"/>
        <w:rPr>
          <w:sz w:val="26"/>
        </w:rPr>
      </w:pPr>
      <w:r>
        <w:rPr>
          <w:sz w:val="26"/>
        </w:rPr>
        <w:t>Alapvető fogalmak: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proofErr w:type="spellStart"/>
      <w:r>
        <w:rPr>
          <w:i/>
          <w:sz w:val="26"/>
        </w:rPr>
        <w:t>Ármegállapítási</w:t>
      </w:r>
      <w:proofErr w:type="spellEnd"/>
      <w:r>
        <w:rPr>
          <w:i/>
          <w:sz w:val="26"/>
        </w:rPr>
        <w:t xml:space="preserve"> év</w:t>
      </w:r>
      <w:r>
        <w:rPr>
          <w:sz w:val="26"/>
        </w:rPr>
        <w:t>: az adott naptári év január 1. és december 31. közötti időszak.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i/>
          <w:sz w:val="26"/>
        </w:rPr>
        <w:t>Indokolt költség</w:t>
      </w:r>
      <w:r>
        <w:rPr>
          <w:sz w:val="26"/>
        </w:rPr>
        <w:t xml:space="preserve">: a </w:t>
      </w:r>
      <w:proofErr w:type="spellStart"/>
      <w:r>
        <w:rPr>
          <w:sz w:val="26"/>
        </w:rPr>
        <w:t>VET-ben</w:t>
      </w:r>
      <w:proofErr w:type="spellEnd"/>
      <w:r>
        <w:rPr>
          <w:sz w:val="26"/>
        </w:rPr>
        <w:t xml:space="preserve"> megfogalmazott legkisebb költség elvén, valamint az </w:t>
      </w:r>
      <w:proofErr w:type="spellStart"/>
      <w:r>
        <w:rPr>
          <w:sz w:val="26"/>
        </w:rPr>
        <w:t>Ártv</w:t>
      </w:r>
      <w:proofErr w:type="spellEnd"/>
      <w:r>
        <w:rPr>
          <w:sz w:val="26"/>
        </w:rPr>
        <w:t xml:space="preserve">. 8. § (1) és (2) bekezdésében, illetve a </w:t>
      </w:r>
      <w:proofErr w:type="spellStart"/>
      <w:r>
        <w:rPr>
          <w:sz w:val="26"/>
        </w:rPr>
        <w:t>Tszt</w:t>
      </w:r>
      <w:proofErr w:type="spellEnd"/>
      <w:r>
        <w:rPr>
          <w:sz w:val="26"/>
        </w:rPr>
        <w:t>. 52. §</w:t>
      </w:r>
      <w:proofErr w:type="spellStart"/>
      <w:r>
        <w:rPr>
          <w:sz w:val="26"/>
        </w:rPr>
        <w:t>-ában</w:t>
      </w:r>
      <w:proofErr w:type="spellEnd"/>
      <w:r>
        <w:rPr>
          <w:sz w:val="26"/>
        </w:rPr>
        <w:t xml:space="preserve"> foglaltakon alapuló költségek (beleértve a szükséges környezetvédelmi kiadásokat is).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i/>
          <w:sz w:val="26"/>
        </w:rPr>
        <w:t>Tőkeköltség</w:t>
      </w:r>
      <w:r>
        <w:rPr>
          <w:sz w:val="26"/>
        </w:rPr>
        <w:t>: a hatósági áras tevékenységet szolgáló tárgyi eszközök és immateriális javak könyv szerinti nettó értéke alapján az induló árakban számszerűsített, elismert árképző elem.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i/>
          <w:sz w:val="26"/>
        </w:rPr>
        <w:t>Éves árkorrekció</w:t>
      </w:r>
      <w:r>
        <w:rPr>
          <w:sz w:val="26"/>
        </w:rPr>
        <w:t>: évente egyszer, az árképletek alapján végrehajtott ármódosítás.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i/>
          <w:sz w:val="26"/>
        </w:rPr>
        <w:t>Induló ár</w:t>
      </w:r>
      <w:r>
        <w:rPr>
          <w:sz w:val="26"/>
        </w:rPr>
        <w:t>: a 37/2003. (IX.25.) számú rendeletben meghatározott ár, mely tükrözi az indokolt költségeket és tartalmazza a nyereséget is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sz w:val="26"/>
        </w:rPr>
        <w:t>.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sz w:val="26"/>
        </w:rPr>
        <w:t xml:space="preserve">1.2. </w:t>
      </w:r>
      <w:r>
        <w:rPr>
          <w:i/>
          <w:sz w:val="26"/>
        </w:rPr>
        <w:t>Az árszintek változtatása</w:t>
      </w:r>
      <w:r>
        <w:rPr>
          <w:sz w:val="26"/>
        </w:rPr>
        <w:t xml:space="preserve">: 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proofErr w:type="gramStart"/>
      <w:r>
        <w:rPr>
          <w:sz w:val="26"/>
        </w:rPr>
        <w:t>a</w:t>
      </w:r>
      <w:proofErr w:type="gramEnd"/>
      <w:r>
        <w:rPr>
          <w:sz w:val="26"/>
        </w:rPr>
        <w:t xml:space="preserve">) Az </w:t>
      </w:r>
      <w:proofErr w:type="spellStart"/>
      <w:r>
        <w:rPr>
          <w:sz w:val="26"/>
        </w:rPr>
        <w:t>ármegállapítási</w:t>
      </w:r>
      <w:proofErr w:type="spellEnd"/>
      <w:r>
        <w:rPr>
          <w:sz w:val="26"/>
        </w:rPr>
        <w:t xml:space="preserve"> éven belül, rendkívüli ármódosításra az árelőkészítésért felelős akkor tesz javaslatot, ha: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sz w:val="26"/>
        </w:rPr>
        <w:t>- új környezetvédelmi beruházás aktiválása új ármegállapítást tesz szükségessé,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sz w:val="26"/>
        </w:rPr>
        <w:t xml:space="preserve">- a felhasznált földgáz ára az </w:t>
      </w:r>
      <w:proofErr w:type="spellStart"/>
      <w:r>
        <w:rPr>
          <w:sz w:val="26"/>
        </w:rPr>
        <w:t>ármegállapítási</w:t>
      </w:r>
      <w:proofErr w:type="spellEnd"/>
      <w:r>
        <w:rPr>
          <w:sz w:val="26"/>
        </w:rPr>
        <w:t xml:space="preserve"> éven belül 3 %-nál nagyobb mértékben változnak,</w:t>
      </w:r>
    </w:p>
    <w:p w:rsidR="00BA767D" w:rsidRDefault="00BA767D" w:rsidP="00BA767D">
      <w:pPr>
        <w:numPr>
          <w:ilvl w:val="0"/>
          <w:numId w:val="3"/>
        </w:numPr>
        <w:spacing w:line="252" w:lineRule="auto"/>
        <w:jc w:val="both"/>
        <w:rPr>
          <w:sz w:val="26"/>
        </w:rPr>
      </w:pPr>
      <w:r>
        <w:rPr>
          <w:sz w:val="26"/>
        </w:rPr>
        <w:t xml:space="preserve">a felhasznált fűtőolaj árainak, az </w:t>
      </w:r>
      <w:proofErr w:type="spellStart"/>
      <w:r>
        <w:rPr>
          <w:sz w:val="26"/>
        </w:rPr>
        <w:t>ármegállapítási</w:t>
      </w:r>
      <w:proofErr w:type="spellEnd"/>
      <w:r>
        <w:rPr>
          <w:sz w:val="26"/>
        </w:rPr>
        <w:t xml:space="preserve"> év kezdetétől számított legalább 4 havi átlaga 10%-nál nagyobb mértékben eltér az </w:t>
      </w:r>
      <w:proofErr w:type="spellStart"/>
      <w:r>
        <w:rPr>
          <w:sz w:val="26"/>
        </w:rPr>
        <w:t>ármegállapítási</w:t>
      </w:r>
      <w:proofErr w:type="spellEnd"/>
      <w:r>
        <w:rPr>
          <w:sz w:val="26"/>
        </w:rPr>
        <w:t xml:space="preserve"> év elején figyelembe vett mértéktől.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sz w:val="26"/>
        </w:rPr>
        <w:t xml:space="preserve">b) Amennyiben az </w:t>
      </w:r>
      <w:proofErr w:type="spellStart"/>
      <w:r>
        <w:rPr>
          <w:sz w:val="26"/>
        </w:rPr>
        <w:t>ármegállapítási</w:t>
      </w:r>
      <w:proofErr w:type="spellEnd"/>
      <w:r>
        <w:rPr>
          <w:sz w:val="26"/>
        </w:rPr>
        <w:t xml:space="preserve"> év végén kialakuló tényleges átlagárak 3%-nál nagyobb mértékben térnek el az </w:t>
      </w:r>
      <w:proofErr w:type="spellStart"/>
      <w:r>
        <w:rPr>
          <w:sz w:val="26"/>
        </w:rPr>
        <w:t>ármegállapítási</w:t>
      </w:r>
      <w:proofErr w:type="spellEnd"/>
      <w:r>
        <w:rPr>
          <w:sz w:val="26"/>
        </w:rPr>
        <w:t xml:space="preserve"> év kezdetén az árképletek alapján számított értékektől, a különbséget utólag a következő éves árkorrekció során figyelembe kell venni.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sz w:val="26"/>
        </w:rPr>
        <w:br w:type="page"/>
      </w: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sz w:val="26"/>
        </w:rPr>
        <w:lastRenderedPageBreak/>
        <w:t xml:space="preserve">1.3. </w:t>
      </w:r>
      <w:r>
        <w:rPr>
          <w:i/>
          <w:sz w:val="26"/>
        </w:rPr>
        <w:t>Inflációkorrekciós tényező</w:t>
      </w:r>
      <w:r>
        <w:rPr>
          <w:sz w:val="26"/>
        </w:rPr>
        <w:t>: (X)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sz w:val="26"/>
        </w:rPr>
        <w:t xml:space="preserve">Az inflációkorrekciós tényező értékét mindig az éves árkorrekció alkalmával – a </w:t>
      </w:r>
      <w:proofErr w:type="spellStart"/>
      <w:r>
        <w:rPr>
          <w:sz w:val="26"/>
        </w:rPr>
        <w:t>villamosenergia</w:t>
      </w:r>
      <w:proofErr w:type="spellEnd"/>
      <w:r>
        <w:rPr>
          <w:sz w:val="26"/>
        </w:rPr>
        <w:t xml:space="preserve"> – termelői engedéllyel érintett eszközök igénybevételével termelt, távhőszolgáltatás céljára értékesített melegített víz hatósági árainak megállapításáról szóló árjavaslat benyújtása kapcsán kialakított MEH javaslat alapján – kell meghatározni.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proofErr w:type="gramStart"/>
      <w:r>
        <w:rPr>
          <w:sz w:val="26"/>
        </w:rPr>
        <w:t>l</w:t>
      </w:r>
      <w:proofErr w:type="gramEnd"/>
      <w:r>
        <w:rPr>
          <w:sz w:val="26"/>
        </w:rPr>
        <w:t xml:space="preserve">.4. </w:t>
      </w:r>
      <w:r>
        <w:rPr>
          <w:i/>
          <w:sz w:val="26"/>
        </w:rPr>
        <w:t>Az átlagárak és a tarifák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sz w:val="26"/>
        </w:rPr>
        <w:t xml:space="preserve">Az árkorrekció során az induló árakhoz tartozó alapadatokat a </w:t>
      </w:r>
      <w:proofErr w:type="spellStart"/>
      <w:r>
        <w:rPr>
          <w:sz w:val="26"/>
        </w:rPr>
        <w:t>távhőtermelői</w:t>
      </w:r>
      <w:proofErr w:type="spellEnd"/>
      <w:r>
        <w:rPr>
          <w:sz w:val="26"/>
        </w:rPr>
        <w:t xml:space="preserve"> engedélyes köteles a jelen szabályozás alkalmazhatóságának megfelelő részletezettséggel és formában szolgáltatni.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i/>
          <w:sz w:val="26"/>
        </w:rPr>
      </w:pPr>
      <w:proofErr w:type="gramStart"/>
      <w:r>
        <w:rPr>
          <w:i/>
          <w:sz w:val="26"/>
        </w:rPr>
        <w:t>l</w:t>
      </w:r>
      <w:proofErr w:type="gramEnd"/>
      <w:r>
        <w:rPr>
          <w:i/>
          <w:sz w:val="26"/>
        </w:rPr>
        <w:t>.5. Az infláció figyelembevétele az ármechanizmus működtetése során: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sz w:val="26"/>
        </w:rPr>
        <w:t>Az éves árkorrekciók során a Magyar Nemzeti Bank által közétett aktuális (legutolsó) éves inflációs célkitűzés középértékének „Y” (a "Jelentés az infláció alakulásáról" című kiadvány szerint) az "X" tényezővel korrigált értékét kell alkalmazni.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i/>
          <w:sz w:val="26"/>
        </w:rPr>
      </w:pPr>
      <w:r>
        <w:rPr>
          <w:i/>
          <w:sz w:val="26"/>
        </w:rPr>
        <w:t xml:space="preserve">2. Árképletek és jelölések 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sz w:val="26"/>
        </w:rPr>
        <w:t xml:space="preserve">2.1. </w:t>
      </w:r>
      <w:r>
        <w:rPr>
          <w:i/>
          <w:sz w:val="26"/>
        </w:rPr>
        <w:t>A hatósági árak karbantartása árképletek segítségével</w:t>
      </w:r>
      <w:r>
        <w:rPr>
          <w:sz w:val="26"/>
        </w:rPr>
        <w:t>: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sz w:val="26"/>
        </w:rPr>
        <w:t>Az e rendelettel szabályozott tevékenységek legmagasabb hatósági árait az éves árkorrekciók során a következő képletek alapján kell meghatározni: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sz w:val="26"/>
        </w:rPr>
        <w:t>2.1.1. Inflációkövetési tényező: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sz w:val="26"/>
        </w:rPr>
        <w:t xml:space="preserve">      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0"/>
        <w:gridCol w:w="649"/>
      </w:tblGrid>
      <w:tr w:rsidR="00BA767D" w:rsidTr="006343D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67D" w:rsidRDefault="00BA767D" w:rsidP="006343D2">
            <w:pPr>
              <w:framePr w:hSpace="141" w:wrap="around" w:vAnchor="text" w:hAnchor="text" w:y="1"/>
              <w:spacing w:line="252" w:lineRule="auto"/>
              <w:jc w:val="both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Z=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767D" w:rsidRDefault="00BA767D" w:rsidP="006343D2">
            <w:pPr>
              <w:framePr w:hSpace="141" w:wrap="around" w:vAnchor="text" w:hAnchor="text" w:y="1"/>
              <w:spacing w:line="252" w:lineRule="auto"/>
              <w:jc w:val="both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 xml:space="preserve">Y-X </w:t>
            </w:r>
          </w:p>
        </w:tc>
      </w:tr>
      <w:tr w:rsidR="00BA767D" w:rsidTr="006343D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67D" w:rsidRDefault="00BA767D" w:rsidP="006343D2">
            <w:pPr>
              <w:framePr w:hSpace="141" w:wrap="around" w:vAnchor="text" w:hAnchor="text" w:y="1"/>
              <w:spacing w:line="252" w:lineRule="auto"/>
              <w:jc w:val="both"/>
              <w:rPr>
                <w:rFonts w:ascii="Arial" w:hAnsi="Arial"/>
                <w:sz w:val="2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67D" w:rsidRDefault="00BA767D" w:rsidP="006343D2">
            <w:pPr>
              <w:framePr w:hSpace="141" w:wrap="around" w:vAnchor="text" w:hAnchor="text" w:y="1"/>
              <w:spacing w:line="252" w:lineRule="auto"/>
              <w:jc w:val="both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100</w:t>
            </w:r>
          </w:p>
        </w:tc>
      </w:tr>
    </w:tbl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sz w:val="26"/>
        </w:rPr>
        <w:br/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sz w:val="26"/>
        </w:rPr>
        <w:t xml:space="preserve">2.1.2. Tüzelőanyag – árindex: 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sz w:val="26"/>
        </w:rPr>
        <w:t xml:space="preserve">T = </w:t>
      </w:r>
      <w:proofErr w:type="spellStart"/>
      <w:r>
        <w:rPr>
          <w:sz w:val="26"/>
        </w:rPr>
        <w:t>mG</w:t>
      </w:r>
      <w:proofErr w:type="spellEnd"/>
      <w:r>
        <w:rPr>
          <w:sz w:val="26"/>
        </w:rPr>
        <w:t xml:space="preserve"> x TG+ </w:t>
      </w:r>
      <w:proofErr w:type="spellStart"/>
      <w:r>
        <w:rPr>
          <w:sz w:val="26"/>
        </w:rPr>
        <w:t>mF</w:t>
      </w:r>
      <w:proofErr w:type="spellEnd"/>
      <w:r>
        <w:rPr>
          <w:sz w:val="26"/>
        </w:rPr>
        <w:t xml:space="preserve"> x TF + (1-mG-mF) x Y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sz w:val="26"/>
        </w:rPr>
        <w:t xml:space="preserve">2.1.3. A </w:t>
      </w:r>
      <w:proofErr w:type="spellStart"/>
      <w:r>
        <w:rPr>
          <w:sz w:val="26"/>
        </w:rPr>
        <w:t>távhőtermelői</w:t>
      </w:r>
      <w:proofErr w:type="spellEnd"/>
      <w:r>
        <w:rPr>
          <w:sz w:val="26"/>
        </w:rPr>
        <w:t xml:space="preserve"> engedélyes által közvetlenül vagy közvetve </w:t>
      </w:r>
      <w:proofErr w:type="spellStart"/>
      <w:r>
        <w:rPr>
          <w:sz w:val="26"/>
        </w:rPr>
        <w:t>távhőszolgáltatási</w:t>
      </w:r>
      <w:proofErr w:type="spellEnd"/>
      <w:r>
        <w:rPr>
          <w:sz w:val="26"/>
        </w:rPr>
        <w:t xml:space="preserve"> célra értékesített hőenergia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sz w:val="26"/>
        </w:rPr>
        <w:t>(melegített víz és gőz) díjtételei: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proofErr w:type="gramStart"/>
      <w:r>
        <w:rPr>
          <w:sz w:val="26"/>
        </w:rPr>
        <w:t>a</w:t>
      </w:r>
      <w:proofErr w:type="gramEnd"/>
      <w:r>
        <w:rPr>
          <w:sz w:val="26"/>
        </w:rPr>
        <w:t xml:space="preserve">) </w:t>
      </w:r>
      <w:proofErr w:type="spellStart"/>
      <w:r>
        <w:rPr>
          <w:i/>
          <w:sz w:val="26"/>
        </w:rPr>
        <w:t>hődíj</w:t>
      </w:r>
      <w:proofErr w:type="spellEnd"/>
      <w:r>
        <w:rPr>
          <w:sz w:val="26"/>
        </w:rPr>
        <w:t xml:space="preserve">: </w:t>
      </w:r>
      <w:proofErr w:type="spellStart"/>
      <w:r>
        <w:rPr>
          <w:sz w:val="26"/>
        </w:rPr>
        <w:t>Hi</w:t>
      </w:r>
      <w:proofErr w:type="spellEnd"/>
      <w:r>
        <w:rPr>
          <w:sz w:val="26"/>
        </w:rPr>
        <w:t xml:space="preserve"> = (Hi-1) x T 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sz w:val="26"/>
        </w:rPr>
        <w:t xml:space="preserve">b) </w:t>
      </w:r>
      <w:r>
        <w:rPr>
          <w:i/>
          <w:sz w:val="26"/>
        </w:rPr>
        <w:t>teljesítménydíj</w:t>
      </w:r>
      <w:r>
        <w:rPr>
          <w:sz w:val="26"/>
        </w:rPr>
        <w:t xml:space="preserve">: </w:t>
      </w:r>
      <w:proofErr w:type="spellStart"/>
      <w:proofErr w:type="gramStart"/>
      <w:r>
        <w:rPr>
          <w:sz w:val="26"/>
        </w:rPr>
        <w:t>Ai</w:t>
      </w:r>
      <w:proofErr w:type="spellEnd"/>
      <w:r>
        <w:rPr>
          <w:sz w:val="26"/>
        </w:rPr>
        <w:t xml:space="preserve"> =  (</w:t>
      </w:r>
      <w:proofErr w:type="gramEnd"/>
      <w:r>
        <w:rPr>
          <w:sz w:val="26"/>
        </w:rPr>
        <w:t>Ai-1) x z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sz w:val="26"/>
        </w:rPr>
        <w:br w:type="page"/>
      </w:r>
    </w:p>
    <w:p w:rsidR="00BA767D" w:rsidRDefault="00BA767D" w:rsidP="00BA767D">
      <w:pPr>
        <w:numPr>
          <w:ilvl w:val="0"/>
          <w:numId w:val="1"/>
        </w:numPr>
        <w:spacing w:line="252" w:lineRule="auto"/>
        <w:jc w:val="both"/>
        <w:rPr>
          <w:sz w:val="26"/>
        </w:rPr>
      </w:pPr>
      <w:r>
        <w:rPr>
          <w:i/>
          <w:sz w:val="26"/>
        </w:rPr>
        <w:lastRenderedPageBreak/>
        <w:t>csapadékvíz- vagy pótvízdíj</w:t>
      </w:r>
      <w:r>
        <w:rPr>
          <w:sz w:val="26"/>
        </w:rPr>
        <w:t xml:space="preserve">: </w:t>
      </w:r>
      <w:proofErr w:type="spellStart"/>
      <w:proofErr w:type="gramStart"/>
      <w:r>
        <w:rPr>
          <w:sz w:val="26"/>
        </w:rPr>
        <w:t>Vi</w:t>
      </w:r>
      <w:proofErr w:type="spellEnd"/>
      <w:r>
        <w:rPr>
          <w:sz w:val="26"/>
        </w:rPr>
        <w:t xml:space="preserve"> =  (</w:t>
      </w:r>
      <w:proofErr w:type="gramEnd"/>
      <w:r>
        <w:rPr>
          <w:sz w:val="26"/>
        </w:rPr>
        <w:t>Vi-1) x z</w:t>
      </w:r>
    </w:p>
    <w:p w:rsidR="00BA767D" w:rsidRDefault="00BA767D" w:rsidP="00BA767D">
      <w:pPr>
        <w:spacing w:line="252" w:lineRule="auto"/>
        <w:jc w:val="both"/>
        <w:rPr>
          <w:i/>
          <w:sz w:val="26"/>
        </w:rPr>
      </w:pPr>
    </w:p>
    <w:p w:rsidR="00BA767D" w:rsidRDefault="00BA767D" w:rsidP="00BA767D">
      <w:pPr>
        <w:spacing w:line="252" w:lineRule="auto"/>
        <w:jc w:val="both"/>
        <w:rPr>
          <w:i/>
          <w:sz w:val="26"/>
        </w:rPr>
      </w:pPr>
      <w:r>
        <w:rPr>
          <w:i/>
          <w:sz w:val="26"/>
        </w:rPr>
        <w:t>2.2. Jelölések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proofErr w:type="spellStart"/>
      <w:r>
        <w:rPr>
          <w:i/>
          <w:sz w:val="26"/>
        </w:rPr>
        <w:t>Hi</w:t>
      </w:r>
      <w:proofErr w:type="spellEnd"/>
      <w:r>
        <w:rPr>
          <w:sz w:val="26"/>
        </w:rPr>
        <w:t xml:space="preserve">: a </w:t>
      </w:r>
      <w:proofErr w:type="spellStart"/>
      <w:r>
        <w:rPr>
          <w:sz w:val="26"/>
        </w:rPr>
        <w:t>távhőtermelői</w:t>
      </w:r>
      <w:proofErr w:type="spellEnd"/>
      <w:r>
        <w:rPr>
          <w:sz w:val="26"/>
        </w:rPr>
        <w:t xml:space="preserve"> engedélyes által értékesített hőenergia (melegített víz és gőz) </w:t>
      </w:r>
      <w:proofErr w:type="spellStart"/>
      <w:r>
        <w:rPr>
          <w:sz w:val="26"/>
        </w:rPr>
        <w:t>hődíja</w:t>
      </w:r>
      <w:proofErr w:type="spellEnd"/>
      <w:r>
        <w:rPr>
          <w:sz w:val="26"/>
        </w:rPr>
        <w:t>, Ft/GJ,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i/>
          <w:sz w:val="26"/>
        </w:rPr>
        <w:t>Hi-1</w:t>
      </w:r>
      <w:r>
        <w:rPr>
          <w:sz w:val="26"/>
        </w:rPr>
        <w:t xml:space="preserve">: a </w:t>
      </w:r>
      <w:proofErr w:type="spellStart"/>
      <w:r>
        <w:rPr>
          <w:sz w:val="26"/>
        </w:rPr>
        <w:t>távhőtermelői</w:t>
      </w:r>
      <w:proofErr w:type="spellEnd"/>
      <w:r>
        <w:rPr>
          <w:sz w:val="26"/>
        </w:rPr>
        <w:t xml:space="preserve"> engedélyes által értékesített hőenergiának (melegített víz és gőz) az előző, éves árkorrekció során megállapított </w:t>
      </w:r>
      <w:proofErr w:type="spellStart"/>
      <w:r>
        <w:rPr>
          <w:sz w:val="26"/>
        </w:rPr>
        <w:t>hődíja</w:t>
      </w:r>
      <w:proofErr w:type="spellEnd"/>
      <w:r>
        <w:rPr>
          <w:sz w:val="26"/>
        </w:rPr>
        <w:t xml:space="preserve">, Ft/GJ, 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i/>
          <w:sz w:val="26"/>
        </w:rPr>
        <w:t>T</w:t>
      </w:r>
      <w:r>
        <w:rPr>
          <w:sz w:val="26"/>
        </w:rPr>
        <w:t xml:space="preserve">: a </w:t>
      </w:r>
      <w:proofErr w:type="spellStart"/>
      <w:r>
        <w:rPr>
          <w:sz w:val="26"/>
        </w:rPr>
        <w:t>távhőtermelői</w:t>
      </w:r>
      <w:proofErr w:type="spellEnd"/>
      <w:r>
        <w:rPr>
          <w:sz w:val="26"/>
        </w:rPr>
        <w:t xml:space="preserve"> engedélyes tüzelőanyag-árindexe az árkorrekció időpontjára számított átlagos tüzelőanyagár az előző, éves árkorrekciónál vagy az induló ár megállapításánál figyelembe vett átlagos tüzelőanyagárhoz viszonyítva,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proofErr w:type="spellStart"/>
      <w:r>
        <w:rPr>
          <w:i/>
          <w:sz w:val="26"/>
        </w:rPr>
        <w:t>mG</w:t>
      </w:r>
      <w:proofErr w:type="spellEnd"/>
      <w:r>
        <w:rPr>
          <w:sz w:val="26"/>
        </w:rPr>
        <w:t xml:space="preserve">: a </w:t>
      </w:r>
      <w:proofErr w:type="spellStart"/>
      <w:r>
        <w:rPr>
          <w:sz w:val="26"/>
        </w:rPr>
        <w:t>távhőtermelői</w:t>
      </w:r>
      <w:proofErr w:type="spellEnd"/>
      <w:r>
        <w:rPr>
          <w:sz w:val="26"/>
        </w:rPr>
        <w:t xml:space="preserve"> engedélyes által értékesített hőenergia (melegített víz és gőz) előállításához felhasznált összes </w:t>
      </w:r>
      <w:proofErr w:type="spellStart"/>
      <w:r>
        <w:rPr>
          <w:sz w:val="26"/>
        </w:rPr>
        <w:t>tüzelőhőn</w:t>
      </w:r>
      <w:proofErr w:type="spellEnd"/>
      <w:r>
        <w:rPr>
          <w:sz w:val="26"/>
        </w:rPr>
        <w:t xml:space="preserve"> belül a földgáz </w:t>
      </w:r>
      <w:proofErr w:type="spellStart"/>
      <w:r>
        <w:rPr>
          <w:sz w:val="26"/>
        </w:rPr>
        <w:t>tüzelőhőértékének</w:t>
      </w:r>
      <w:proofErr w:type="spellEnd"/>
      <w:r>
        <w:rPr>
          <w:sz w:val="26"/>
        </w:rPr>
        <w:t xml:space="preserve"> aránya. Ebben kell szerepeltetni a más közös vagy </w:t>
      </w:r>
      <w:proofErr w:type="spellStart"/>
      <w:r>
        <w:rPr>
          <w:sz w:val="26"/>
        </w:rPr>
        <w:t>távhőtermelői</w:t>
      </w:r>
      <w:proofErr w:type="spellEnd"/>
      <w:r>
        <w:rPr>
          <w:sz w:val="26"/>
        </w:rPr>
        <w:t xml:space="preserve"> engedélyes által földgáz energiahordozóból </w:t>
      </w:r>
      <w:proofErr w:type="spellStart"/>
      <w:r>
        <w:rPr>
          <w:sz w:val="26"/>
        </w:rPr>
        <w:t>villamosenergia-</w:t>
      </w:r>
      <w:proofErr w:type="spellEnd"/>
      <w:r>
        <w:rPr>
          <w:sz w:val="26"/>
        </w:rPr>
        <w:t xml:space="preserve"> termeléssel kapcsoltan termelt, átvett hőenergia (melegített víz és gőz) részarányát is, 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sz w:val="26"/>
        </w:rPr>
        <w:t xml:space="preserve">0 = </w:t>
      </w:r>
      <w:proofErr w:type="gramStart"/>
      <w:r>
        <w:rPr>
          <w:sz w:val="26"/>
        </w:rPr>
        <w:t xml:space="preserve">&lt; </w:t>
      </w:r>
      <w:proofErr w:type="spellStart"/>
      <w:r>
        <w:rPr>
          <w:sz w:val="26"/>
        </w:rPr>
        <w:t>mG</w:t>
      </w:r>
      <w:proofErr w:type="spellEnd"/>
      <w:proofErr w:type="gramEnd"/>
      <w:r>
        <w:rPr>
          <w:sz w:val="26"/>
        </w:rPr>
        <w:t xml:space="preserve"> = &lt; 1,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proofErr w:type="spellStart"/>
      <w:r>
        <w:rPr>
          <w:i/>
          <w:sz w:val="26"/>
        </w:rPr>
        <w:t>mF</w:t>
      </w:r>
      <w:proofErr w:type="spellEnd"/>
      <w:r>
        <w:rPr>
          <w:sz w:val="26"/>
        </w:rPr>
        <w:t xml:space="preserve">: a </w:t>
      </w:r>
      <w:proofErr w:type="spellStart"/>
      <w:r>
        <w:rPr>
          <w:sz w:val="26"/>
        </w:rPr>
        <w:t>távhőtermelői</w:t>
      </w:r>
      <w:proofErr w:type="spellEnd"/>
      <w:r>
        <w:rPr>
          <w:sz w:val="26"/>
        </w:rPr>
        <w:t xml:space="preserve"> engedélyes által értékesített hőenergia (melegített víz és gőz) előállításához felhasznált összes </w:t>
      </w:r>
      <w:proofErr w:type="spellStart"/>
      <w:r>
        <w:rPr>
          <w:sz w:val="26"/>
        </w:rPr>
        <w:t>tüzelőhőn</w:t>
      </w:r>
      <w:proofErr w:type="spellEnd"/>
      <w:r>
        <w:rPr>
          <w:sz w:val="26"/>
        </w:rPr>
        <w:t xml:space="preserve"> belül az olajtermékek </w:t>
      </w:r>
      <w:proofErr w:type="spellStart"/>
      <w:r>
        <w:rPr>
          <w:sz w:val="26"/>
        </w:rPr>
        <w:t>tüzelőhőértékének</w:t>
      </w:r>
      <w:proofErr w:type="spellEnd"/>
      <w:r>
        <w:rPr>
          <w:sz w:val="26"/>
        </w:rPr>
        <w:t xml:space="preserve"> aránya, 0 = </w:t>
      </w:r>
      <w:proofErr w:type="gramStart"/>
      <w:r>
        <w:rPr>
          <w:sz w:val="26"/>
        </w:rPr>
        <w:t xml:space="preserve">&lt; </w:t>
      </w:r>
      <w:proofErr w:type="spellStart"/>
      <w:r>
        <w:rPr>
          <w:sz w:val="26"/>
        </w:rPr>
        <w:t>mF</w:t>
      </w:r>
      <w:proofErr w:type="spellEnd"/>
      <w:proofErr w:type="gramEnd"/>
      <w:r>
        <w:rPr>
          <w:sz w:val="26"/>
        </w:rPr>
        <w:t xml:space="preserve"> = &lt; 1,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pStyle w:val="Szvegtrzs2"/>
        <w:spacing w:line="252" w:lineRule="auto"/>
      </w:pPr>
      <w:r>
        <w:rPr>
          <w:i/>
        </w:rPr>
        <w:t>TG</w:t>
      </w:r>
      <w:r>
        <w:t xml:space="preserve">: a </w:t>
      </w:r>
      <w:proofErr w:type="spellStart"/>
      <w:r>
        <w:t>távhőtermelői</w:t>
      </w:r>
      <w:proofErr w:type="spellEnd"/>
      <w:r>
        <w:t xml:space="preserve"> engedélyes által felhasznált földgáz árának indexe: az árkorrekció időpontjában érvényes gázár az előző, éves árkorrekció hónapjában vagy az induló ár megállapításakor érvényes gázárhoz viszonyítva,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i/>
          <w:sz w:val="26"/>
        </w:rPr>
        <w:t>TF</w:t>
      </w:r>
      <w:r>
        <w:rPr>
          <w:sz w:val="26"/>
        </w:rPr>
        <w:t xml:space="preserve">: a </w:t>
      </w:r>
      <w:proofErr w:type="spellStart"/>
      <w:r>
        <w:rPr>
          <w:sz w:val="26"/>
        </w:rPr>
        <w:t>távhőtermelői</w:t>
      </w:r>
      <w:proofErr w:type="spellEnd"/>
      <w:r>
        <w:rPr>
          <w:sz w:val="26"/>
        </w:rPr>
        <w:t xml:space="preserve"> engedélyes által felhasznált olajtermékek árváltozási indexe: a </w:t>
      </w:r>
      <w:proofErr w:type="spellStart"/>
      <w:r>
        <w:rPr>
          <w:sz w:val="26"/>
        </w:rPr>
        <w:t>Platt's</w:t>
      </w:r>
      <w:proofErr w:type="spellEnd"/>
      <w:r>
        <w:rPr>
          <w:sz w:val="26"/>
        </w:rPr>
        <w:t xml:space="preserve"> CIF MED 1 %-os kéntartalmú fűtőolaj napi jegyzéseinek az előző, éves árkorrekció óta eltelt – legalább 4 hónapos – időszakra eső havi átlagainak átlaga az előző, éves árkorrekciónál vagy az induló ár megállapításakor figyelembe vett átlagárhoz viszonyítva,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proofErr w:type="spellStart"/>
      <w:r>
        <w:rPr>
          <w:i/>
          <w:sz w:val="26"/>
        </w:rPr>
        <w:t>Ai</w:t>
      </w:r>
      <w:proofErr w:type="spellEnd"/>
      <w:r>
        <w:rPr>
          <w:sz w:val="26"/>
        </w:rPr>
        <w:t xml:space="preserve">: a </w:t>
      </w:r>
      <w:proofErr w:type="spellStart"/>
      <w:r>
        <w:rPr>
          <w:sz w:val="26"/>
        </w:rPr>
        <w:t>távhőtermelői</w:t>
      </w:r>
      <w:proofErr w:type="spellEnd"/>
      <w:r>
        <w:rPr>
          <w:sz w:val="26"/>
        </w:rPr>
        <w:t xml:space="preserve"> engedélyes által értékesített hőenergia (melegített víz és gőz) teljesítménydíja, Ft/MW/év,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i/>
          <w:sz w:val="26"/>
        </w:rPr>
        <w:t>Ai-1</w:t>
      </w:r>
      <w:r>
        <w:rPr>
          <w:sz w:val="26"/>
        </w:rPr>
        <w:t xml:space="preserve">: a </w:t>
      </w:r>
      <w:proofErr w:type="spellStart"/>
      <w:r>
        <w:rPr>
          <w:sz w:val="26"/>
        </w:rPr>
        <w:t>távhőtermelői</w:t>
      </w:r>
      <w:proofErr w:type="spellEnd"/>
      <w:r>
        <w:rPr>
          <w:sz w:val="26"/>
        </w:rPr>
        <w:t xml:space="preserve"> engedélyes által értékesített hőenergiának (melegített víz és gőz) az előző, éves árkorrekció során megállapított teljesítménydíja, Ft/MW/év, 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i/>
          <w:sz w:val="26"/>
        </w:rPr>
        <w:t>z:</w:t>
      </w:r>
      <w:r>
        <w:rPr>
          <w:sz w:val="26"/>
        </w:rPr>
        <w:t xml:space="preserve"> az esedékes éves árkorrekciónál figyelembe veendő inflációkövetési tényező,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sz w:val="26"/>
        </w:rPr>
        <w:br w:type="page"/>
      </w: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i/>
          <w:sz w:val="26"/>
        </w:rPr>
        <w:lastRenderedPageBreak/>
        <w:t>X</w:t>
      </w:r>
      <w:r>
        <w:rPr>
          <w:sz w:val="26"/>
        </w:rPr>
        <w:t xml:space="preserve">: inflációkorrekciós tényező; a MEH által javasolt érték, az alábbi korlátok között: 0,6 = </w:t>
      </w:r>
      <w:proofErr w:type="gramStart"/>
      <w:r>
        <w:rPr>
          <w:sz w:val="26"/>
        </w:rPr>
        <w:t>&lt; X</w:t>
      </w:r>
      <w:proofErr w:type="gramEnd"/>
      <w:r>
        <w:rPr>
          <w:sz w:val="26"/>
        </w:rPr>
        <w:t xml:space="preserve"> = &lt; 0,7,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i/>
          <w:sz w:val="26"/>
        </w:rPr>
        <w:t>Y</w:t>
      </w:r>
      <w:r>
        <w:rPr>
          <w:sz w:val="26"/>
        </w:rPr>
        <w:t>: fogyasztói árindex; a Magyar Nemzeti Bank által közzétett aktuális (legutolsó) éves inflációs célkitűzés középértéke (a "Jelentés az infláció alakulásáról" című kiadvány szerint),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proofErr w:type="spellStart"/>
      <w:r>
        <w:rPr>
          <w:i/>
          <w:sz w:val="26"/>
        </w:rPr>
        <w:t>Vi</w:t>
      </w:r>
      <w:proofErr w:type="spellEnd"/>
      <w:r>
        <w:rPr>
          <w:i/>
          <w:sz w:val="26"/>
        </w:rPr>
        <w:t>:</w:t>
      </w:r>
      <w:r>
        <w:rPr>
          <w:sz w:val="26"/>
        </w:rPr>
        <w:t xml:space="preserve"> a </w:t>
      </w:r>
      <w:proofErr w:type="spellStart"/>
      <w:r>
        <w:rPr>
          <w:sz w:val="26"/>
        </w:rPr>
        <w:t>távhőtermelői</w:t>
      </w:r>
      <w:proofErr w:type="spellEnd"/>
      <w:r>
        <w:rPr>
          <w:sz w:val="26"/>
        </w:rPr>
        <w:t xml:space="preserve"> engedélyes által értékesített hőenergia (melegített víz és gőz) csapadékvíz- vagy pótvízdíja, Ft/m3,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i/>
          <w:sz w:val="26"/>
        </w:rPr>
        <w:t>Vi-1</w:t>
      </w:r>
      <w:r>
        <w:rPr>
          <w:sz w:val="26"/>
        </w:rPr>
        <w:t xml:space="preserve">: a </w:t>
      </w:r>
      <w:proofErr w:type="spellStart"/>
      <w:r>
        <w:rPr>
          <w:sz w:val="26"/>
        </w:rPr>
        <w:t>távhőtermelői</w:t>
      </w:r>
      <w:proofErr w:type="spellEnd"/>
      <w:r>
        <w:rPr>
          <w:sz w:val="26"/>
        </w:rPr>
        <w:t xml:space="preserve"> engedélyes által értékesített hőenergiának (melegített víz és gőz) az előző, éves árkorrekció során megállapított csapadékvíz- vagy pótvízdíja, Ft/m3, 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sz w:val="26"/>
        </w:rPr>
        <w:t xml:space="preserve">2.3. Az oszthatóság és kerekítés szabályai 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  <w:proofErr w:type="gramStart"/>
      <w:r>
        <w:rPr>
          <w:sz w:val="26"/>
        </w:rPr>
        <w:t>a</w:t>
      </w:r>
      <w:proofErr w:type="gramEnd"/>
      <w:r>
        <w:rPr>
          <w:sz w:val="26"/>
        </w:rPr>
        <w:t>) az éves teljesítménydíj értékét 12-vel osztható egész számra kell kerekíteni,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  <w:r>
        <w:rPr>
          <w:sz w:val="26"/>
        </w:rPr>
        <w:t xml:space="preserve">b) a </w:t>
      </w:r>
      <w:proofErr w:type="spellStart"/>
      <w:r>
        <w:rPr>
          <w:sz w:val="26"/>
        </w:rPr>
        <w:t>hődíj</w:t>
      </w:r>
      <w:proofErr w:type="spellEnd"/>
      <w:r>
        <w:rPr>
          <w:sz w:val="26"/>
        </w:rPr>
        <w:t xml:space="preserve"> és a pótvízdíj értékeit egész számra kell kerekíteni.</w:t>
      </w: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BA767D" w:rsidRDefault="00BA767D" w:rsidP="00BA767D">
      <w:pPr>
        <w:spacing w:line="252" w:lineRule="auto"/>
        <w:jc w:val="both"/>
        <w:rPr>
          <w:sz w:val="26"/>
        </w:rPr>
      </w:pPr>
    </w:p>
    <w:p w:rsidR="008C4141" w:rsidRDefault="008C4141"/>
    <w:sectPr w:rsidR="008C4141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B67" w:rsidRDefault="00BA767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B44B67" w:rsidRDefault="00BA767D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B67" w:rsidRDefault="00BA767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B44B67" w:rsidRDefault="00BA767D">
    <w:pPr>
      <w:pStyle w:val="llb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37A5C"/>
    <w:multiLevelType w:val="multilevel"/>
    <w:tmpl w:val="D1C4DCB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98F6F7C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53252D0"/>
    <w:multiLevelType w:val="singleLevel"/>
    <w:tmpl w:val="604840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767D"/>
    <w:rsid w:val="00367BA0"/>
    <w:rsid w:val="00771236"/>
    <w:rsid w:val="008C4141"/>
    <w:rsid w:val="00AA58B2"/>
    <w:rsid w:val="00BA767D"/>
    <w:rsid w:val="00E33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767D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rsid w:val="00BA767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BA767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semiHidden/>
    <w:rsid w:val="00BA767D"/>
  </w:style>
  <w:style w:type="paragraph" w:styleId="Szvegtrzs2">
    <w:name w:val="Body Text 2"/>
    <w:basedOn w:val="Norml"/>
    <w:link w:val="Szvegtrzs2Char"/>
    <w:semiHidden/>
    <w:rsid w:val="00BA767D"/>
    <w:pPr>
      <w:jc w:val="both"/>
    </w:pPr>
    <w:rPr>
      <w:sz w:val="26"/>
    </w:rPr>
  </w:style>
  <w:style w:type="character" w:customStyle="1" w:styleId="Szvegtrzs2Char">
    <w:name w:val="Szövegtörzs 2 Char"/>
    <w:basedOn w:val="Bekezdsalapbettpusa"/>
    <w:link w:val="Szvegtrzs2"/>
    <w:semiHidden/>
    <w:rsid w:val="00BA767D"/>
    <w:rPr>
      <w:rFonts w:ascii="Times New Roman" w:eastAsia="Times New Roman" w:hAnsi="Times New Roman" w:cs="Times New Roman"/>
      <w:sz w:val="26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5193</Characters>
  <Application>Microsoft Office Word</Application>
  <DocSecurity>0</DocSecurity>
  <Lines>43</Lines>
  <Paragraphs>11</Paragraphs>
  <ScaleCrop>false</ScaleCrop>
  <Company/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Átsné Janics Ildikó</dc:creator>
  <cp:lastModifiedBy>Átsné Janics Ildikó</cp:lastModifiedBy>
  <cp:revision>1</cp:revision>
  <dcterms:created xsi:type="dcterms:W3CDTF">2013-12-06T13:51:00Z</dcterms:created>
  <dcterms:modified xsi:type="dcterms:W3CDTF">2013-12-06T13:52:00Z</dcterms:modified>
</cp:coreProperties>
</file>