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DE" w:rsidRPr="005D3DDE" w:rsidRDefault="005D3DDE" w:rsidP="005D3DDE">
      <w:pPr>
        <w:tabs>
          <w:tab w:val="left" w:pos="540"/>
        </w:tabs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r w:rsidRPr="005D3DDE">
        <w:rPr>
          <w:rFonts w:ascii="Arial" w:hAnsi="Arial" w:cs="Arial"/>
          <w:sz w:val="22"/>
          <w:szCs w:val="22"/>
          <w:u w:val="single"/>
        </w:rPr>
        <w:t>Indokolás az 1/2020. (I. 29.) önk.-i rendelethez</w:t>
      </w:r>
    </w:p>
    <w:bookmarkEnd w:id="0"/>
    <w:p w:rsidR="005D3DDE" w:rsidRDefault="005D3DDE" w:rsidP="005D3DDE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D3DDE" w:rsidRDefault="005D3DDE" w:rsidP="005D3DDE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D3DDE" w:rsidRPr="005D3DDE" w:rsidRDefault="005D3DDE" w:rsidP="005D3D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5D3DDE">
        <w:rPr>
          <w:rFonts w:ascii="Arial" w:hAnsi="Arial" w:cs="Arial"/>
          <w:b/>
          <w:sz w:val="22"/>
          <w:szCs w:val="22"/>
        </w:rPr>
        <w:t>Általános indokolás:</w:t>
      </w:r>
    </w:p>
    <w:p w:rsidR="005D3DDE" w:rsidRDefault="005D3DDE" w:rsidP="005D3DDE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Jelen előterjesztésben a Szervezeti és Működési Szabályzatról szóló önkormányzati rendelet alábbiak szerinti módosításra teszünk javaslatot: </w:t>
      </w:r>
    </w:p>
    <w:p w:rsidR="005D3DDE" w:rsidRDefault="005D3DDE" w:rsidP="005D3DDE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Közös Hivatalra vonatkozó rendelkezések módosítását a Bátaszéki Közös Önkormányzati Hivatalhoz történő csatlakozás indokolja,</w:t>
      </w:r>
    </w:p>
    <w:p w:rsidR="005D3DDE" w:rsidRDefault="005D3DDE" w:rsidP="005D3DDE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az alakuló ülés összehívására vonatkozó szabályozást jogszabályváltozás következtében szükséges módosítani,</w:t>
      </w:r>
    </w:p>
    <w:p w:rsidR="005D3DDE" w:rsidRDefault="005D3DDE" w:rsidP="005D3DDE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népi kezdeményezésre vonatkozó rendelkezések törlését szintén jogszabályváltozás indokolja,</w:t>
      </w:r>
    </w:p>
    <w:p w:rsidR="005D3DDE" w:rsidRDefault="005D3DDE" w:rsidP="005D3DDE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aktualizálni</w:t>
      </w:r>
      <w:proofErr w:type="gramEnd"/>
      <w:r>
        <w:rPr>
          <w:rFonts w:ascii="Arial" w:hAnsi="Arial" w:cs="Arial"/>
          <w:sz w:val="22"/>
          <w:szCs w:val="22"/>
        </w:rPr>
        <w:t xml:space="preserve"> szükséges a képviselő- testület társulásainak, civil szervezeteinek és kormányzati funkcióinak listáját a rendelet mellékleteiben.</w:t>
      </w:r>
    </w:p>
    <w:p w:rsidR="005D3DDE" w:rsidRDefault="005D3DDE" w:rsidP="005D3DDE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D3DDE" w:rsidRDefault="005D3DDE" w:rsidP="005D3DD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átfogó felülvizsgálat során több gépelési hiba és elírás is javításra került, ezért javasolom a korábbi rendelet hatályon kívül helyezésével az előterjesztés mellékletét képező rendelet tervezet elfogadásával az SZMSZ új számon történő megalkotását.</w:t>
      </w:r>
    </w:p>
    <w:p w:rsidR="005D3DDE" w:rsidRPr="00CE1216" w:rsidRDefault="005D3DDE" w:rsidP="005D3DDE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D3DDE" w:rsidRPr="00CE1216" w:rsidRDefault="005D3DDE" w:rsidP="005D3DDE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E1216">
        <w:rPr>
          <w:rFonts w:ascii="Arial" w:eastAsia="Calibri" w:hAnsi="Arial" w:cs="Arial"/>
          <w:b/>
          <w:sz w:val="22"/>
          <w:szCs w:val="22"/>
          <w:lang w:eastAsia="en-US"/>
        </w:rPr>
        <w:t>Részletes indokolás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a módosuló §-okhoz</w:t>
      </w:r>
      <w:r w:rsidRPr="00CE1216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1. § (2) bekezdéshez: A Bátaszéki Közös Hivatalhoz törtnő csatlakozás miatti technikai módosítás.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3. § (1) bekezdéshez: A 3. függelék elnevezés 3. mellékletre módosul, mely korábbi módosítás átvezetése.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4. § (1) bekezdéshez: Az alakuló ülés összehívására vonatkozó rendelkezést 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Mötv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előírásával kell összhangba hozni.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4. § (7), (9) bekezdéséhez: hivatal, nemzetiségi önkormányzat elnevezésének javítása.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5. § (2), (3) bekezdéséhez: elírás javítása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6. §(2), (3) bekezdéséhez: elírás javítása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7. § (4) bekezdéséhez: bizottság hatásköreinek pontosítása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9. § (7) bekezdéshez: elírás javítása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9. § (9), (10) bekezdéshez: név szerinti és titkos szavazás rendelkezéseinek módosítása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15. § (1) bekezdéséhez: jogszabályváltozás miatti módosítás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16. § (2) bekezdéséhez: elírás, hivatal elnevezésének javítása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17. § (1), (4) bekezdéshez: elírás javítása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18. § (3), (7) bekezdéshez: technikai módosítás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20. § (2) bekezdéshez: A Bátaszéki Közös Hivatalhoz törtnő csatlakozás miatti technikai módosítás.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21. -hoz: A Bátaszéki Közös Hivatalhoz törtnő csatlakozás miatti technikai módosítás, nemzetiségi önkormányzat elnevezésének javítása. </w:t>
      </w:r>
    </w:p>
    <w:p w:rsidR="005D3DDE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23. §-hoz: jogszabályváltozás miatti módosítás</w:t>
      </w:r>
    </w:p>
    <w:p w:rsidR="005D3DDE" w:rsidRPr="00CE1216" w:rsidRDefault="005D3DDE" w:rsidP="005D3DD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29. §-hoz: a belső ellenőrzésre vonatkozó rendelkezés pontosítása.</w:t>
      </w:r>
    </w:p>
    <w:p w:rsidR="005D3DDE" w:rsidRPr="00CE1216" w:rsidRDefault="005D3DDE" w:rsidP="005D3DDE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EB75CB" w:rsidRDefault="00EB75CB"/>
    <w:sectPr w:rsidR="00EB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150B"/>
    <w:multiLevelType w:val="hybridMultilevel"/>
    <w:tmpl w:val="E10AC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DE"/>
    <w:rsid w:val="005D3DDE"/>
    <w:rsid w:val="00BF4DB3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179"/>
  <w15:chartTrackingRefBased/>
  <w15:docId w15:val="{A72D05E1-4BDB-432D-B406-026B8906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5D3DD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D3DDE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2020-01-29T15:13:00Z</dcterms:created>
  <dcterms:modified xsi:type="dcterms:W3CDTF">2020-01-29T15:21:00Z</dcterms:modified>
</cp:coreProperties>
</file>