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4AA" w:rsidRDefault="007C58AD" w:rsidP="005C54AF">
      <w:pPr>
        <w:ind w:left="2832" w:firstLine="708"/>
      </w:pPr>
      <w:r>
        <w:t xml:space="preserve">2. melléklet a </w:t>
      </w:r>
      <w:r w:rsidR="005C54AF">
        <w:t>2</w:t>
      </w:r>
      <w:r>
        <w:t>/2019.(</w:t>
      </w:r>
      <w:r w:rsidR="005C54AF">
        <w:t>I.31.</w:t>
      </w:r>
      <w:r>
        <w:t>) önkormányzati rendelethez</w:t>
      </w:r>
    </w:p>
    <w:p w:rsidR="007C58AD" w:rsidRDefault="007C58AD"/>
    <w:p w:rsidR="007C58AD" w:rsidRDefault="007C58AD">
      <w:r>
        <w:t>Szociális alapú</w:t>
      </w:r>
      <w:r w:rsidR="00882303">
        <w:t xml:space="preserve"> önkormányzati</w:t>
      </w:r>
      <w:r>
        <w:t xml:space="preserve"> bérlakások lakbé</w:t>
      </w:r>
      <w:r w:rsidR="00882303">
        <w:t>rének mértéke a lakás komfortfokozata alapján: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C58AD" w:rsidTr="007C58AD">
        <w:tc>
          <w:tcPr>
            <w:tcW w:w="4531" w:type="dxa"/>
          </w:tcPr>
          <w:p w:rsidR="007C58AD" w:rsidRDefault="007C58AD">
            <w:r>
              <w:t>Lakás komfortfokozat megnevezése</w:t>
            </w:r>
          </w:p>
        </w:tc>
        <w:tc>
          <w:tcPr>
            <w:tcW w:w="4531" w:type="dxa"/>
          </w:tcPr>
          <w:p w:rsidR="007C58AD" w:rsidRDefault="007C58AD">
            <w:r>
              <w:t xml:space="preserve">Lakbér (Ft/m2/hó) </w:t>
            </w:r>
          </w:p>
        </w:tc>
      </w:tr>
      <w:tr w:rsidR="007C58AD" w:rsidTr="007C58AD">
        <w:tc>
          <w:tcPr>
            <w:tcW w:w="4531" w:type="dxa"/>
          </w:tcPr>
          <w:p w:rsidR="007C58AD" w:rsidRDefault="007C58AD">
            <w:r>
              <w:t>összkomfortos</w:t>
            </w:r>
          </w:p>
        </w:tc>
        <w:tc>
          <w:tcPr>
            <w:tcW w:w="4531" w:type="dxa"/>
          </w:tcPr>
          <w:p w:rsidR="007C58AD" w:rsidRDefault="005C54AF">
            <w:r>
              <w:t>500.-</w:t>
            </w:r>
            <w:r w:rsidR="007C58AD">
              <w:t>Ft</w:t>
            </w:r>
          </w:p>
        </w:tc>
      </w:tr>
    </w:tbl>
    <w:p w:rsidR="007C58AD" w:rsidRDefault="007C58AD"/>
    <w:p w:rsidR="00882303" w:rsidRDefault="00882303">
      <w:r>
        <w:t xml:space="preserve">Önkormányzati feladatok megoldása érdekében, közérdekű célból szolgálati jelleggű önkormányzati bérlakások lakbérének mértéke a lakás komfortfokozata alapján: </w:t>
      </w:r>
    </w:p>
    <w:p w:rsidR="00882303" w:rsidRDefault="00882303">
      <w:r>
        <w:t xml:space="preserve">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82303" w:rsidTr="00F961E1">
        <w:tc>
          <w:tcPr>
            <w:tcW w:w="4531" w:type="dxa"/>
          </w:tcPr>
          <w:p w:rsidR="00882303" w:rsidRDefault="00882303" w:rsidP="00F961E1">
            <w:r>
              <w:t>Lakás komfortfokozat megnevezése</w:t>
            </w:r>
          </w:p>
        </w:tc>
        <w:tc>
          <w:tcPr>
            <w:tcW w:w="4531" w:type="dxa"/>
          </w:tcPr>
          <w:p w:rsidR="00882303" w:rsidRDefault="00882303" w:rsidP="00F961E1">
            <w:r>
              <w:t xml:space="preserve">Lakbér (Ft/m2/hó) </w:t>
            </w:r>
          </w:p>
        </w:tc>
      </w:tr>
      <w:tr w:rsidR="00882303" w:rsidTr="00F961E1">
        <w:tc>
          <w:tcPr>
            <w:tcW w:w="4531" w:type="dxa"/>
          </w:tcPr>
          <w:p w:rsidR="00882303" w:rsidRDefault="00882303" w:rsidP="00F961E1">
            <w:r>
              <w:t>összkomfortos</w:t>
            </w:r>
          </w:p>
        </w:tc>
        <w:tc>
          <w:tcPr>
            <w:tcW w:w="4531" w:type="dxa"/>
          </w:tcPr>
          <w:p w:rsidR="00882303" w:rsidRDefault="005C54AF" w:rsidP="00F961E1">
            <w:r>
              <w:t>500</w:t>
            </w:r>
            <w:r w:rsidR="00882303">
              <w:t>.-Ft</w:t>
            </w:r>
          </w:p>
        </w:tc>
      </w:tr>
    </w:tbl>
    <w:p w:rsidR="00882303" w:rsidRDefault="00882303"/>
    <w:p w:rsidR="00882303" w:rsidRDefault="00882303">
      <w:r>
        <w:t xml:space="preserve">Piaci alapú önkormányzati bérlakások lakbérének mértéke a lakás komfortfokozata alapján: </w:t>
      </w:r>
    </w:p>
    <w:p w:rsidR="00882303" w:rsidRDefault="00882303" w:rsidP="00882303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82303" w:rsidTr="00F961E1">
        <w:tc>
          <w:tcPr>
            <w:tcW w:w="4531" w:type="dxa"/>
          </w:tcPr>
          <w:p w:rsidR="00882303" w:rsidRDefault="00882303" w:rsidP="00F961E1">
            <w:r>
              <w:t>Lakás komfortfokozat megnevezése</w:t>
            </w:r>
          </w:p>
        </w:tc>
        <w:tc>
          <w:tcPr>
            <w:tcW w:w="4531" w:type="dxa"/>
          </w:tcPr>
          <w:p w:rsidR="00882303" w:rsidRDefault="00882303" w:rsidP="00F961E1">
            <w:r>
              <w:t xml:space="preserve">Lakbér (Ft/m2/hó) </w:t>
            </w:r>
          </w:p>
        </w:tc>
      </w:tr>
      <w:tr w:rsidR="00882303" w:rsidTr="00F961E1">
        <w:tc>
          <w:tcPr>
            <w:tcW w:w="4531" w:type="dxa"/>
          </w:tcPr>
          <w:p w:rsidR="00882303" w:rsidRDefault="00882303" w:rsidP="00F961E1">
            <w:r>
              <w:t>összkomfortos</w:t>
            </w:r>
          </w:p>
        </w:tc>
        <w:tc>
          <w:tcPr>
            <w:tcW w:w="4531" w:type="dxa"/>
          </w:tcPr>
          <w:p w:rsidR="00882303" w:rsidRDefault="005C54AF" w:rsidP="00F961E1">
            <w:r>
              <w:t>1.000</w:t>
            </w:r>
            <w:bookmarkStart w:id="0" w:name="_GoBack"/>
            <w:bookmarkEnd w:id="0"/>
            <w:r w:rsidR="00882303">
              <w:t>.-Ft</w:t>
            </w:r>
          </w:p>
        </w:tc>
      </w:tr>
    </w:tbl>
    <w:p w:rsidR="00882303" w:rsidRPr="00882303" w:rsidRDefault="00882303" w:rsidP="00882303"/>
    <w:sectPr w:rsidR="00882303" w:rsidRPr="00882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8AD"/>
    <w:rsid w:val="005774AA"/>
    <w:rsid w:val="005C54AF"/>
    <w:rsid w:val="007C58AD"/>
    <w:rsid w:val="0088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0E7BA"/>
  <w15:chartTrackingRefBased/>
  <w15:docId w15:val="{3171FAB0-C376-40C1-A790-29EDCFDA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C5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Kicsiny.Andrea</dc:creator>
  <cp:keywords/>
  <dc:description/>
  <cp:lastModifiedBy>Kicsiny.Andrea</cp:lastModifiedBy>
  <cp:revision>2</cp:revision>
  <dcterms:created xsi:type="dcterms:W3CDTF">2020-01-22T09:29:00Z</dcterms:created>
  <dcterms:modified xsi:type="dcterms:W3CDTF">2020-01-22T09:29:00Z</dcterms:modified>
</cp:coreProperties>
</file>