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11" w:rsidRPr="00181A23" w:rsidRDefault="00ED1C11" w:rsidP="00ED1C11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melléklet </w:t>
      </w:r>
      <w:proofErr w:type="gramStart"/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…</w:t>
      </w:r>
      <w:proofErr w:type="gramEnd"/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/2016. (IX.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.) önkormányzati rendelethez</w:t>
      </w:r>
    </w:p>
    <w:p w:rsidR="00ED1C11" w:rsidRPr="00181A23" w:rsidRDefault="00ED1C11" w:rsidP="00ED1C1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2. melléklet a 7/2013. (II. 14.) önkormányzati rendelethez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bizottságokra, jegyzőre átruházott hatáskörök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Humán Erőforrás Bizottság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Figyelemmel kíséri: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sportkoncepciójában megfogalmazott feladatok végrehajtását, s annak időarányos végrehajtásáról évente beszámol a Képviselő-testületnek,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 alap- és szakellátást, a védőnői tevékenységet,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bölcsődei működést,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sportéletét,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óvodai, az alapfokú és középiskolai, valamint a kollégiumi oktatás-nevelés feltételeinek alakulását,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oktatás-nevelés minőségét és körülményeit,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kulturális és közművelődési életét,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szociális helyzetükből eredően rászorult személyek, családok pénzbeli és természetbeni ellátását,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kiskorú gyermekek rendkívüli támogatását, a gyermekvédelmi szolgáltatásokhoz való hozzájutásának feltételeit,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étkeztetést, a tanyagondnoki szolgáltatást, a házi segítségnyújtást, a jelzőrendszeres házi segítségnyújtást,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közösségi pszichiátriai ellátást,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támogató szolgáltatást,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hajléktalanokról való gondoskodást,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fogyatékosok nappali ellátását,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idősek nappali ellátását és szakosított ellátási formában az idősotthoni ellátást,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szociális szolgáltatás- tervezési koncepcióját, a tervezett feladatok megvalósulását,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gyermekjóléti alapellátások körében a helyettes szülői hálózat kialakításának és a gyermekek átmeneti otthona létrehozásának feltételeit.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Foglalkozik az oktatási, közművelődési és kulturális, valamint a szociális szolgáltatást igénybe vevők részéről érkezett bejelentésekkel.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Kiírja a köznevelési, közművelődési-kulturális és szociális intézmények intézményvezetői álláshelyeire vonatkozó pályázatokat.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polgármester döntését megelőzően állást foglal az önkormányzati óvodák (körzethatárok megállapítása, módosítása, megszüntetése) beiratkozás időpontjáról és az indítható csoportok számának meghatározásáról.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Kapcsolatot tart a jászberényi civil szervezetekkel, egyházakkal, alapítványokkal, egyesületekkel, érdekképviseleti szervezetekkel.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felhasználási feltételeinek kidolgozásáról, a felhasználás módjáról és elosztásáról,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minden – a fenntartót nevesítő jogszabályi előírás esetén –, az önkormányzat fenntartásában működő nevelési, közművelődési-kulturális és szociális intézmény szervezésével, irányításával, működtetésével kapcsolatos ügyben, </w:t>
      </w: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kivéve a költségvetést érintő feladatokat, az SZMSZ és Alapító Okirat elfogadását, valamint az 1. melléklet 1.1.14. pontjában foglaltakat,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Bizottság részére a céltartalékban nevesített előirányzat terhére a fiatalok tanulmányainak támogatására irányuló pályázatok kiírásáról, a pályázat lebonyolításáról, elbírálásáról,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szociális kölcsönnel összefüggésben bejegyzett jelzálogjog törléséről,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személyes gondoskodást nyújtó szociális intézmény vezetőjének intézményi ellátással kapcsolatos, valamint panaszügyben hozott döntése felülvizsgálatáról,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ellátásért fizetendő személyi térítési díjat megállapító intézményvezetői döntés felülvizsgálata, a díj mérséklése, elengedése iránti kérelem tárgyában,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közérdekből történő bérbeadás kivételével a lakások szociális és költségalapon történő bérbeadásáról és a rendeletben foglaltak alkalmazásával meghatározza a bérleti jogviszony részletes feltételeit, dönt a bérlő személyéről,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lakáscserére vonatkozó felajánlásról,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30 napon belül a JVV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NZrt-nél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a lakó által írásban kezdeményezett szociális alapon bérbe adott lakásbérleti díj tartozások elengedéséről bérlőnként és szerződési időszakonként, egyszeri </w:t>
      </w:r>
      <w:smartTag w:uri="urn:schemas-microsoft-com:office:smarttags" w:element="metricconverter">
        <w:smartTagPr>
          <w:attr w:name="ProductID" w:val="50.000 Ft"/>
        </w:smartTagPr>
        <w:r w:rsidRPr="00181A23">
          <w:rPr>
            <w:rFonts w:ascii="Times New Roman" w:eastAsia="Calibri" w:hAnsi="Times New Roman" w:cs="Times New Roman"/>
            <w:sz w:val="24"/>
            <w:szCs w:val="24"/>
          </w:rPr>
          <w:t>50.000 Ft</w:t>
        </w:r>
      </w:smartTag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értékhatárig,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Bérbeadási rendeletben meghatározott feltételek fennállása esetén a lakás újbóli bérbeadásáról,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kérelemre a közérdekből szakember biztosítás céljából bérbe adott lakások esetén adható kedvezményről,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kérelemre a háromhavi, vagy ezt meghaladó mértékű lakbérhátralékot felhalmozó bérlő adósságrendezési eljárásban való részvételéről,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lakás bérlője általi átalakításhoz, korszerűsítéshez való hozzájárulásról,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jogcím nélküli lakáshasználó lakáshasználati díjának csökkentéséről,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bölcsődei ellátásért fizetendő személyi térítési díjat megállapító intézményvezetői döntés felülvizsgálata, a díj mérséklése, elengedése iránti kérelem tárgyában,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az óvodai felvételekkel és az óvodából való kizárással kapcsolatban benyújtott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felülbírálati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kérelmeket, továbbá a nevelési intézmények minőségfejlesztési programját,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nemzeti és helyi ünnepek szervezésével kapcsolatos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fejlesztésére, feladatuk, tevékenységi körük meghatározására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szociális vagy egyéb krízishelyzetben lévő személyek, családok esetében új szociális szolgáltatások szervezésére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szakmai működéséről szóló beszámolót,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létesítése, megszűntetése, működési körének módosítása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az önkormányzat költségvetéséből fedezni kívánt működési, felújítási, fejlesztési költségeiről szóló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sportéletét érintő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szociálpolitikai feladatokra fordítandó pénzügyi fedezet meghatározását,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a gyermekvédelmi feladatok ellátásáról és a gyermekek védelmének körében végzett hatósági tevékenységről szóló tájékoztatót,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vezetőjének kinevezésére, vezetői megbízás adására, felmentésére, vezetői megbízás visszavonására, összeférhetetlenségére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egészségügyi, a köznevelési, a közművelődési-kulturális, valamint a szociális intézmények alapító okiratainak módosítását,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szakterületet érintő szervezetekbe, érdekképviseleti fórumokba delegált személyekre vonatkozó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az új alapellátási praxis/ok/ területének, határainak meghatározását, illetve a </w:t>
      </w:r>
      <w:proofErr w:type="gramStart"/>
      <w:r w:rsidRPr="00181A23">
        <w:rPr>
          <w:rFonts w:ascii="Times New Roman" w:eastAsia="Calibri" w:hAnsi="Times New Roman" w:cs="Times New Roman"/>
          <w:sz w:val="24"/>
          <w:szCs w:val="24"/>
        </w:rPr>
        <w:t>meglévő</w:t>
      </w:r>
      <w:proofErr w:type="gram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alapellátási praxisok területének megváltoztatását,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egészségügyi alapellátás vagy egészségügyi szolgáltatás magánosításával kapcsolatos szerződések megkötését, módosítását, felmondását,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szociális és gyermekvédelmi intézmény létesítésével, megszűntetésével, feladatának megváltoztatásával összefüggő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védőoltással összefüggő önkormányzati döntésre vonatkozó javaslatot,</w:t>
      </w:r>
    </w:p>
    <w:p w:rsidR="00ED1C11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sportkoncepci</w:t>
      </w:r>
      <w:r>
        <w:rPr>
          <w:rFonts w:ascii="Times New Roman" w:eastAsia="Calibri" w:hAnsi="Times New Roman" w:cs="Times New Roman"/>
          <w:sz w:val="24"/>
          <w:szCs w:val="24"/>
        </w:rPr>
        <w:t>óval kapcsolatos előterjesztést,</w:t>
      </w:r>
    </w:p>
    <w:p w:rsidR="00ED1C11" w:rsidRPr="00B372F7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lightGray"/>
        </w:rPr>
      </w:pPr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a Jászberény Város Sipos Orbán kulturális és művészeti díjra, a Jászberény Város </w:t>
      </w:r>
      <w:proofErr w:type="spellStart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Zirzen</w:t>
      </w:r>
      <w:proofErr w:type="spellEnd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 Janka közoktatási díjra, a Jászberény Város Árpád-házi Szent Erzsébet egészségügyi díjra, a Jászberény Város </w:t>
      </w:r>
      <w:proofErr w:type="spellStart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Gerevich</w:t>
      </w:r>
      <w:proofErr w:type="spellEnd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 Aladár sport díjra, a Jászberény Város Szent Klára szociális </w:t>
      </w:r>
      <w:proofErr w:type="gramStart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munka díjra</w:t>
      </w:r>
      <w:proofErr w:type="gramEnd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 és a Jászberény Város </w:t>
      </w:r>
      <w:proofErr w:type="spellStart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Komáromy</w:t>
      </w:r>
      <w:proofErr w:type="spellEnd"/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 József sajtódíjra beérkezett javaslatokat.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Ügy- és Közrendi Bizottság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Figyelemmel kíséri: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közérdekű bejelentések, javaslatok, panaszok alakulását, intézését,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közrendjének, közbiztonságának helyzetét,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katasztrófa-elhárítási tervek, elképzelések kidolgozását, az érdekelttel való megismertetését, a védelem megszervezését,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közbiztonsági és bűnmegelőzési feladatterv kidolgozását, megismertetését, felülvizsgálatát, megvalósulását.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>. 39. § (3) bekezdés felhatalmazása alapján ellátja a képviselői vagyonnyilatkozatok kezelésével, nyilvántartásával és ellenőrzésével, valamint a vagyonnyilatkozati eljárással kapcsolatos feladatokat a 10. mellékletében foglaltak szerint.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Rendszeres kapcsolatot tart a rendőrséggel, a Porteleki és a Neszűri Polgárőr Egyesülettel, a Jászberény Városi Polgárőrséggel.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Ellátja a titkos szavazással kapcsolatos szavazatszámláló bizottsági teendőket, valamint a személyes érintettség bejelentésének elmulasztásával kapcsolatos vizsgálati feladatokat.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Ellátja az összeférhetetlenségi és a méltatlansági eljárással összefüggő, az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Mötv-ben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bizottság részére meghatározott feladatokat.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felhasználási feltételeinek kidolgozásáról, a felhasználás módjáról és elosztásáról,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a közbiztonság helyzetéről, a közbiztonság érdekében tett intézkedésekről szóló rendőrségi tájékoztatót,</w:t>
      </w:r>
    </w:p>
    <w:p w:rsidR="00ED1C11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tagjainak összeférhetetlenségi és méltatlansági ügyei kivizsgálását,</w:t>
      </w:r>
    </w:p>
    <w:p w:rsidR="00ED1C11" w:rsidRPr="00B372F7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lightGray"/>
        </w:rPr>
      </w:pPr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 xml:space="preserve">a </w:t>
      </w:r>
      <w:r w:rsidRPr="00B372F7">
        <w:rPr>
          <w:rFonts w:ascii="Times New Roman" w:hAnsi="Times New Roman" w:cs="Times New Roman"/>
          <w:i/>
          <w:sz w:val="24"/>
          <w:szCs w:val="24"/>
          <w:highlight w:val="lightGray"/>
          <w:lang w:eastAsia="hu-HU"/>
        </w:rPr>
        <w:t xml:space="preserve">Jászberény Város </w:t>
      </w:r>
      <w:proofErr w:type="spellStart"/>
      <w:r w:rsidRPr="00B372F7">
        <w:rPr>
          <w:rFonts w:ascii="Times New Roman" w:hAnsi="Times New Roman" w:cs="Times New Roman"/>
          <w:i/>
          <w:sz w:val="24"/>
          <w:szCs w:val="24"/>
          <w:highlight w:val="lightGray"/>
          <w:lang w:eastAsia="hu-HU"/>
        </w:rPr>
        <w:t>Friedvalszky</w:t>
      </w:r>
      <w:proofErr w:type="spellEnd"/>
      <w:r w:rsidRPr="00B372F7">
        <w:rPr>
          <w:rFonts w:ascii="Times New Roman" w:hAnsi="Times New Roman" w:cs="Times New Roman"/>
          <w:i/>
          <w:sz w:val="24"/>
          <w:szCs w:val="24"/>
          <w:highlight w:val="lightGray"/>
          <w:lang w:eastAsia="hu-HU"/>
        </w:rPr>
        <w:t xml:space="preserve"> Ferenc köztisztviselői díjra és a </w:t>
      </w:r>
      <w:r w:rsidRPr="00B372F7">
        <w:rPr>
          <w:rFonts w:ascii="Times New Roman" w:eastAsia="Calibri" w:hAnsi="Times New Roman" w:cs="Times New Roman"/>
          <w:bCs/>
          <w:i/>
          <w:sz w:val="24"/>
          <w:szCs w:val="24"/>
          <w:highlight w:val="lightGray"/>
        </w:rPr>
        <w:t>Jászberény Város Rendészeti díj</w:t>
      </w:r>
      <w:r w:rsidRPr="00B372F7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ra vonatkozó javaslatot</w:t>
      </w:r>
      <w:r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városi rendőrkapitányság vezetője kinevezésének véleményezésére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tűzvédelem helyzetéről és a tűzvédelem érdekében tett intézkedésekről szóló beszámolót,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városi hivatásos tűzoltóság vezetője kinevezésének véleményezéséről szóló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Közbiztonsági és Bűnmegelőzési Feladattervvel összefüggő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a Jászberényi Polgármesteri </w:t>
      </w:r>
      <w:proofErr w:type="gramStart"/>
      <w:r w:rsidRPr="00181A23">
        <w:rPr>
          <w:rFonts w:ascii="Times New Roman" w:eastAsia="Calibri" w:hAnsi="Times New Roman" w:cs="Times New Roman"/>
          <w:sz w:val="24"/>
          <w:szCs w:val="24"/>
        </w:rPr>
        <w:t>Hivatal alapító</w:t>
      </w:r>
      <w:proofErr w:type="gram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okiratának módosítását.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Pénzügyi és Költségvetési Bizottság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Feladatköre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Figyelemmel kíséri az önkormányzatnál és intézményeinél a költségvetés alakulását, különös tekintettel a saját bevételekre, kiadásokra, pénzmaradványokra, a vagyonváltozás alakulását, értékeli az azt előidéző okokat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Vizsgálja az önkormányzat hitelfelvételének indokait és gazdasági megalapozottságát.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Ellenőrizheti a pénzkezelési szabályzat megtartását, a bizonylati rend és a bizonylati fegyelem érvényesítését, a költségvetési támogatások felhasználását és a költségvetési rendelet betartását.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Ellenőrzi az adóigazgatási feladatokat ellátó köztisztviselők anyagi érdekeltségi alapjának képzését, kezelését és felhasználását.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Figyelemmel kíséri az ellenőrzési terv megvalósulását, félévente megtárgyalja a belső ellenőrzés tapasztalatait.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Negyedévente megtárgyalja a céltartalékok felhasználásáról szóló tájékoztatót.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felhasználásáról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költségvetési koncepciót,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éves költségvetését és annak módosítását, a végrehajtásáról szóló féléves és háromnegyed éves beszámoló tervezetét,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költségvetés végrehajtásáról készült zárszámadás tervezetét,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helyi adók mértékének megállapítására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hitelfelvételére vonatkozó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önkormányzati biztos kirendelésére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önkormányzati könyvvizsgáló megbízására, a megbízási szerződés módosítására, felmondására, megszüntetésére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kórházi műhibaperek esetében köthető egyezségekről szóló előterjesztést.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Gazdasági és Tulajdonosi Bizottság</w:t>
      </w:r>
    </w:p>
    <w:p w:rsidR="00ED1C11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Feladatköre: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Közreműködik a gazdaságösztönző tervek előkészítésében és elősegíti a város gazdaságösztönző és otthonteremtési programjainak megvalósulását.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Kezdeményezheti az egyes üzleti vagyonba tartozó vagyontárgyak átminősítését.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bCs/>
          <w:sz w:val="24"/>
          <w:szCs w:val="24"/>
        </w:rPr>
        <w:t>a bírósági végrehajtásról szóló törvény alapján az Önkormányzatot megillető elővásárlási jog gyakorlásáról,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bCs/>
          <w:iCs/>
          <w:sz w:val="24"/>
          <w:szCs w:val="24"/>
        </w:rPr>
        <w:t>a vagyonkezelőnek a vagyonkezelési tevékenység körében felmerülő bármely hatósági engedélyhez kötött tevékenységhez szükséges tulajdonosi hozzájárulás ügyében,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 Jászberény Város Önkormányzatának vagyonáról és a vagyongazdálkodás szabályairól szóló 13/2012. (III. 19.) önkormányzati rendelet (a továbbiakban Vagyonrendelet) hatálya alá tartozó vagyon esetében </w:t>
      </w:r>
      <w:r w:rsidRPr="00181A23">
        <w:rPr>
          <w:rFonts w:ascii="Times New Roman" w:eastAsia="Calibri" w:hAnsi="Times New Roman" w:cs="Times New Roman"/>
          <w:sz w:val="24"/>
          <w:szCs w:val="24"/>
        </w:rPr>
        <w:t>a Vagyonrendeletben meghatározott tulajdonosi jogok gyakorlásáról,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lakásbérleti jogviszony közös megegyezéssel pénzbeli térítés ellenében történő megszüntetéséről és a pénzbeli térítés mértékéről,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tulajdonában álló nem lakás céljára szolgáló helyiségek pályázati úton történő hasznosításáról,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pályázati úton nem hasznosítható, az önkormányzat tulajdonában álló nem lakás céljára szolgáló helyiségek bérbeadásáról,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az önkormányzat kizárólagos tulajdonában álló gazdasági társaságok tekintetében az Önkormányzatot megillető alapítói, tulajdonosi (tagsági) jogokról, ide nem értve 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átalakulással,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megszűnéssel,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elidegenítéssel,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további befolyásszerzéssel,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alapítással,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alaptőke, törzstőke felemelésével vagy csökkentésével,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elővásárlási jogról való lemondással,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cégvezetők kinevezésével,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könyvvizsgálók választásával,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felügyelő bizottsági tagok választásával, visszahívásával kapcsolatos valamint</w:t>
      </w:r>
    </w:p>
    <w:p w:rsidR="00ED1C11" w:rsidRPr="00181A23" w:rsidRDefault="00ED1C11" w:rsidP="00ED1C11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1. melléklet 1.10. pontjában szabályozott a Képviselő-testület és a polgármester által gyakorolt jogokat,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működtetésbe, intézményi vagyonkezelésbe adott vagyon 1.000.000-</w:t>
      </w:r>
      <w:smartTag w:uri="urn:schemas-microsoft-com:office:smarttags" w:element="metricconverter">
        <w:smartTagPr>
          <w:attr w:name="ProductID" w:val="5.000.000 Ft"/>
        </w:smartTagPr>
        <w:r w:rsidRPr="00181A23">
          <w:rPr>
            <w:rFonts w:ascii="Times New Roman" w:eastAsia="Calibri" w:hAnsi="Times New Roman" w:cs="Times New Roman"/>
            <w:sz w:val="24"/>
            <w:szCs w:val="24"/>
          </w:rPr>
          <w:t>5.000.000 Ft</w:t>
        </w:r>
      </w:smartTag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81A23">
        <w:rPr>
          <w:rFonts w:ascii="Times New Roman" w:eastAsia="Calibri" w:hAnsi="Times New Roman" w:cs="Times New Roman"/>
          <w:sz w:val="24"/>
          <w:szCs w:val="24"/>
        </w:rPr>
        <w:t>közötti értékű</w:t>
      </w:r>
      <w:proofErr w:type="gramEnd"/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 selejtezéséről,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181A23">
        <w:rPr>
          <w:rFonts w:ascii="Times New Roman" w:eastAsia="Calibri" w:hAnsi="Times New Roman" w:cs="Times New Roman"/>
          <w:sz w:val="24"/>
          <w:szCs w:val="24"/>
        </w:rPr>
        <w:t>az 5 millió Ft értékhatárt el nem érő értékű ingatlan- és ingóvagyon Önkormányzat általi visszterhes szerzéséről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vállalkozások beruházás ösztönzési és munkahely teremtési helyi támogatásáról,</w:t>
      </w:r>
    </w:p>
    <w:p w:rsidR="00ED1C11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munkahelyteremtő beruházásokra, azok támogatására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önkormányzati vagyonszerzésre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nem lakás céljára szolgáló helyiségek hasznosítására, bérleti jog átruházására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tulajdonában álló lakások elidegenítésre történő kijelölésére vonatkozó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vagyonáról szóló rendelet módosítására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tulajdonát képező vagyon értékesítésének előkészítésére irányuló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más önkormányzatokkal gazdasági társulás létesítésének előkészítésére vonatkozó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önkormányzati tulajdonú, nem lakás céljára szolgáló helyiség elidegenítésre történő kijelölésre vonatkozó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önkormányzati tulajdonú lakás és nem lakás céljára szolgáló helyiség vételárát megállapító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vagyonkezelési szerződésben meghatározott jogok, kötelezettségek teljesítéséről szóló előterjesztést,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működtetési szerződésben meghatározott jogok, kötelezettségek teljesítéséről szóló előterjesztést.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Városüzemeltetési Bizottság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Figyelemmel kíséri a településrendezési terv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hatályosulását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>, gyakorlati alkalmazását, az Önkormányzat által a Jászberényi Vagyonkezelő és Városüzemeltetési Nonprofit Zártkörűen Működő Részvénytársasággal „Közszolgáltatási, közterület fenntartási és üzemeltetési szolgáltatások folyamatos elvégzése” tárgyában kötött szerződésben foglaltak végrehajtását.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Közreműködik: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általános és részletes rendezési tervei, a Jászberény Város Helyi Építési Szabályzatáról és Szabályozási Tervéről szóló önkormányzati rendelet előkészítésében, folyamatos karbantartásában,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területén lévő műemléki értékek felkutatásában, számbavételében és megóvásában,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városüzemeltetésre vonatkozó központi és helyi jogszabályok végrehajtásának ellenőrzésében,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zöldterületeinek, véderdőinek növelésére irányuló programok kidolgozásában.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Javaslatot tesz a Képviselő-testületnek a helyi épületek, építmények, zöldfelületi értékek védetté nyilvánítására, vagy a védetté nyilvánítás törlésére az épített és a zöldfelületi értékek helyi védelméről szóló önkormányzati rendeletben foglaltak szerint.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Javaslatokat dolgoz ki a környezetvédelmi kérdésekben.</w:t>
      </w:r>
    </w:p>
    <w:p w:rsidR="00ED1C11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Kapcsolatot tart a feladatkörével összefüggő intézményekkel, cégekkel, szervezetekkel.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környezetvédelmi alapba bírság címén befolyt összeg környezetvédelmi célú felhasználásáról,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a helyi közutak forgalmának szabályozásáról, valamint a közúti jelzések elhelyezéséről, fenntartásáról, üzemeltetéséről és eltávolításáról, továbbá a közút forgalmi rendjének kialakításáról, a forgalmi rend felülvizsgálatáról,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védett épületek, építmények és épületrészek fenntartásához, karbantartásához, felújításához igényelt támogatásokról az épített és a zöldfelületi értékek helyi védelméről szóló önkormányzati rendeletben foglaltak szerint,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út- és közműfejlesztési hozzájárulás tárgyévi mértékéről,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főépítész javaslatára a ”védett” táblával megjelölendő épületeknek (objektumoknak) a köréről,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társasházak közterület kezelésének támogatására vonatkozó pályázat kiírásáról, elbírálásáról,</w:t>
      </w:r>
    </w:p>
    <w:p w:rsidR="00ED1C11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zaj- és környezetvédelemmel kapcsolatos javaslatot,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üzemeltetésével kapcsolatos előterjesztéseket,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helyi védetté nyilvánításról szóló előterjesztéseket,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településrendezési terv módosítását.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Városfejlesztési Bizottság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Tájékozódik az önkormányzati beruházásokról.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Kapcsolatot tart a feladatkörével összefüggő intézményekkel, cégekkel, szervezetekkel.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Kezdeményezheti az egyes üzleti vagyonba tartozó vagyontárgyak átminősítését.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 xml:space="preserve">Figyelemmel kíséri a településrendezési terv </w:t>
      </w:r>
      <w:proofErr w:type="spellStart"/>
      <w:r w:rsidRPr="00181A23">
        <w:rPr>
          <w:rFonts w:ascii="Times New Roman" w:eastAsia="Calibri" w:hAnsi="Times New Roman" w:cs="Times New Roman"/>
          <w:sz w:val="24"/>
          <w:szCs w:val="24"/>
        </w:rPr>
        <w:t>hatályosulását</w:t>
      </w:r>
      <w:proofErr w:type="spellEnd"/>
      <w:r w:rsidRPr="00181A23">
        <w:rPr>
          <w:rFonts w:ascii="Times New Roman" w:eastAsia="Calibri" w:hAnsi="Times New Roman" w:cs="Times New Roman"/>
          <w:sz w:val="24"/>
          <w:szCs w:val="24"/>
        </w:rPr>
        <w:t>, gyakorlati alkalmazását.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Közreműködik a város általános és részletes rendezési tervei, Jászberény Város Helyi Építési Szabályzatáról és Szabályozási Tervéről szóló önkormányzati rendelet előkészítésében, folyamatos karbantartásában.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önkormányzat hatályos költségvetési rendeletében a Bizottság részére céltartalékként nevesített előirányzatok felhasználásáról,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pályázatok előkészítéséről, benyújtásáról; előzetesen a szükséges önerőről azokban az esetekben, amikor a Képviselő-testület döntését az adott pályázat kötelezően nem írja elő,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az elutasított pályázatok esetében a fejlesztési igény további fenntartásáról,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társasházi ingatlanok felújításához nyújtandó támogatásra vonatkozó pályázat kiírásáról, a benyújtott pályázatok elbírálásáról és a célelőirányzat felosztásáról,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Képviselő-testület által hatáskörébe utalt egyéb ügyekben.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ülése elé kerülő előterjesztések közül véleményezi: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szakterületéhez kapcsolódó programokat, fejlesztési terveket, projektjavaslatokat, pályázatokat, ide értve azokat az eseteket is, melyek nem a képviselő-testület hatáskörébe tartoznak, de a város életére hatást gyakorolnak,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városarculattal kapcsolatos fejlesztési terveket, előterjesztéseket,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város infrastrukturális ellátását biztosító szolgáltató szervezetek fejlesztési programjait,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turizmus és idegenforgalom fejlesztésére vonatkozó javaslatot.</w:t>
      </w:r>
    </w:p>
    <w:p w:rsidR="00ED1C11" w:rsidRPr="00181A23" w:rsidRDefault="00ED1C11" w:rsidP="00ED1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C11" w:rsidRPr="00181A23" w:rsidRDefault="00ED1C11" w:rsidP="00ED1C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Jegyző</w:t>
      </w:r>
    </w:p>
    <w:p w:rsidR="00ED1C11" w:rsidRPr="00181A23" w:rsidRDefault="00ED1C11" w:rsidP="00ED1C11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A Képviselő-testület által átruházott hatáskörében eljárva dönt: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lastRenderedPageBreak/>
        <w:t>közterület-kezelői hozzájárulás megadásáról,</w:t>
      </w:r>
    </w:p>
    <w:p w:rsidR="00ED1C11" w:rsidRPr="00181A23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közösségi együttélés alapvető szabályaiba ütköző magatartás szankcionálásáról,</w:t>
      </w:r>
    </w:p>
    <w:p w:rsidR="00ED1C11" w:rsidRDefault="00ED1C11" w:rsidP="00ED1C11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A23">
        <w:rPr>
          <w:rFonts w:ascii="Times New Roman" w:eastAsia="Calibri" w:hAnsi="Times New Roman" w:cs="Times New Roman"/>
          <w:sz w:val="24"/>
          <w:szCs w:val="24"/>
        </w:rPr>
        <w:t>a beépített ingatlanok házszámának megállapításáról.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930B99" w:rsidRDefault="00930B99">
      <w:bookmarkStart w:id="0" w:name="_GoBack"/>
      <w:bookmarkEnd w:id="0"/>
    </w:p>
    <w:sectPr w:rsidR="0093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6E" w:rsidRDefault="0059016E" w:rsidP="00ED1C11">
      <w:pPr>
        <w:spacing w:after="0" w:line="240" w:lineRule="auto"/>
      </w:pPr>
      <w:r>
        <w:separator/>
      </w:r>
    </w:p>
  </w:endnote>
  <w:endnote w:type="continuationSeparator" w:id="0">
    <w:p w:rsidR="0059016E" w:rsidRDefault="0059016E" w:rsidP="00E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6E" w:rsidRDefault="0059016E" w:rsidP="00ED1C11">
      <w:pPr>
        <w:spacing w:after="0" w:line="240" w:lineRule="auto"/>
      </w:pPr>
      <w:r>
        <w:separator/>
      </w:r>
    </w:p>
  </w:footnote>
  <w:footnote w:type="continuationSeparator" w:id="0">
    <w:p w:rsidR="0059016E" w:rsidRDefault="0059016E" w:rsidP="00ED1C11">
      <w:pPr>
        <w:spacing w:after="0" w:line="240" w:lineRule="auto"/>
      </w:pPr>
      <w:r>
        <w:continuationSeparator/>
      </w:r>
    </w:p>
  </w:footnote>
  <w:footnote w:id="1">
    <w:p w:rsidR="00ED1C11" w:rsidRDefault="00ED1C11" w:rsidP="00ED1C11">
      <w:pPr>
        <w:pStyle w:val="Lbjegyzetszveg"/>
      </w:pPr>
      <w:r>
        <w:rPr>
          <w:rStyle w:val="Lbjegyzet-hivatkozs"/>
        </w:rPr>
        <w:footnoteRef/>
      </w:r>
      <w:r>
        <w:t xml:space="preserve"> A 4.2.10. pontot módosította a 3/2015. (II. 13.) </w:t>
      </w:r>
      <w:proofErr w:type="spellStart"/>
      <w:r>
        <w:t>Ör</w:t>
      </w:r>
      <w:proofErr w:type="spellEnd"/>
      <w:r>
        <w:t>. 32. § (3) bekezdése. Hatályos: 2015. február 14-től.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0661837"/>
    <w:multiLevelType w:val="hybridMultilevel"/>
    <w:tmpl w:val="E33AC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11"/>
    <w:rsid w:val="0059016E"/>
    <w:rsid w:val="00930B99"/>
    <w:rsid w:val="00E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16785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Renáta</dc:creator>
  <cp:lastModifiedBy>Balogh Renáta</cp:lastModifiedBy>
  <cp:revision>1</cp:revision>
  <dcterms:created xsi:type="dcterms:W3CDTF">2016-09-15T13:55:00Z</dcterms:created>
  <dcterms:modified xsi:type="dcterms:W3CDTF">2016-09-15T13:56:00Z</dcterms:modified>
</cp:coreProperties>
</file>