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56" w:rsidRDefault="003F2E56" w:rsidP="003F2E56">
      <w:pPr>
        <w:jc w:val="right"/>
        <w:rPr>
          <w:b/>
        </w:rPr>
      </w:pPr>
      <w:r>
        <w:rPr>
          <w:b/>
        </w:rPr>
        <w:t>1. melléklet</w:t>
      </w:r>
    </w:p>
    <w:p w:rsidR="003F2E56" w:rsidRDefault="003F2E56" w:rsidP="003F2E56">
      <w:pPr>
        <w:jc w:val="right"/>
        <w:rPr>
          <w:b/>
        </w:rPr>
      </w:pPr>
    </w:p>
    <w:p w:rsidR="003F2E56" w:rsidRDefault="003F2E56" w:rsidP="003F2E56">
      <w:pPr>
        <w:jc w:val="right"/>
        <w:rPr>
          <w:b/>
        </w:rPr>
      </w:pPr>
    </w:p>
    <w:p w:rsidR="003F2E56" w:rsidRDefault="003F2E56" w:rsidP="003F2E56">
      <w:pPr>
        <w:jc w:val="right"/>
        <w:rPr>
          <w:b/>
        </w:rPr>
      </w:pPr>
    </w:p>
    <w:p w:rsidR="003F2E56" w:rsidRDefault="003F2E56" w:rsidP="003F2E56">
      <w:pPr>
        <w:rPr>
          <w:b/>
        </w:rPr>
      </w:pPr>
    </w:p>
    <w:p w:rsidR="003F2E56" w:rsidRDefault="003F2E56" w:rsidP="003F2E56">
      <w:pPr>
        <w:rPr>
          <w:b/>
        </w:rPr>
      </w:pPr>
      <w:r>
        <w:rPr>
          <w:b/>
        </w:rPr>
        <w:t>Ladánybene Község Képviselő-testülete által egyéb önkormányzati rendeletben meghatározott átruházott hatáskörök:</w:t>
      </w:r>
    </w:p>
    <w:p w:rsidR="003F2E56" w:rsidRDefault="003F2E56" w:rsidP="003F2E56">
      <w:pPr>
        <w:rPr>
          <w:b/>
        </w:rPr>
      </w:pPr>
    </w:p>
    <w:p w:rsidR="003F2E56" w:rsidRDefault="003F2E56" w:rsidP="003F2E56">
      <w:pPr>
        <w:rPr>
          <w:b/>
        </w:rPr>
      </w:pPr>
    </w:p>
    <w:p w:rsidR="003F2E56" w:rsidRDefault="003F2E56" w:rsidP="003F2E56">
      <w:pPr>
        <w:rPr>
          <w:b/>
        </w:rPr>
      </w:pPr>
    </w:p>
    <w:p w:rsidR="003F2E56" w:rsidRDefault="003F2E56" w:rsidP="003F2E56">
      <w:pPr>
        <w:rPr>
          <w:b/>
        </w:rPr>
      </w:pPr>
      <w:r>
        <w:rPr>
          <w:b/>
        </w:rPr>
        <w:t>Átruházott hatáskör címzettje</w:t>
      </w:r>
    </w:p>
    <w:p w:rsidR="003F2E56" w:rsidRDefault="003F2E56" w:rsidP="003F2E56">
      <w:pPr>
        <w:rPr>
          <w:b/>
        </w:rPr>
      </w:pPr>
    </w:p>
    <w:p w:rsidR="003F2E56" w:rsidRDefault="003F2E56" w:rsidP="003F2E56">
      <w:pPr>
        <w:rPr>
          <w:b/>
        </w:rPr>
      </w:pPr>
      <w:r>
        <w:rPr>
          <w:b/>
        </w:rPr>
        <w:t>Polgármester:</w:t>
      </w:r>
    </w:p>
    <w:p w:rsidR="003F2E56" w:rsidRDefault="003F2E56" w:rsidP="003F2E56">
      <w:pPr>
        <w:rPr>
          <w:b/>
        </w:rPr>
      </w:pP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közterület-használat engedélyezése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települési támogatás iránti kérelem elbírálása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címerhasználat engedélyezése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 xml:space="preserve">köztemetés költségeinek viselésére kötelezett személy költségviselési </w:t>
      </w:r>
      <w:proofErr w:type="gramStart"/>
      <w:r>
        <w:t>mentesítésére</w:t>
      </w:r>
      <w:proofErr w:type="gramEnd"/>
      <w:r>
        <w:t xml:space="preserve"> vonatkozó kérelem elbírálása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 xml:space="preserve">útépítési és </w:t>
      </w:r>
      <w:proofErr w:type="spellStart"/>
      <w:r>
        <w:t>közművesítési</w:t>
      </w:r>
      <w:proofErr w:type="spellEnd"/>
      <w:r>
        <w:t xml:space="preserve"> hozzájárulás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költségvetésben elkülönítetten szereplő tartalék előirányzata feletti rendelkezési jog 500.000 Ft összeghatárig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önkormányzati tulajdonú bérlakások bérbeadása esetén a bérbeadói jogok gyakorlása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proofErr w:type="spellStart"/>
      <w:r>
        <w:t>Bursa</w:t>
      </w:r>
      <w:proofErr w:type="spellEnd"/>
      <w:r>
        <w:t xml:space="preserve"> Hungarica Felsőoktatási Önkormányzati Ösztöndíjpályázatok elbírálása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önkormányzati többségi tulajdonrésszel működő vállalkozásokban a tulajdonosi képviselet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200.000 Ft értékhatár alatti ingó vagyon esetében a forgalomképes vagyontárgy elidegenítése, elővásárlási jog gyakorlása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ingó vagyon esetén a forgalomképes vagyontárgy egyéb módon történő hasznosítása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 xml:space="preserve">a nettó 500.000 Ft-ot el nem érő egyedi nyilvántartási érték esetén az önkormányzati költségvetési szerv, kezelésében lévő tárgyi </w:t>
      </w:r>
      <w:proofErr w:type="gramStart"/>
      <w:r>
        <w:t>eszköz pótlási</w:t>
      </w:r>
      <w:proofErr w:type="gramEnd"/>
      <w:r>
        <w:t xml:space="preserve"> kötelezettséggel történő értékesítéséhez, selejtezéséhez szükséges hozzájárulás megadása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Az önkormányzat vagyonával kapcsolatban</w:t>
      </w:r>
    </w:p>
    <w:p w:rsidR="003F2E56" w:rsidRDefault="003F2E56" w:rsidP="003F2E56">
      <w:pPr>
        <w:pStyle w:val="Listaszerbekezds"/>
        <w:numPr>
          <w:ilvl w:val="0"/>
          <w:numId w:val="2"/>
        </w:numPr>
      </w:pPr>
      <w:r>
        <w:t>telekmegosztáshoz, telekösszevonáshoz, közterületet nem érintő telekhatár-rendezéshez, közterület művelési ága besorolása és tulajdoni viszonyai közül egyiket sem érintő telekhatár-rendezéshez,</w:t>
      </w:r>
    </w:p>
    <w:p w:rsidR="003F2E56" w:rsidRDefault="003F2E56" w:rsidP="003F2E56">
      <w:pPr>
        <w:pStyle w:val="Listaszerbekezds"/>
        <w:numPr>
          <w:ilvl w:val="0"/>
          <w:numId w:val="2"/>
        </w:numPr>
      </w:pPr>
      <w:r>
        <w:t>ingatlanügyi, kereskedelmi igazgatási, birtokvédelmi, építési engedélyezési, bejelentési és egyéb építésügyi vagy létesítési eljárás lefolytatásához,</w:t>
      </w:r>
    </w:p>
    <w:p w:rsidR="003F2E56" w:rsidRDefault="003F2E56" w:rsidP="003F2E56">
      <w:pPr>
        <w:pStyle w:val="Listaszerbekezds"/>
        <w:numPr>
          <w:ilvl w:val="0"/>
          <w:numId w:val="2"/>
        </w:numPr>
      </w:pPr>
      <w:r>
        <w:t>elidegenített ingatlan esetében az elidegenítési és terhelési tilalmak törléséhez, valamint azok hatálya alatt a további megterheléshez,</w:t>
      </w:r>
    </w:p>
    <w:p w:rsidR="003F2E56" w:rsidRDefault="003F2E56" w:rsidP="003F2E56">
      <w:pPr>
        <w:pStyle w:val="Listaszerbekezds"/>
        <w:numPr>
          <w:ilvl w:val="0"/>
          <w:numId w:val="2"/>
        </w:numPr>
      </w:pPr>
      <w:r>
        <w:t>nyomvonal jellegű építmény elhelyezéséhez,</w:t>
      </w:r>
    </w:p>
    <w:p w:rsidR="003F2E56" w:rsidRDefault="003F2E56" w:rsidP="003F2E56">
      <w:pPr>
        <w:pStyle w:val="Listaszerbekezds"/>
        <w:numPr>
          <w:ilvl w:val="0"/>
          <w:numId w:val="2"/>
        </w:numPr>
      </w:pPr>
      <w:r>
        <w:t xml:space="preserve">hasznosításnak nem minősülő igénybevételhez </w:t>
      </w:r>
    </w:p>
    <w:p w:rsidR="003F2E56" w:rsidRDefault="003F2E56" w:rsidP="003F2E56">
      <w:pPr>
        <w:ind w:left="720"/>
      </w:pPr>
      <w:proofErr w:type="gramStart"/>
      <w:r>
        <w:t>szükséges</w:t>
      </w:r>
      <w:proofErr w:type="gramEnd"/>
      <w:r>
        <w:t>, vagy azzal összefüggő nyilatkozatok megadása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kisösszegű behajthatatlan követelések lemondása</w:t>
      </w:r>
    </w:p>
    <w:p w:rsidR="003F2E56" w:rsidRDefault="003F2E56" w:rsidP="003F2E56">
      <w:pPr>
        <w:pStyle w:val="Listaszerbekezds"/>
        <w:numPr>
          <w:ilvl w:val="0"/>
          <w:numId w:val="1"/>
        </w:numPr>
      </w:pPr>
      <w:r>
        <w:t>kisösszegű behajthatatlan követelések számviteli rendezésének engedélyezése</w:t>
      </w:r>
    </w:p>
    <w:p w:rsidR="003F2E56" w:rsidRDefault="003F2E56" w:rsidP="003F2E56">
      <w:pPr>
        <w:pStyle w:val="Listaszerbekezds"/>
      </w:pPr>
    </w:p>
    <w:p w:rsidR="001E6414" w:rsidRDefault="001E6414">
      <w:bookmarkStart w:id="0" w:name="_GoBack"/>
      <w:bookmarkEnd w:id="0"/>
    </w:p>
    <w:sectPr w:rsidR="001E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82DF0"/>
    <w:multiLevelType w:val="hybridMultilevel"/>
    <w:tmpl w:val="1D6631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262A6"/>
    <w:multiLevelType w:val="hybridMultilevel"/>
    <w:tmpl w:val="FC7CBA7C"/>
    <w:lvl w:ilvl="0" w:tplc="F208CAE2">
      <w:start w:val="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56"/>
    <w:rsid w:val="001E6414"/>
    <w:rsid w:val="003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4B321-1EDC-42E7-A079-58EB2A7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E56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2020-02-10T13:13:00Z</dcterms:created>
  <dcterms:modified xsi:type="dcterms:W3CDTF">2020-02-10T13:13:00Z</dcterms:modified>
</cp:coreProperties>
</file>