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76" w:rsidRPr="00616513" w:rsidRDefault="00C55176" w:rsidP="00C55176">
      <w:pPr>
        <w:spacing w:before="100" w:beforeAutospacing="1" w:after="0" w:line="240" w:lineRule="auto"/>
        <w:ind w:left="907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16513">
        <w:rPr>
          <w:rFonts w:ascii="Comic Sans MS" w:eastAsia="Times New Roman" w:hAnsi="Comic Sans MS" w:cs="Times New Roman"/>
          <w:sz w:val="20"/>
          <w:szCs w:val="20"/>
          <w:lang w:eastAsia="hu-HU"/>
        </w:rPr>
        <w:t>1. melléklet az</w:t>
      </w:r>
      <w:r w:rsidR="00616513" w:rsidRPr="00616513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76742A">
        <w:rPr>
          <w:rFonts w:ascii="Comic Sans MS" w:eastAsia="Times New Roman" w:hAnsi="Comic Sans MS" w:cs="Times New Roman"/>
          <w:sz w:val="20"/>
          <w:szCs w:val="20"/>
          <w:lang w:eastAsia="hu-HU"/>
        </w:rPr>
        <w:t>8</w:t>
      </w:r>
      <w:r w:rsidRPr="00616513">
        <w:rPr>
          <w:rFonts w:ascii="Comic Sans MS" w:eastAsia="Times New Roman" w:hAnsi="Comic Sans MS" w:cs="Times New Roman"/>
          <w:sz w:val="20"/>
          <w:szCs w:val="20"/>
          <w:lang w:eastAsia="hu-HU"/>
        </w:rPr>
        <w:t>/2015.(</w:t>
      </w:r>
      <w:r w:rsidR="0076742A">
        <w:rPr>
          <w:rFonts w:ascii="Comic Sans MS" w:eastAsia="Times New Roman" w:hAnsi="Comic Sans MS" w:cs="Times New Roman"/>
          <w:sz w:val="20"/>
          <w:szCs w:val="20"/>
          <w:lang w:eastAsia="hu-HU"/>
        </w:rPr>
        <w:t>IV.29.</w:t>
      </w:r>
      <w:r w:rsidRPr="00616513">
        <w:rPr>
          <w:rFonts w:ascii="Comic Sans MS" w:eastAsia="Times New Roman" w:hAnsi="Comic Sans MS" w:cs="Times New Roman"/>
          <w:sz w:val="20"/>
          <w:szCs w:val="20"/>
          <w:lang w:eastAsia="hu-HU"/>
        </w:rPr>
        <w:t>) önkormányzati rendelethez</w:t>
      </w:r>
    </w:p>
    <w:p w:rsidR="00C55176" w:rsidRPr="00616513" w:rsidRDefault="00C55176" w:rsidP="00C5517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16513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2014. évi közgazdasági mérlege E Ft-ban</w:t>
      </w:r>
    </w:p>
    <w:p w:rsidR="00C55176" w:rsidRPr="00616513" w:rsidRDefault="00C55176" w:rsidP="00C5517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366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9"/>
        <w:gridCol w:w="1161"/>
        <w:gridCol w:w="1061"/>
        <w:gridCol w:w="1273"/>
        <w:gridCol w:w="3723"/>
        <w:gridCol w:w="1144"/>
        <w:gridCol w:w="1209"/>
        <w:gridCol w:w="1015"/>
      </w:tblGrid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támogatások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13.062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14.738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13.653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Személyi juttatások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8.338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11.525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10.533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 Központosított támogatások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5.311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5.312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5.316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Gépjárműadó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1.680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1.680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1.806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Munkaadókat terhelő szociális adó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2.196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3.276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2.377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célú támogatások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 Vissza nem térítendő támogatások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Dologi kiadások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13.710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15.458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12.990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Közhatalmi bevételek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22.680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29.855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28.319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55176" w:rsidRPr="00C55176" w:rsidTr="00C55176">
        <w:trPr>
          <w:trHeight w:val="90"/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~vagyoni típusú adók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6020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13.195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9.407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 xml:space="preserve">Ellátottak </w:t>
            </w:r>
            <w:proofErr w:type="spellStart"/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pénzbeni</w:t>
            </w:r>
            <w:proofErr w:type="spellEnd"/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 xml:space="preserve"> juttatásai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946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1.321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646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- egyéb áruhasználati és szolgáltatási adó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6.060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6.060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8.192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Egyéb működési célú kiadások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8.193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10.016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8.205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- értékesítési és forgalmi adó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10.600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10.600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10.720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616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~Egyéb működési célú támogatások</w:t>
            </w:r>
          </w:p>
          <w:p w:rsidR="00C55176" w:rsidRPr="00C55176" w:rsidRDefault="00C55176" w:rsidP="00616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(vissza nem térítendő)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6.522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8.264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8.205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célú támogatások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2.514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4.323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4.313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~Működési tartalékok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1.671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1.752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~tulajdonosi bevételek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2.049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2.777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2.776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kiadások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27.152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97.516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94.389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~szolgáltatások ellenértéke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1.496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1.496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~Beruházási kiadások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368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2.909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2.107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~Kamat bevétel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41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~Felújítási kiadások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24.784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94.607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92.282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célra átvett pénzeszközök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2.320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3.049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3.049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~Felhalmozási céltartalékok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2.000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célra átvett pénzeszközök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16.000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85.520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78.617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célú pénzeszköz átadások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200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-ebből</w:t>
            </w:r>
            <w:proofErr w:type="spellEnd"/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 xml:space="preserve"> vis maior támogatás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56.815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56.815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KÖLTSÉGVETÉSI BEVÉTELEK ÖSSZESEN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58.316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135.396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129.757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KÖLTSÉGVETÉSI KIADÁSOK ÖSSZESEN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60.735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139.112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129.140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Előző évi költségvetési maradvány igénybevétele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3.794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5.091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5.091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Hiteltörlesztés megkötött szerződés alapján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1.375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1.375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1.375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FINANSZÍROZÁSI BEVÉTELEK ÖSSZESEN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3.794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5.091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5.091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FINANSZÍROZÁSI KIADÁSOK ÖSSZESEN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1.375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1.375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1.375</w:t>
            </w:r>
          </w:p>
        </w:tc>
      </w:tr>
      <w:tr w:rsidR="00C55176" w:rsidRPr="00C55176" w:rsidTr="00C55176">
        <w:trPr>
          <w:tblCellSpacing w:w="0" w:type="dxa"/>
        </w:trPr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BEVÉTELEK MINDÖSSZESEN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62.110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140.487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134.848</w:t>
            </w:r>
          </w:p>
        </w:tc>
        <w:tc>
          <w:tcPr>
            <w:tcW w:w="3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KIADÁSOK MINDÖSSZESEN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62.110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140.487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C55176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5176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130.515</w:t>
            </w:r>
          </w:p>
        </w:tc>
      </w:tr>
    </w:tbl>
    <w:p w:rsidR="00C171CD" w:rsidRDefault="00C171CD"/>
    <w:sectPr w:rsidR="00C171CD" w:rsidSect="00616513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5176"/>
    <w:rsid w:val="0017357A"/>
    <w:rsid w:val="00616513"/>
    <w:rsid w:val="0076742A"/>
    <w:rsid w:val="00C171CD"/>
    <w:rsid w:val="00C55176"/>
    <w:rsid w:val="00F1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71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551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3</cp:revision>
  <dcterms:created xsi:type="dcterms:W3CDTF">2015-04-29T06:00:00Z</dcterms:created>
  <dcterms:modified xsi:type="dcterms:W3CDTF">2015-05-07T12:52:00Z</dcterms:modified>
</cp:coreProperties>
</file>