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58" w:rsidRDefault="004E6C58" w:rsidP="004E6C58">
      <w:pPr>
        <w:pStyle w:val="Szvegtrzs"/>
        <w:jc w:val="right"/>
        <w:rPr>
          <w:b/>
          <w:bCs/>
        </w:rPr>
      </w:pPr>
      <w:r>
        <w:rPr>
          <w:rFonts w:cs="Arial"/>
          <w:b/>
          <w:bCs/>
        </w:rPr>
        <w:t>2. számú MELLÉKLET</w:t>
      </w:r>
    </w:p>
    <w:p w:rsidR="004E6C58" w:rsidRDefault="004E6C58" w:rsidP="004E6C58">
      <w:pPr>
        <w:pStyle w:val="Szvegtrzs"/>
        <w:jc w:val="right"/>
        <w:rPr>
          <w:b/>
          <w:bCs/>
        </w:rPr>
      </w:pPr>
      <w:r>
        <w:rPr>
          <w:b/>
          <w:bCs/>
        </w:rPr>
        <w:t>a HÉSZ 28.§-</w:t>
      </w:r>
      <w:proofErr w:type="spellStart"/>
      <w:r>
        <w:rPr>
          <w:b/>
          <w:bCs/>
        </w:rPr>
        <w:t>ához</w:t>
      </w:r>
      <w:proofErr w:type="spellEnd"/>
    </w:p>
    <w:p w:rsidR="004E6C58" w:rsidRDefault="004E6C58" w:rsidP="004E6C58">
      <w:pPr>
        <w:rPr>
          <w:rFonts w:cs="Arial"/>
          <w:b/>
        </w:rPr>
      </w:pPr>
    </w:p>
    <w:p w:rsidR="004E6C58" w:rsidRDefault="004E6C58" w:rsidP="004E6C58">
      <w:pPr>
        <w:rPr>
          <w:rFonts w:cs="Arial"/>
          <w:b/>
        </w:rPr>
      </w:pPr>
    </w:p>
    <w:p w:rsidR="004E6C58" w:rsidRDefault="004E6C58" w:rsidP="004E6C58">
      <w:pPr>
        <w:rPr>
          <w:rFonts w:cs="Arial"/>
          <w:b/>
        </w:rPr>
      </w:pPr>
    </w:p>
    <w:p w:rsidR="004E6C58" w:rsidRDefault="004E6C58" w:rsidP="004E6C58">
      <w:pPr>
        <w:rPr>
          <w:rFonts w:cs="Arial"/>
          <w:b/>
        </w:rPr>
      </w:pPr>
      <w:r>
        <w:rPr>
          <w:rFonts w:cs="Arial"/>
          <w:b/>
        </w:rPr>
        <w:t>Műemlékek és műemléki környezetbe tartozó területek:</w:t>
      </w:r>
    </w:p>
    <w:p w:rsidR="004E6C58" w:rsidRDefault="004E6C58" w:rsidP="004E6C58">
      <w:pPr>
        <w:rPr>
          <w:rFonts w:cs="Arial"/>
          <w:b/>
        </w:rPr>
      </w:pPr>
    </w:p>
    <w:p w:rsidR="004E6C58" w:rsidRDefault="004E6C58" w:rsidP="004E6C58">
      <w:bookmarkStart w:id="0" w:name="_GoBack"/>
      <w:bookmarkEnd w:id="0"/>
    </w:p>
    <w:p w:rsidR="004E6C58" w:rsidRDefault="004E6C58" w:rsidP="004E6C58">
      <w:pPr>
        <w:pStyle w:val="Szvegtrzs3"/>
        <w:rPr>
          <w:rFonts w:cs="Arial"/>
        </w:rPr>
      </w:pPr>
      <w:r>
        <w:rPr>
          <w:rFonts w:cs="Arial"/>
        </w:rPr>
        <w:t>Műemléki védelem alatt áll:</w:t>
      </w:r>
    </w:p>
    <w:p w:rsidR="004E6C58" w:rsidRDefault="004E6C58" w:rsidP="004E6C58">
      <w:pPr>
        <w:rPr>
          <w:rFonts w:cs="Arial"/>
        </w:rPr>
      </w:pPr>
    </w:p>
    <w:p w:rsidR="004E6C58" w:rsidRDefault="004E6C58" w:rsidP="004E6C58">
      <w:pPr>
        <w:rPr>
          <w:rFonts w:cs="Arial"/>
        </w:rPr>
      </w:pPr>
      <w:r>
        <w:rPr>
          <w:rFonts w:cs="Arial"/>
        </w:rPr>
        <w:t>1.) M III. 4078</w:t>
      </w:r>
    </w:p>
    <w:p w:rsidR="004E6C58" w:rsidRDefault="004E6C58" w:rsidP="004E6C58">
      <w:pPr>
        <w:rPr>
          <w:rFonts w:cs="Arial"/>
        </w:rPr>
      </w:pPr>
      <w:r>
        <w:rPr>
          <w:rFonts w:cs="Arial"/>
        </w:rPr>
        <w:t xml:space="preserve">Kossuth L. u. </w:t>
      </w:r>
      <w:r>
        <w:rPr>
          <w:rFonts w:cs="Arial"/>
        </w:rPr>
        <w:tab/>
      </w:r>
      <w:r>
        <w:rPr>
          <w:rFonts w:cs="Arial"/>
        </w:rPr>
        <w:tab/>
        <w:t>Hrsz.:</w:t>
      </w:r>
      <w:r>
        <w:rPr>
          <w:rFonts w:cs="Arial"/>
        </w:rPr>
        <w:tab/>
        <w:t>1</w:t>
      </w:r>
    </w:p>
    <w:p w:rsidR="004E6C58" w:rsidRDefault="004E6C58" w:rsidP="004E6C58">
      <w:pPr>
        <w:pStyle w:val="Szvegtrzs"/>
        <w:rPr>
          <w:rFonts w:cs="Arial"/>
          <w:szCs w:val="24"/>
        </w:rPr>
      </w:pPr>
      <w:r>
        <w:rPr>
          <w:rFonts w:cs="Arial"/>
          <w:szCs w:val="24"/>
        </w:rPr>
        <w:t>R.k. templom, gótikus, XV. századi, átalakítva barokk stílusban 1758-1785 között.</w:t>
      </w:r>
    </w:p>
    <w:p w:rsidR="004E6C58" w:rsidRDefault="004E6C58" w:rsidP="004E6C58">
      <w:pPr>
        <w:rPr>
          <w:rFonts w:cs="Arial"/>
        </w:rPr>
      </w:pPr>
    </w:p>
    <w:p w:rsidR="004E6C58" w:rsidRDefault="004E6C58" w:rsidP="004E6C58">
      <w:pPr>
        <w:rPr>
          <w:rFonts w:cs="Arial"/>
        </w:rPr>
      </w:pPr>
      <w:r>
        <w:rPr>
          <w:rFonts w:cs="Arial"/>
        </w:rPr>
        <w:t>2.) M III. 4079</w:t>
      </w:r>
    </w:p>
    <w:p w:rsidR="004E6C58" w:rsidRDefault="004E6C58" w:rsidP="004E6C58">
      <w:pPr>
        <w:rPr>
          <w:rFonts w:cs="Arial"/>
        </w:rPr>
      </w:pPr>
      <w:r>
        <w:rPr>
          <w:rFonts w:cs="Arial"/>
        </w:rPr>
        <w:t>Vörösmarty M. u.</w:t>
      </w:r>
      <w:r>
        <w:rPr>
          <w:rFonts w:cs="Arial"/>
        </w:rPr>
        <w:tab/>
      </w:r>
      <w:r>
        <w:rPr>
          <w:rFonts w:cs="Arial"/>
        </w:rPr>
        <w:tab/>
        <w:t>Hrsz.: 437</w:t>
      </w:r>
    </w:p>
    <w:p w:rsidR="004E6C58" w:rsidRDefault="004E6C58" w:rsidP="004E6C58">
      <w:pPr>
        <w:rPr>
          <w:rFonts w:cs="Arial"/>
        </w:rPr>
      </w:pPr>
      <w:r>
        <w:rPr>
          <w:rFonts w:cs="Arial"/>
        </w:rPr>
        <w:t>R.k. templom, késő barokk, a XVIII. század második feléből.</w:t>
      </w:r>
    </w:p>
    <w:p w:rsidR="004E6C58" w:rsidRDefault="004E6C58" w:rsidP="004E6C58">
      <w:pPr>
        <w:rPr>
          <w:rFonts w:cs="Arial"/>
        </w:rPr>
      </w:pPr>
    </w:p>
    <w:p w:rsidR="004E6C58" w:rsidRDefault="004E6C58" w:rsidP="004E6C58">
      <w:pPr>
        <w:rPr>
          <w:rFonts w:cs="Arial"/>
        </w:rPr>
      </w:pPr>
      <w:r>
        <w:rPr>
          <w:rFonts w:cs="Arial"/>
        </w:rPr>
        <w:t>Műemléki környezetbe tartozó ingatlanok: Hrsz.: 2, 3, 4, 5, 6, 58/1, 11, 55, 56/2, 135-138, 143, 144, valamint 434-436, 438, 505, 506/1-2, 507, 508.</w:t>
      </w:r>
    </w:p>
    <w:p w:rsidR="004E6C58" w:rsidRDefault="004E6C58" w:rsidP="004E6C58">
      <w:pPr>
        <w:pStyle w:val="Szvegtrzs"/>
        <w:jc w:val="right"/>
      </w:pPr>
    </w:p>
    <w:p w:rsidR="00564071" w:rsidRDefault="00564071" w:rsidP="004E6C58"/>
    <w:sectPr w:rsidR="0056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58"/>
    <w:rsid w:val="004E6C58"/>
    <w:rsid w:val="0056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D9989-4E79-4DEB-A392-095EF7F8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6C5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E6C5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4E6C58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4E6C58"/>
    <w:rPr>
      <w:sz w:val="22"/>
      <w:szCs w:val="20"/>
    </w:rPr>
  </w:style>
  <w:style w:type="character" w:customStyle="1" w:styleId="Szvegtrzs3Char">
    <w:name w:val="Szövegtörzs 3 Char"/>
    <w:basedOn w:val="Bekezdsalapbettpusa"/>
    <w:link w:val="Szvegtrzs3"/>
    <w:rsid w:val="004E6C58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441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2018-07-23T10:42:00Z</dcterms:created>
  <dcterms:modified xsi:type="dcterms:W3CDTF">2018-07-23T10:44:00Z</dcterms:modified>
</cp:coreProperties>
</file>