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AEC" w:rsidRDefault="00072AEC" w:rsidP="00072AEC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melléklet</w:t>
      </w:r>
      <w:r>
        <w:rPr>
          <w:rStyle w:val="Lbjegyzet-hivatkozs"/>
          <w:rFonts w:ascii="Arial" w:hAnsi="Arial" w:cs="Arial"/>
        </w:rPr>
        <w:footnoteReference w:id="1"/>
      </w:r>
    </w:p>
    <w:p w:rsidR="00072AEC" w:rsidRDefault="00072AEC" w:rsidP="00072AEC">
      <w:pPr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17/2014.(X.22.) önkormányzati rendelethez</w:t>
      </w:r>
    </w:p>
    <w:p w:rsidR="00072AEC" w:rsidRDefault="00072AEC" w:rsidP="00072AEC">
      <w:pPr>
        <w:rPr>
          <w:rFonts w:ascii="Arial" w:hAnsi="Arial" w:cs="Arial"/>
          <w:sz w:val="24"/>
          <w:szCs w:val="24"/>
        </w:rPr>
      </w:pPr>
    </w:p>
    <w:tbl>
      <w:tblPr>
        <w:tblW w:w="8433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701"/>
        <w:gridCol w:w="6732"/>
      </w:tblGrid>
      <w:tr w:rsidR="00072AEC" w:rsidTr="00D74050">
        <w:trPr>
          <w:trHeight w:val="12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Kormányzati</w:t>
            </w:r>
          </w:p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funkció</w:t>
            </w:r>
          </w:p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száma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Kormányzati funkció megnevezése</w:t>
            </w:r>
          </w:p>
        </w:tc>
      </w:tr>
      <w:tr w:rsidR="00072AEC" w:rsidTr="00D74050">
        <w:trPr>
          <w:trHeight w:hRule="exact" w:val="5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011130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 Önkormányzat és önkormányzati hivatalok jogalkotó és </w:t>
            </w:r>
            <w:proofErr w:type="gramStart"/>
            <w:r>
              <w:rPr>
                <w:rFonts w:ascii="Arial" w:hAnsi="Arial" w:cs="Arial"/>
                <w:bCs/>
                <w:lang w:eastAsia="en-US"/>
              </w:rPr>
              <w:t>igazgatási     feladatok</w:t>
            </w:r>
            <w:proofErr w:type="gramEnd"/>
          </w:p>
        </w:tc>
      </w:tr>
      <w:tr w:rsidR="00072AEC" w:rsidTr="00D74050">
        <w:trPr>
          <w:trHeight w:hRule="exact" w:val="5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011220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AEC" w:rsidRDefault="00072AEC" w:rsidP="00D74050">
            <w:pPr>
              <w:spacing w:line="276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Adó-, vám- és jövedéki igazgatás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013320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Köztemető-fenntartás és működtetés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013350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 Önkormányzati vagyonnal való gazdálkodással kapcsolatos feladatok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018010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 Önkormányzat elszámolásai a központi költségvetéssel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018030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 Támogatási célú finanszírozási műveletek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041232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 Téli közfoglalkoztatás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041233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 Hosszabb időtartamú közfoglalkoztatás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042180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 Állat-egészségügy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045120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 Út, autópálya építése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045160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 Közutak, hidak, alagutak üzemeltetése, fenntartása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047320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Turizmusfejlesztési támogatások és tevékenységek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051030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 Nem veszélyes hulladék begyűjtése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051040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 Nem veszélyes hulladék kezelése és ártalmatlanítása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052020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 Szennyvíz gyűjtése, tisztítása, elhelyezése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064010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 Közvilágítás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066010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 Zöldterület-kezelés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066020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 Város és községgazdálkodás egyéb szolgáltatások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072210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eastAsia="en-US"/>
              </w:rPr>
              <w:t>Járóbetegek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 xml:space="preserve"> gyógyító szakellátása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081030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 Sportlétesítmények működtetése és fejlesztése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081041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Versenysport- és utánpótlás–nevelési tevékenység és támogatása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081043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 Iskolai, diáksport-tevékenység és támogatása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081045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 Szabadidősport tevékenység támogatása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082091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 Közművelődés-közösségi részvétel fejlesztése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084031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 Civil szervezetek működési támogatása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091140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 Óvodai nevelés, ellátás működtetési feladatok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091220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 Köznevelési int.1-4.évf.nev.okt.működtetési feladatok működtetési feladatok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091240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Alapfokú művészetoktatással összefüggő működtetési feladatok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092120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Köznevelési int.5-8.évf.nev.okt.működtetési feladatok működtetési feladatok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092260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Gimnázium és szakképző </w:t>
            </w:r>
            <w:proofErr w:type="gramStart"/>
            <w:r>
              <w:rPr>
                <w:rFonts w:ascii="Arial" w:hAnsi="Arial" w:cs="Arial"/>
                <w:bCs/>
                <w:lang w:eastAsia="en-US"/>
              </w:rPr>
              <w:t>iskola működtetési</w:t>
            </w:r>
            <w:proofErr w:type="gramEnd"/>
            <w:r>
              <w:rPr>
                <w:rFonts w:ascii="Arial" w:hAnsi="Arial" w:cs="Arial"/>
                <w:bCs/>
                <w:lang w:eastAsia="en-US"/>
              </w:rPr>
              <w:t xml:space="preserve"> feladatok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096015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 Gyermekétkeztetés köznevelési intézményben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098022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Pedagógiai szakszolgálat tevékenység működtetési feladatok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101150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Betegséggel kapcsolatos pénzbeli ellátások, támogatások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102023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 Időskorúak tartós bentlakásos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102024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eastAsia="en-US"/>
              </w:rPr>
              <w:t>Demens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 xml:space="preserve"> betegek tartós bentlakásos ellátása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lastRenderedPageBreak/>
              <w:t>102031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Idősek nappali ellátása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102040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 Időskorral összefüggő pénzbeli ellátások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103010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 Elhunyt személyek hátramaradottak pénzbeli ellátás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104031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Gyermekek bölcsődei ellátása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104037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 Intézményen kívüli szünidei gyermekétkeztetés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104042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Család és Gyermekjóléti szolgáltatások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104051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 Gyermekvédelmi pénzbeli és természetbeni ellátások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106010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 Lakóingatlan szociális célú bérbeadása, üzemeltetése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107051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 Szociális étkeztetés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tabs>
                <w:tab w:val="left" w:pos="922"/>
              </w:tabs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107052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tabs>
                <w:tab w:val="left" w:pos="922"/>
              </w:tabs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 Házi segítségnyújtás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tabs>
                <w:tab w:val="left" w:pos="922"/>
              </w:tabs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107060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tabs>
                <w:tab w:val="left" w:pos="922"/>
              </w:tabs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Egyéb szociális pénzbeli ellátások, támogatások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900010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Központi költségvetés funkcióra nem sorolható bevételei államháztartás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900020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 Önkormányzatok funkcióra nem sorolható bevételei </w:t>
            </w:r>
          </w:p>
        </w:tc>
      </w:tr>
      <w:tr w:rsidR="00072AEC" w:rsidTr="00D74050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EC" w:rsidRDefault="00072AEC" w:rsidP="00D7405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900060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2AEC" w:rsidRDefault="00072AEC" w:rsidP="00D7405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Forgatási és befektetési célú finanszírozási műveletek </w:t>
            </w:r>
          </w:p>
        </w:tc>
      </w:tr>
    </w:tbl>
    <w:p w:rsidR="00072AEC" w:rsidRDefault="00072AEC" w:rsidP="00072AEC">
      <w:pPr>
        <w:ind w:firstLine="708"/>
        <w:rPr>
          <w:rFonts w:ascii="Arial" w:hAnsi="Arial" w:cs="Arial"/>
        </w:rPr>
      </w:pPr>
    </w:p>
    <w:p w:rsidR="00072AEC" w:rsidRDefault="00072AEC" w:rsidP="00072AEC">
      <w:pPr>
        <w:rPr>
          <w:rFonts w:ascii="Arial" w:hAnsi="Arial" w:cs="Arial"/>
        </w:rPr>
      </w:pPr>
    </w:p>
    <w:p w:rsidR="00072AEC" w:rsidRDefault="00072AEC" w:rsidP="00072AEC">
      <w:pPr>
        <w:jc w:val="both"/>
        <w:rPr>
          <w:rFonts w:ascii="Arial" w:hAnsi="Arial" w:cs="Arial"/>
          <w:sz w:val="24"/>
          <w:szCs w:val="24"/>
        </w:rPr>
      </w:pPr>
    </w:p>
    <w:p w:rsidR="00072AEC" w:rsidRDefault="00072AEC" w:rsidP="00072AEC">
      <w:pPr>
        <w:rPr>
          <w:rFonts w:ascii="Arial" w:hAnsi="Arial" w:cs="Arial"/>
        </w:rPr>
      </w:pPr>
    </w:p>
    <w:p w:rsidR="00072AEC" w:rsidRDefault="00072AEC" w:rsidP="00072AEC"/>
    <w:p w:rsidR="00072AEC" w:rsidRDefault="00072AEC" w:rsidP="00072AEC"/>
    <w:p w:rsidR="00072AEC" w:rsidRDefault="00072AEC" w:rsidP="00072AEC">
      <w:pPr>
        <w:tabs>
          <w:tab w:val="left" w:pos="6405"/>
        </w:tabs>
        <w:jc w:val="both"/>
        <w:rPr>
          <w:b/>
          <w:sz w:val="24"/>
          <w:szCs w:val="24"/>
        </w:rPr>
      </w:pPr>
    </w:p>
    <w:p w:rsidR="00072AEC" w:rsidRDefault="00072AEC" w:rsidP="00072AEC"/>
    <w:p w:rsidR="00072AEC" w:rsidRDefault="00072AEC" w:rsidP="00072AEC">
      <w:pPr>
        <w:rPr>
          <w:rFonts w:ascii="Arial" w:hAnsi="Arial" w:cs="Arial"/>
        </w:rPr>
      </w:pPr>
    </w:p>
    <w:p w:rsidR="00072AEC" w:rsidRDefault="00072AEC" w:rsidP="00072AEC">
      <w:pPr>
        <w:rPr>
          <w:rFonts w:ascii="Arial" w:hAnsi="Arial" w:cs="Arial"/>
        </w:rPr>
      </w:pPr>
    </w:p>
    <w:p w:rsidR="00072AEC" w:rsidRDefault="00072AEC" w:rsidP="00072AEC">
      <w:pPr>
        <w:rPr>
          <w:rFonts w:ascii="Arial" w:hAnsi="Arial" w:cs="Arial"/>
        </w:rPr>
      </w:pPr>
    </w:p>
    <w:p w:rsidR="00072AEC" w:rsidRDefault="00072AEC" w:rsidP="00072AEC">
      <w:pPr>
        <w:rPr>
          <w:rFonts w:ascii="Arial" w:hAnsi="Arial" w:cs="Arial"/>
        </w:rPr>
      </w:pPr>
    </w:p>
    <w:p w:rsidR="00072AEC" w:rsidRDefault="00072AEC" w:rsidP="00072AEC">
      <w:pPr>
        <w:rPr>
          <w:rFonts w:ascii="Arial" w:hAnsi="Arial" w:cs="Arial"/>
        </w:rPr>
      </w:pPr>
    </w:p>
    <w:p w:rsidR="00072AEC" w:rsidRDefault="00072AEC" w:rsidP="00072AEC">
      <w:pPr>
        <w:rPr>
          <w:rFonts w:ascii="Arial" w:hAnsi="Arial" w:cs="Arial"/>
        </w:rPr>
      </w:pPr>
    </w:p>
    <w:p w:rsidR="00072AEC" w:rsidRDefault="00072AEC" w:rsidP="00072AEC">
      <w:pPr>
        <w:rPr>
          <w:rFonts w:ascii="Arial" w:hAnsi="Arial" w:cs="Arial"/>
        </w:rPr>
      </w:pPr>
    </w:p>
    <w:p w:rsidR="00EE3FD3" w:rsidRDefault="00EE3FD3"/>
    <w:sectPr w:rsidR="00EE3FD3" w:rsidSect="00E43745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B72" w:rsidRDefault="00E86B72" w:rsidP="00072AEC">
      <w:r>
        <w:separator/>
      </w:r>
    </w:p>
  </w:endnote>
  <w:endnote w:type="continuationSeparator" w:id="0">
    <w:p w:rsidR="00E86B72" w:rsidRDefault="00E86B72" w:rsidP="00072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B72" w:rsidRDefault="00E86B72" w:rsidP="00072AEC">
      <w:r>
        <w:separator/>
      </w:r>
    </w:p>
  </w:footnote>
  <w:footnote w:type="continuationSeparator" w:id="0">
    <w:p w:rsidR="00E86B72" w:rsidRDefault="00E86B72" w:rsidP="00072AEC">
      <w:r>
        <w:continuationSeparator/>
      </w:r>
    </w:p>
  </w:footnote>
  <w:footnote w:id="1">
    <w:p w:rsidR="00072AEC" w:rsidRDefault="00072AEC" w:rsidP="00072AEC">
      <w:pPr>
        <w:pStyle w:val="Lbjegyzetszveg"/>
      </w:pPr>
      <w:r>
        <w:rPr>
          <w:rStyle w:val="Lbjegyzet-hivatkozs"/>
        </w:rPr>
        <w:footnoteRef/>
      </w:r>
      <w:r>
        <w:t xml:space="preserve">  Módosította a 17/2016.(XI.25.) önk. rendelet 4.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2016.december 1-től</w:t>
      </w:r>
    </w:p>
    <w:p w:rsidR="00072AEC" w:rsidRDefault="00072AEC" w:rsidP="00072AEC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4407B"/>
    <w:multiLevelType w:val="hybridMultilevel"/>
    <w:tmpl w:val="A072C9A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AEC"/>
    <w:rsid w:val="00072AEC"/>
    <w:rsid w:val="00D325F6"/>
    <w:rsid w:val="00E86B72"/>
    <w:rsid w:val="00EE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2AEC"/>
    <w:pPr>
      <w:spacing w:after="0" w:line="240" w:lineRule="auto"/>
    </w:pPr>
    <w:rPr>
      <w:rFonts w:eastAsia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072AEC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72AEC"/>
    <w:rPr>
      <w:rFonts w:eastAsia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72AE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PM-HANGANYAG</dc:creator>
  <cp:lastModifiedBy>PM-HANGANYAG</cp:lastModifiedBy>
  <cp:revision>1</cp:revision>
  <dcterms:created xsi:type="dcterms:W3CDTF">2016-11-25T09:17:00Z</dcterms:created>
  <dcterms:modified xsi:type="dcterms:W3CDTF">2016-11-25T09:17:00Z</dcterms:modified>
</cp:coreProperties>
</file>