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CD" w:rsidRDefault="008D6ECD" w:rsidP="008D6ECD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Fejér Megyei Önkormányzat Hivatalában foglalkoztatott köztisztviselők </w:t>
      </w:r>
    </w:p>
    <w:p w:rsidR="008D6ECD" w:rsidRPr="00DC6E29" w:rsidRDefault="008D6ECD" w:rsidP="008D6ECD">
      <w:pPr>
        <w:jc w:val="center"/>
        <w:rPr>
          <w:rFonts w:ascii="Arial" w:eastAsia="Calibri" w:hAnsi="Arial" w:cs="Arial"/>
          <w:b/>
          <w:szCs w:val="22"/>
          <w:lang w:eastAsia="en-US"/>
        </w:rPr>
      </w:pPr>
      <w:proofErr w:type="gramStart"/>
      <w:r>
        <w:rPr>
          <w:rFonts w:ascii="Arial" w:hAnsi="Arial" w:cs="Arial"/>
          <w:b/>
        </w:rPr>
        <w:t>illetménykiegészítéséről</w:t>
      </w:r>
      <w:proofErr w:type="gramEnd"/>
      <w:r w:rsidRPr="00DC6E29">
        <w:rPr>
          <w:rFonts w:ascii="Arial" w:eastAsia="Calibri" w:hAnsi="Arial" w:cs="Arial"/>
          <w:b/>
          <w:szCs w:val="22"/>
          <w:lang w:eastAsia="en-US"/>
        </w:rPr>
        <w:t xml:space="preserve"> szóló rendelet-tervezet </w:t>
      </w:r>
    </w:p>
    <w:p w:rsidR="008D6ECD" w:rsidRPr="00DC6E29" w:rsidRDefault="008D6ECD" w:rsidP="008D6ECD">
      <w:pPr>
        <w:spacing w:after="160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DC6E29">
        <w:rPr>
          <w:rFonts w:ascii="Arial" w:eastAsia="Calibri" w:hAnsi="Arial" w:cs="Arial"/>
          <w:b/>
          <w:szCs w:val="22"/>
          <w:lang w:eastAsia="en-US"/>
        </w:rPr>
        <w:t xml:space="preserve">i n d o k o l á s </w:t>
      </w:r>
      <w:proofErr w:type="gramStart"/>
      <w:r w:rsidRPr="00DC6E29">
        <w:rPr>
          <w:rFonts w:ascii="Arial" w:eastAsia="Calibri" w:hAnsi="Arial" w:cs="Arial"/>
          <w:b/>
          <w:szCs w:val="22"/>
          <w:lang w:eastAsia="en-US"/>
        </w:rPr>
        <w:t>a</w:t>
      </w:r>
      <w:proofErr w:type="gramEnd"/>
    </w:p>
    <w:p w:rsidR="008D6ECD" w:rsidRPr="00DC6E29" w:rsidRDefault="008D6ECD" w:rsidP="008D6ECD">
      <w:pPr>
        <w:spacing w:after="160"/>
        <w:jc w:val="center"/>
        <w:rPr>
          <w:rFonts w:ascii="Arial" w:eastAsia="Calibri" w:hAnsi="Arial" w:cs="Arial"/>
          <w:b/>
          <w:szCs w:val="22"/>
          <w:lang w:eastAsia="en-US"/>
        </w:rPr>
      </w:pPr>
    </w:p>
    <w:p w:rsidR="008D6ECD" w:rsidRPr="00DC6E29" w:rsidRDefault="008D6ECD" w:rsidP="008D6ECD">
      <w:pPr>
        <w:numPr>
          <w:ilvl w:val="0"/>
          <w:numId w:val="1"/>
        </w:numPr>
        <w:spacing w:after="160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DC6E29">
        <w:rPr>
          <w:rFonts w:ascii="Arial" w:eastAsia="Calibri" w:hAnsi="Arial" w:cs="Arial"/>
          <w:b/>
          <w:szCs w:val="22"/>
          <w:lang w:eastAsia="en-US"/>
        </w:rPr>
        <w:t>§</w:t>
      </w:r>
      <w:proofErr w:type="spellStart"/>
      <w:r w:rsidRPr="00DC6E29">
        <w:rPr>
          <w:rFonts w:ascii="Arial" w:eastAsia="Calibri" w:hAnsi="Arial" w:cs="Arial"/>
          <w:b/>
          <w:szCs w:val="22"/>
          <w:lang w:eastAsia="en-US"/>
        </w:rPr>
        <w:t>-hoz</w:t>
      </w:r>
      <w:proofErr w:type="spellEnd"/>
    </w:p>
    <w:p w:rsidR="008D6ECD" w:rsidRDefault="008D6ECD" w:rsidP="008D6ECD">
      <w:pPr>
        <w:spacing w:after="160"/>
        <w:jc w:val="both"/>
        <w:rPr>
          <w:rFonts w:ascii="Arial" w:eastAsia="Calibri" w:hAnsi="Arial" w:cs="Arial"/>
          <w:szCs w:val="22"/>
          <w:lang w:eastAsia="en-US"/>
        </w:rPr>
      </w:pPr>
      <w:r w:rsidRPr="00DC6E29">
        <w:rPr>
          <w:rFonts w:ascii="Arial" w:eastAsia="Calibri" w:hAnsi="Arial" w:cs="Arial"/>
          <w:szCs w:val="22"/>
          <w:lang w:eastAsia="en-US"/>
        </w:rPr>
        <w:t>A közszolgálati tisztviselőkről szóló 2011. évi CXCIX törvény 234. § (3)</w:t>
      </w:r>
      <w:r>
        <w:rPr>
          <w:rFonts w:ascii="Arial" w:eastAsia="Calibri" w:hAnsi="Arial" w:cs="Arial"/>
          <w:szCs w:val="22"/>
          <w:lang w:eastAsia="en-US"/>
        </w:rPr>
        <w:t xml:space="preserve"> és </w:t>
      </w:r>
      <w:r w:rsidRPr="00DC6E29">
        <w:rPr>
          <w:rFonts w:ascii="Arial" w:eastAsia="Calibri" w:hAnsi="Arial" w:cs="Arial"/>
          <w:szCs w:val="22"/>
          <w:lang w:eastAsia="en-US"/>
        </w:rPr>
        <w:t xml:space="preserve">(4) bekezdése alapján a helyi önkormányzat rendeletben egységesen valamennyi felsőfokú iskolai végzettségű köztisztviselőnek a tárgyévre illetménykiegészítést állapíthat meg, amelynek mértéke a köztisztviselő alapilletményének </w:t>
      </w:r>
      <w:r>
        <w:rPr>
          <w:rFonts w:ascii="Arial" w:eastAsia="Calibri" w:hAnsi="Arial" w:cs="Arial"/>
          <w:szCs w:val="22"/>
          <w:lang w:eastAsia="en-US"/>
        </w:rPr>
        <w:t>legfeljebb 4</w:t>
      </w:r>
      <w:r w:rsidRPr="00DC6E29">
        <w:rPr>
          <w:rFonts w:ascii="Arial" w:eastAsia="Calibri" w:hAnsi="Arial" w:cs="Arial"/>
          <w:szCs w:val="22"/>
          <w:lang w:eastAsia="en-US"/>
        </w:rPr>
        <w:t xml:space="preserve">0 %-a. A helyi önkormányzat ugyanezen rendeletében illetménykiegészítést állapíthat meg egységesen valamennyi </w:t>
      </w:r>
      <w:r>
        <w:rPr>
          <w:rFonts w:ascii="Arial" w:eastAsia="Calibri" w:hAnsi="Arial" w:cs="Arial"/>
          <w:szCs w:val="22"/>
          <w:lang w:eastAsia="en-US"/>
        </w:rPr>
        <w:t>érettségi</w:t>
      </w:r>
      <w:r w:rsidRPr="00DC6E29">
        <w:rPr>
          <w:rFonts w:ascii="Arial" w:eastAsia="Calibri" w:hAnsi="Arial" w:cs="Arial"/>
          <w:szCs w:val="22"/>
          <w:lang w:eastAsia="en-US"/>
        </w:rPr>
        <w:t xml:space="preserve"> végzettségű köztisztviselőnek, amelynek mértéke legfeljebb 20 %</w:t>
      </w:r>
      <w:r>
        <w:rPr>
          <w:rFonts w:ascii="Arial" w:eastAsia="Calibri" w:hAnsi="Arial" w:cs="Arial"/>
          <w:szCs w:val="22"/>
          <w:lang w:eastAsia="en-US"/>
        </w:rPr>
        <w:t xml:space="preserve"> lehet</w:t>
      </w:r>
      <w:r w:rsidRPr="00DC6E29">
        <w:rPr>
          <w:rFonts w:ascii="Arial" w:eastAsia="Calibri" w:hAnsi="Arial" w:cs="Arial"/>
          <w:szCs w:val="22"/>
          <w:lang w:eastAsia="en-US"/>
        </w:rPr>
        <w:t>.</w:t>
      </w:r>
      <w:r>
        <w:rPr>
          <w:rFonts w:ascii="Arial" w:eastAsia="Calibri" w:hAnsi="Arial" w:cs="Arial"/>
          <w:szCs w:val="22"/>
          <w:lang w:eastAsia="en-US"/>
        </w:rPr>
        <w:t xml:space="preserve"> </w:t>
      </w:r>
    </w:p>
    <w:p w:rsidR="008D6ECD" w:rsidRPr="00DC6E29" w:rsidRDefault="008D6ECD" w:rsidP="008D6ECD">
      <w:pPr>
        <w:spacing w:after="160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 xml:space="preserve">A rendelettervezet – a jogszabályi mértéken belül – 30, illetve 10 %-os illetménykiegészítést rögzít. </w:t>
      </w:r>
    </w:p>
    <w:p w:rsidR="008D6ECD" w:rsidRPr="00DC6E29" w:rsidRDefault="008D6ECD" w:rsidP="008D6ECD">
      <w:pPr>
        <w:numPr>
          <w:ilvl w:val="0"/>
          <w:numId w:val="1"/>
        </w:numPr>
        <w:spacing w:after="160"/>
        <w:contextualSpacing/>
        <w:jc w:val="center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 xml:space="preserve">és 3. </w:t>
      </w:r>
      <w:r w:rsidRPr="00DC6E29">
        <w:rPr>
          <w:rFonts w:ascii="Arial" w:eastAsia="Calibri" w:hAnsi="Arial" w:cs="Arial"/>
          <w:b/>
          <w:szCs w:val="22"/>
          <w:lang w:eastAsia="en-US"/>
        </w:rPr>
        <w:t>§</w:t>
      </w:r>
      <w:proofErr w:type="spellStart"/>
      <w:r w:rsidRPr="00DC6E29">
        <w:rPr>
          <w:rFonts w:ascii="Arial" w:eastAsia="Calibri" w:hAnsi="Arial" w:cs="Arial"/>
          <w:b/>
          <w:szCs w:val="22"/>
          <w:lang w:eastAsia="en-US"/>
        </w:rPr>
        <w:t>-hoz</w:t>
      </w:r>
      <w:proofErr w:type="spellEnd"/>
    </w:p>
    <w:p w:rsidR="008D6ECD" w:rsidRPr="00FC24B3" w:rsidRDefault="008D6ECD" w:rsidP="008D6ECD">
      <w:pPr>
        <w:spacing w:after="160"/>
        <w:ind w:left="720"/>
        <w:rPr>
          <w:rFonts w:ascii="Arial" w:eastAsia="Calibri" w:hAnsi="Arial" w:cs="Arial"/>
          <w:b/>
          <w:szCs w:val="22"/>
          <w:lang w:eastAsia="en-US"/>
        </w:rPr>
      </w:pPr>
    </w:p>
    <w:p w:rsidR="008D6ECD" w:rsidRPr="00FC24B3" w:rsidRDefault="008D6ECD" w:rsidP="008D6ECD">
      <w:pPr>
        <w:spacing w:after="160"/>
        <w:jc w:val="both"/>
        <w:rPr>
          <w:rFonts w:ascii="Arial" w:eastAsia="Calibri" w:hAnsi="Arial" w:cs="Arial"/>
          <w:szCs w:val="22"/>
          <w:lang w:eastAsia="en-US"/>
        </w:rPr>
      </w:pPr>
      <w:r w:rsidRPr="00FC24B3">
        <w:rPr>
          <w:rFonts w:ascii="Arial" w:eastAsia="Calibri" w:hAnsi="Arial" w:cs="Arial"/>
          <w:szCs w:val="22"/>
          <w:lang w:eastAsia="en-US"/>
        </w:rPr>
        <w:t xml:space="preserve">A </w:t>
      </w:r>
      <w:r>
        <w:rPr>
          <w:rFonts w:ascii="Arial" w:eastAsia="Calibri" w:hAnsi="Arial" w:cs="Arial"/>
          <w:szCs w:val="22"/>
          <w:lang w:eastAsia="en-US"/>
        </w:rPr>
        <w:t>szakaszok</w:t>
      </w:r>
      <w:r w:rsidRPr="00FC24B3">
        <w:rPr>
          <w:rFonts w:ascii="Arial" w:eastAsia="Calibri" w:hAnsi="Arial" w:cs="Arial"/>
          <w:szCs w:val="22"/>
          <w:lang w:eastAsia="en-US"/>
        </w:rPr>
        <w:t xml:space="preserve"> a rendelet hatályba léptető </w:t>
      </w:r>
      <w:r>
        <w:rPr>
          <w:rFonts w:ascii="Arial" w:eastAsia="Calibri" w:hAnsi="Arial" w:cs="Arial"/>
          <w:szCs w:val="22"/>
          <w:lang w:eastAsia="en-US"/>
        </w:rPr>
        <w:t>és a korábbi szabályozást hatályon kívül helyező rendelkezéseit tartalmazza.</w:t>
      </w:r>
    </w:p>
    <w:p w:rsidR="008D6ECD" w:rsidRPr="00FC24B3" w:rsidRDefault="008D6ECD" w:rsidP="008D6ECD">
      <w:pPr>
        <w:spacing w:after="160"/>
        <w:jc w:val="both"/>
        <w:rPr>
          <w:rFonts w:ascii="Arial" w:eastAsia="Calibri" w:hAnsi="Arial" w:cs="Arial"/>
          <w:szCs w:val="22"/>
          <w:lang w:eastAsia="en-US"/>
        </w:rPr>
      </w:pPr>
    </w:p>
    <w:p w:rsidR="008D6ECD" w:rsidRDefault="008D6ECD" w:rsidP="008D6E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Fejér Megyei Önkormányzat Hivatalában foglalkoztatott köztisztviselők </w:t>
      </w:r>
    </w:p>
    <w:p w:rsidR="008D6ECD" w:rsidRPr="00FC24B3" w:rsidRDefault="008D6ECD" w:rsidP="008D6ECD">
      <w:pPr>
        <w:tabs>
          <w:tab w:val="center" w:pos="1985"/>
          <w:tab w:val="center" w:pos="6804"/>
          <w:tab w:val="right" w:pos="9072"/>
        </w:tabs>
        <w:overflowPunct w:val="0"/>
        <w:autoSpaceDE w:val="0"/>
        <w:autoSpaceDN w:val="0"/>
        <w:adjustRightInd w:val="0"/>
        <w:ind w:hanging="360"/>
        <w:jc w:val="center"/>
        <w:textAlignment w:val="baseline"/>
        <w:rPr>
          <w:rFonts w:ascii="Arial" w:hAnsi="Arial"/>
          <w:b/>
        </w:rPr>
      </w:pPr>
      <w:proofErr w:type="gramStart"/>
      <w:r>
        <w:rPr>
          <w:rFonts w:ascii="Arial" w:hAnsi="Arial" w:cs="Arial"/>
          <w:b/>
        </w:rPr>
        <w:t>illetménykiegészítéséről</w:t>
      </w:r>
      <w:proofErr w:type="gramEnd"/>
      <w:r w:rsidRPr="00DC6E29">
        <w:rPr>
          <w:rFonts w:ascii="Arial" w:eastAsia="Calibri" w:hAnsi="Arial" w:cs="Arial"/>
          <w:b/>
          <w:szCs w:val="22"/>
          <w:lang w:eastAsia="en-US"/>
        </w:rPr>
        <w:t xml:space="preserve"> szóló rendelet-tervezetének </w:t>
      </w:r>
      <w:r w:rsidRPr="00FC24B3">
        <w:rPr>
          <w:rFonts w:ascii="Arial" w:hAnsi="Arial"/>
          <w:b/>
        </w:rPr>
        <w:t>előzetes hatásvizsgálata a jogalkotásról szóló 2010. évi CXXX. törvény 17. §</w:t>
      </w:r>
      <w:proofErr w:type="spellStart"/>
      <w:r w:rsidRPr="00FC24B3">
        <w:rPr>
          <w:rFonts w:ascii="Arial" w:hAnsi="Arial"/>
          <w:b/>
        </w:rPr>
        <w:t>-</w:t>
      </w:r>
      <w:proofErr w:type="gramStart"/>
      <w:r w:rsidRPr="00FC24B3">
        <w:rPr>
          <w:rFonts w:ascii="Arial" w:hAnsi="Arial"/>
          <w:b/>
        </w:rPr>
        <w:t>a</w:t>
      </w:r>
      <w:proofErr w:type="spellEnd"/>
      <w:proofErr w:type="gramEnd"/>
      <w:r w:rsidRPr="00FC24B3">
        <w:rPr>
          <w:rFonts w:ascii="Arial" w:hAnsi="Arial"/>
          <w:b/>
        </w:rPr>
        <w:t xml:space="preserve"> alapján</w:t>
      </w:r>
    </w:p>
    <w:p w:rsidR="008D6ECD" w:rsidRPr="00DC6E29" w:rsidRDefault="008D6ECD" w:rsidP="008D6ECD">
      <w:pPr>
        <w:jc w:val="both"/>
        <w:rPr>
          <w:rFonts w:ascii="Arial" w:eastAsia="Calibri" w:hAnsi="Arial" w:cs="Arial"/>
          <w:szCs w:val="22"/>
          <w:lang w:eastAsia="en-US"/>
        </w:rPr>
      </w:pPr>
    </w:p>
    <w:p w:rsidR="008D6ECD" w:rsidRPr="00FC24B3" w:rsidRDefault="008D6ECD" w:rsidP="008D6EC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Arial" w:hAnsi="Arial"/>
        </w:rPr>
      </w:pPr>
      <w:r w:rsidRPr="00FC24B3">
        <w:rPr>
          <w:rFonts w:ascii="Arial" w:hAnsi="Arial"/>
        </w:rPr>
        <w:t>A jogszabály társadalmi-gazdasági, költségvetési hatásai:</w:t>
      </w:r>
    </w:p>
    <w:p w:rsidR="008D6ECD" w:rsidRPr="00FC24B3" w:rsidRDefault="008D6ECD" w:rsidP="008D6ECD">
      <w:pPr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Arial" w:hAnsi="Arial"/>
        </w:rPr>
      </w:pPr>
    </w:p>
    <w:p w:rsidR="008D6ECD" w:rsidRPr="000B6D53" w:rsidRDefault="008D6ECD" w:rsidP="008D6ECD">
      <w:pPr>
        <w:ind w:left="709"/>
        <w:jc w:val="both"/>
        <w:rPr>
          <w:rFonts w:ascii="Arial" w:hAnsi="Arial" w:cs="Arial"/>
        </w:rPr>
      </w:pPr>
      <w:r w:rsidRPr="00DC6E29">
        <w:rPr>
          <w:rFonts w:ascii="Arial" w:eastAsia="Calibri" w:hAnsi="Arial" w:cs="Arial"/>
          <w:szCs w:val="22"/>
          <w:lang w:eastAsia="en-US"/>
        </w:rPr>
        <w:t>A rendelet a Fejér Megyei Önkormányzati Hivatalnál foglalkoztatott felsőfokú köztisztviselők részére az alapilletményük 30 %-ának, míg a</w:t>
      </w:r>
      <w:r>
        <w:rPr>
          <w:rFonts w:ascii="Arial" w:eastAsia="Calibri" w:hAnsi="Arial" w:cs="Arial"/>
          <w:szCs w:val="22"/>
          <w:lang w:eastAsia="en-US"/>
        </w:rPr>
        <w:t>z</w:t>
      </w:r>
      <w:r w:rsidRPr="00DC6E29">
        <w:rPr>
          <w:rFonts w:ascii="Arial" w:eastAsia="Calibri" w:hAnsi="Arial" w:cs="Arial"/>
          <w:szCs w:val="22"/>
          <w:lang w:eastAsia="en-US"/>
        </w:rPr>
        <w:t xml:space="preserve"> </w:t>
      </w:r>
      <w:r>
        <w:rPr>
          <w:rFonts w:ascii="Arial" w:eastAsia="Calibri" w:hAnsi="Arial" w:cs="Arial"/>
          <w:szCs w:val="22"/>
          <w:lang w:eastAsia="en-US"/>
        </w:rPr>
        <w:t>érettségi</w:t>
      </w:r>
      <w:r w:rsidRPr="00DC6E29">
        <w:rPr>
          <w:rFonts w:ascii="Arial" w:eastAsia="Calibri" w:hAnsi="Arial" w:cs="Arial"/>
          <w:szCs w:val="22"/>
          <w:lang w:eastAsia="en-US"/>
        </w:rPr>
        <w:t xml:space="preserve"> végzettségű köztisztviselők részére az alapilletményük </w:t>
      </w:r>
      <w:r>
        <w:rPr>
          <w:rFonts w:ascii="Arial" w:eastAsia="Calibri" w:hAnsi="Arial" w:cs="Arial"/>
          <w:szCs w:val="22"/>
          <w:lang w:eastAsia="en-US"/>
        </w:rPr>
        <w:t>1</w:t>
      </w:r>
      <w:r w:rsidRPr="00DC6E29">
        <w:rPr>
          <w:rFonts w:ascii="Arial" w:eastAsia="Calibri" w:hAnsi="Arial" w:cs="Arial"/>
          <w:szCs w:val="22"/>
          <w:lang w:eastAsia="en-US"/>
        </w:rPr>
        <w:t>0 %-ának megfelelő mértékű illetménykiegészítést állapít meg 20</w:t>
      </w:r>
      <w:r>
        <w:rPr>
          <w:rFonts w:ascii="Arial" w:eastAsia="Calibri" w:hAnsi="Arial" w:cs="Arial"/>
          <w:szCs w:val="22"/>
          <w:lang w:eastAsia="en-US"/>
        </w:rPr>
        <w:t>20</w:t>
      </w:r>
      <w:r w:rsidRPr="00DC6E29">
        <w:rPr>
          <w:rFonts w:ascii="Arial" w:eastAsia="Calibri" w:hAnsi="Arial" w:cs="Arial"/>
          <w:szCs w:val="22"/>
          <w:lang w:eastAsia="en-US"/>
        </w:rPr>
        <w:t xml:space="preserve">. évben. </w:t>
      </w:r>
      <w:r w:rsidRPr="000B6D53">
        <w:rPr>
          <w:rFonts w:ascii="Arial" w:hAnsi="Arial" w:cs="Arial"/>
        </w:rPr>
        <w:t>A rendelet a 201</w:t>
      </w:r>
      <w:r>
        <w:rPr>
          <w:rFonts w:ascii="Arial" w:hAnsi="Arial" w:cs="Arial"/>
        </w:rPr>
        <w:t>9</w:t>
      </w:r>
      <w:r w:rsidRPr="000B6D53">
        <w:rPr>
          <w:rFonts w:ascii="Arial" w:hAnsi="Arial" w:cs="Arial"/>
        </w:rPr>
        <w:t>. évre vonatkozó szabályozáshoz képest többletköltséget nem jelent az önkormányzat számára, a köztisztviselők munkájának elismerését, megbecsülését szolgálja.</w:t>
      </w:r>
    </w:p>
    <w:p w:rsidR="008D6ECD" w:rsidRPr="00FC24B3" w:rsidRDefault="008D6ECD" w:rsidP="008D6EC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Arial" w:hAnsi="Arial"/>
        </w:rPr>
      </w:pPr>
      <w:r w:rsidRPr="00FC24B3">
        <w:rPr>
          <w:rFonts w:ascii="Arial" w:hAnsi="Arial"/>
        </w:rPr>
        <w:t>A jogszabály környezeti és egészségi következményei:</w:t>
      </w:r>
    </w:p>
    <w:p w:rsidR="008D6ECD" w:rsidRPr="00FC24B3" w:rsidRDefault="008D6ECD" w:rsidP="008D6EC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</w:rPr>
      </w:pPr>
    </w:p>
    <w:p w:rsidR="008D6ECD" w:rsidRPr="00FC24B3" w:rsidRDefault="008D6ECD" w:rsidP="008D6ECD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/>
        </w:rPr>
      </w:pPr>
      <w:r w:rsidRPr="00FC24B3">
        <w:rPr>
          <w:rFonts w:ascii="Arial" w:hAnsi="Arial"/>
        </w:rPr>
        <w:t>A rendelet-tervezetben rögzítetteknek környezeti és egészségi következményei nincsenek.</w:t>
      </w:r>
    </w:p>
    <w:p w:rsidR="008D6ECD" w:rsidRPr="00FC24B3" w:rsidRDefault="008D6ECD" w:rsidP="008D6ECD">
      <w:pPr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Arial" w:hAnsi="Arial"/>
        </w:rPr>
      </w:pPr>
    </w:p>
    <w:p w:rsidR="008D6ECD" w:rsidRPr="00FC24B3" w:rsidRDefault="008D6ECD" w:rsidP="008D6EC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Arial" w:hAnsi="Arial"/>
        </w:rPr>
      </w:pPr>
      <w:r w:rsidRPr="00FC24B3">
        <w:rPr>
          <w:rFonts w:ascii="Arial" w:hAnsi="Arial"/>
        </w:rPr>
        <w:t>A jogszabály adminisztratív terheket befolyásoló hatásai:</w:t>
      </w:r>
    </w:p>
    <w:p w:rsidR="008D6ECD" w:rsidRPr="00FC24B3" w:rsidRDefault="008D6ECD" w:rsidP="008D6EC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</w:rPr>
      </w:pPr>
    </w:p>
    <w:p w:rsidR="008D6ECD" w:rsidRPr="00DC6E29" w:rsidRDefault="008D6ECD" w:rsidP="008D6ECD">
      <w:pPr>
        <w:autoSpaceDE w:val="0"/>
        <w:autoSpaceDN w:val="0"/>
        <w:adjustRightInd w:val="0"/>
        <w:spacing w:after="160"/>
        <w:ind w:left="709"/>
        <w:jc w:val="both"/>
        <w:rPr>
          <w:rFonts w:ascii="Arial" w:eastAsia="Calibri" w:hAnsi="Arial" w:cs="Arial"/>
          <w:bCs/>
          <w:szCs w:val="22"/>
          <w:lang w:eastAsia="en-US"/>
        </w:rPr>
      </w:pPr>
      <w:r w:rsidRPr="00DC6E29">
        <w:rPr>
          <w:rFonts w:ascii="Arial" w:eastAsia="Calibri" w:hAnsi="Arial" w:cs="Arial"/>
          <w:bCs/>
          <w:szCs w:val="22"/>
          <w:lang w:eastAsia="en-US"/>
        </w:rPr>
        <w:t>A rendelet megalkotásának adminisztratív terheket befolyásoló hatása nincs.</w:t>
      </w:r>
    </w:p>
    <w:p w:rsidR="008D6ECD" w:rsidRPr="00FC24B3" w:rsidRDefault="008D6ECD" w:rsidP="008D6ECD">
      <w:pPr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Arial" w:hAnsi="Arial"/>
        </w:rPr>
      </w:pPr>
    </w:p>
    <w:p w:rsidR="008D6ECD" w:rsidRPr="00FC24B3" w:rsidRDefault="008D6ECD" w:rsidP="008D6EC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Arial" w:hAnsi="Arial"/>
        </w:rPr>
      </w:pPr>
      <w:r w:rsidRPr="00FC24B3">
        <w:rPr>
          <w:rFonts w:ascii="Arial" w:hAnsi="Arial"/>
        </w:rPr>
        <w:t>A jogszabály megalkotása szükségessége, a jogalkotás elmaradása várható következményeinek vizsgálata:</w:t>
      </w:r>
    </w:p>
    <w:p w:rsidR="008D6ECD" w:rsidRPr="00FC24B3" w:rsidRDefault="008D6ECD" w:rsidP="008D6ECD">
      <w:pPr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Arial" w:hAnsi="Arial"/>
        </w:rPr>
      </w:pPr>
    </w:p>
    <w:p w:rsidR="008D6ECD" w:rsidRDefault="008D6ECD" w:rsidP="008D6ECD">
      <w:pPr>
        <w:ind w:left="709"/>
        <w:jc w:val="both"/>
      </w:pPr>
      <w:r w:rsidRPr="0017423E">
        <w:rPr>
          <w:rFonts w:ascii="Arial" w:hAnsi="Arial" w:cs="Arial"/>
        </w:rPr>
        <w:lastRenderedPageBreak/>
        <w:t xml:space="preserve">A törvényi szabályozás alapján az illetménykiegészítést a tárgyévre kell megállapítani, azaz évente kell döntést hozni e tárgyban. </w:t>
      </w:r>
    </w:p>
    <w:p w:rsidR="008D6ECD" w:rsidRPr="00DC6E29" w:rsidRDefault="008D6ECD" w:rsidP="008D6ECD">
      <w:pPr>
        <w:ind w:left="567"/>
        <w:jc w:val="both"/>
        <w:rPr>
          <w:rFonts w:ascii="Arial" w:eastAsia="Calibri" w:hAnsi="Arial" w:cs="Arial"/>
          <w:szCs w:val="22"/>
          <w:lang w:eastAsia="en-US"/>
        </w:rPr>
      </w:pPr>
    </w:p>
    <w:p w:rsidR="008D6ECD" w:rsidRPr="00FC24B3" w:rsidRDefault="008D6ECD" w:rsidP="008D6EC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left="709"/>
        <w:jc w:val="both"/>
        <w:textAlignment w:val="baseline"/>
        <w:rPr>
          <w:rFonts w:ascii="Arial" w:hAnsi="Arial"/>
        </w:rPr>
      </w:pPr>
      <w:r w:rsidRPr="00FC24B3">
        <w:rPr>
          <w:rFonts w:ascii="Arial" w:hAnsi="Arial"/>
        </w:rPr>
        <w:t>A jogszabály alkalmazásához szükséges személyi, szervezeti, tárgyi és pénzügyi feltételek:</w:t>
      </w:r>
    </w:p>
    <w:p w:rsidR="008D6ECD" w:rsidRPr="00FC24B3" w:rsidRDefault="008D6ECD" w:rsidP="008D6EC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</w:rPr>
      </w:pPr>
    </w:p>
    <w:p w:rsidR="008D6ECD" w:rsidRDefault="008D6ECD" w:rsidP="008D6ECD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/>
        </w:rPr>
      </w:pPr>
      <w:r w:rsidRPr="00FC24B3">
        <w:rPr>
          <w:rFonts w:ascii="Arial" w:hAnsi="Arial"/>
        </w:rPr>
        <w:t>A rendelet-tervezet elfogadása esetén a rendelet alkalmazása többlet személyi, szervezeti, tárgyi és pénzügyi feltételt nem igényel.</w:t>
      </w:r>
    </w:p>
    <w:p w:rsidR="006A3646" w:rsidRDefault="008D6ECD">
      <w:bookmarkStart w:id="0" w:name="_GoBack"/>
      <w:bookmarkEnd w:id="0"/>
    </w:p>
    <w:sectPr w:rsidR="006A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657E3"/>
    <w:multiLevelType w:val="hybridMultilevel"/>
    <w:tmpl w:val="55681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06E47"/>
    <w:multiLevelType w:val="hybridMultilevel"/>
    <w:tmpl w:val="625AB3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CD"/>
    <w:rsid w:val="000873AF"/>
    <w:rsid w:val="00164056"/>
    <w:rsid w:val="0017405F"/>
    <w:rsid w:val="0024607C"/>
    <w:rsid w:val="00297101"/>
    <w:rsid w:val="002D4FEC"/>
    <w:rsid w:val="00312B72"/>
    <w:rsid w:val="003C2132"/>
    <w:rsid w:val="003E5795"/>
    <w:rsid w:val="00455BE1"/>
    <w:rsid w:val="00520B4F"/>
    <w:rsid w:val="0054637D"/>
    <w:rsid w:val="006F0DBC"/>
    <w:rsid w:val="007808A1"/>
    <w:rsid w:val="007D381F"/>
    <w:rsid w:val="007D439F"/>
    <w:rsid w:val="007D70A6"/>
    <w:rsid w:val="008060CA"/>
    <w:rsid w:val="008D3230"/>
    <w:rsid w:val="008D6ECD"/>
    <w:rsid w:val="009C006C"/>
    <w:rsid w:val="00A10AA8"/>
    <w:rsid w:val="00A437B7"/>
    <w:rsid w:val="00A95117"/>
    <w:rsid w:val="00AF25D0"/>
    <w:rsid w:val="00B313B4"/>
    <w:rsid w:val="00B55C3A"/>
    <w:rsid w:val="00C704D0"/>
    <w:rsid w:val="00C9058A"/>
    <w:rsid w:val="00D17469"/>
    <w:rsid w:val="00D57A33"/>
    <w:rsid w:val="00DD0604"/>
    <w:rsid w:val="00E0704A"/>
    <w:rsid w:val="00E27C55"/>
    <w:rsid w:val="00E35520"/>
    <w:rsid w:val="00E54042"/>
    <w:rsid w:val="00E95F30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4F454-CEFF-4597-827F-BFEA8B8D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6ECD"/>
    <w:rPr>
      <w:rFonts w:ascii="Times New Roman" w:eastAsia="Times New Roman" w:hAnsi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Czövek Erika</dc:creator>
  <cp:keywords/>
  <dc:description/>
  <cp:lastModifiedBy>Tóthné Czövek Erika</cp:lastModifiedBy>
  <cp:revision>1</cp:revision>
  <dcterms:created xsi:type="dcterms:W3CDTF">2020-01-30T15:53:00Z</dcterms:created>
  <dcterms:modified xsi:type="dcterms:W3CDTF">2020-01-30T15:53:00Z</dcterms:modified>
</cp:coreProperties>
</file>