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AF2" w:rsidRDefault="00570AF2" w:rsidP="00570AF2">
      <w:pPr>
        <w:pageBreakBefore/>
        <w:autoSpaceDE w:val="0"/>
        <w:rPr>
          <w:rFonts w:ascii="Arial Narrow" w:eastAsia="Calibri" w:hAnsi="Arial Narrow"/>
          <w:b/>
          <w:i/>
        </w:rPr>
      </w:pPr>
      <w:r>
        <w:rPr>
          <w:rFonts w:ascii="Arial Narrow" w:eastAsia="Calibri" w:hAnsi="Arial Narrow"/>
          <w:b/>
          <w:i/>
        </w:rPr>
        <w:t>melléklet a 6/2017. (VII.11.) önkormányzati rendelethez</w:t>
      </w:r>
    </w:p>
    <w:p w:rsidR="00570AF2" w:rsidRDefault="00570AF2" w:rsidP="00570AF2">
      <w:pPr>
        <w:autoSpaceDE w:val="0"/>
        <w:jc w:val="center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A</w:t>
      </w:r>
      <w:r>
        <w:rPr>
          <w:rFonts w:ascii="Arial Narrow" w:eastAsia="Calibri" w:hAnsi="Arial Narrow"/>
          <w:b/>
          <w:strike/>
          <w:color w:val="FF0000"/>
        </w:rPr>
        <w:t xml:space="preserve"> </w:t>
      </w:r>
      <w:r>
        <w:rPr>
          <w:rFonts w:ascii="Arial Narrow" w:eastAsia="Calibri" w:hAnsi="Arial Narrow"/>
          <w:b/>
        </w:rPr>
        <w:t>partnerek minimális tájékoztatási formája</w:t>
      </w:r>
    </w:p>
    <w:p w:rsidR="00570AF2" w:rsidRDefault="00570AF2" w:rsidP="00570AF2">
      <w:pPr>
        <w:autoSpaceDE w:val="0"/>
        <w:jc w:val="center"/>
        <w:rPr>
          <w:rFonts w:ascii="Arial Narrow" w:eastAsia="Calibri" w:hAnsi="Arial Narrow"/>
          <w:b/>
          <w:i/>
        </w:rPr>
      </w:pPr>
      <w:r>
        <w:rPr>
          <w:rFonts w:ascii="Arial Narrow" w:eastAsia="Calibri" w:hAnsi="Arial Narrow"/>
          <w:b/>
          <w:i/>
        </w:rPr>
        <w:t>(314/2012. (XI.8.) Kormányrendelet 29.§ és 29/A.§ alapján)</w:t>
      </w:r>
    </w:p>
    <w:p w:rsidR="00570AF2" w:rsidRDefault="00570AF2" w:rsidP="00570AF2">
      <w:pPr>
        <w:autoSpaceDE w:val="0"/>
        <w:jc w:val="center"/>
        <w:rPr>
          <w:rFonts w:ascii="Arial Narrow" w:eastAsia="Calibri" w:hAnsi="Arial Narrow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9264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304800</wp:posOffset>
                </wp:positionV>
                <wp:extent cx="5745480" cy="7662545"/>
                <wp:effectExtent l="8890" t="5080" r="8255" b="0"/>
                <wp:wrapSquare wrapText="largest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76625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93"/>
                              <w:gridCol w:w="2268"/>
                              <w:gridCol w:w="2410"/>
                              <w:gridCol w:w="2278"/>
                            </w:tblGrid>
                            <w:tr w:rsidR="00570AF2"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autoSpaceDE w:val="0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570AF2" w:rsidRDefault="00570AF2">
                                  <w:pPr>
                                    <w:tabs>
                                      <w:tab w:val="center" w:pos="955"/>
                                    </w:tabs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ELJÁRÁS TÍPUSA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1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ind w:left="-108" w:right="-108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ELŐZETES TÁJÉKOZTATÁS</w:t>
                                  </w:r>
                                </w:p>
                                <w:p w:rsidR="00570AF2" w:rsidRDefault="00570AF2">
                                  <w:pPr>
                                    <w:autoSpaceDE w:val="0"/>
                                    <w:ind w:left="-108" w:right="-108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MÓDJA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1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ELFOGADÁS ELŐTTI VÉLEMÉNYEZÉS MÓDJA</w:t>
                                  </w:r>
                                </w:p>
                                <w:p w:rsidR="00570AF2" w:rsidRDefault="00570AF2">
                                  <w:pPr>
                                    <w:autoSpaceDE w:val="0"/>
                                    <w:ind w:left="-108" w:right="-108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(MUNKAKÖZI TÁJÉKOZTATÁS)</w:t>
                                  </w:r>
                                </w:p>
                              </w:tc>
                            </w:tr>
                            <w:tr w:rsidR="00570AF2">
                              <w:trPr>
                                <w:trHeight w:val="1204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double" w:sz="1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Településfejlesztési Koncepció és Integrált Településfejlesztési Stratégia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készítése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double" w:sz="1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4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double" w:sz="1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</w:tr>
                            <w:tr w:rsidR="00570AF2">
                              <w:trPr>
                                <w:trHeight w:val="1377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Településfejlesztési Koncepció és Integrált Településfejlesztési Stratégia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módosítása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közterületi hirdetőfelület </w:t>
                                  </w:r>
                                </w:p>
                                <w:p w:rsidR="00570AF2" w:rsidRDefault="00570AF2">
                                  <w:p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vagy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</w:tc>
                            </w:tr>
                            <w:tr w:rsidR="00570AF2">
                              <w:trPr>
                                <w:trHeight w:val="794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Településképi Arculati Kézikönyv (TAK)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készítése, módosítása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</w:tr>
                            <w:tr w:rsidR="00570AF2">
                              <w:trPr>
                                <w:trHeight w:val="693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 xml:space="preserve">Településképi Rendelet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készítése, módosítása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utoSpaceDE w:val="0"/>
                                    <w:snapToGrid w:val="0"/>
                                    <w:ind w:left="332" w:hanging="33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70AF2">
                              <w:trPr>
                                <w:trHeight w:val="1113"/>
                              </w:trPr>
                              <w:tc>
                                <w:tcPr>
                                  <w:tcW w:w="209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 xml:space="preserve">Településrendezési Eszközök </w:t>
                                  </w:r>
                                </w:p>
                                <w:p w:rsidR="00570AF2" w:rsidRDefault="00570AF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(TRE)</w:t>
                                  </w:r>
                                </w:p>
                                <w:p w:rsidR="00570AF2" w:rsidRDefault="00570AF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autoSpaceDE w:val="0"/>
                                    <w:spacing w:before="120" w:after="120"/>
                                    <w:ind w:left="142" w:hanging="14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Településszerkezeti Terv (TSZT),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autoSpaceDE w:val="0"/>
                                    <w:ind w:left="142" w:hanging="14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Építési Szabályzat (HÉSZ) és Szabályozási Terv (SZT)</w:t>
                                  </w:r>
                                </w:p>
                                <w:p w:rsidR="00570AF2" w:rsidRDefault="00570AF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teljes eljárás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</w:tr>
                            <w:tr w:rsidR="00570AF2">
                              <w:trPr>
                                <w:trHeight w:val="670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egyszerűsített eljárás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autoSpaceDE w:val="0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autoSpaceDE w:val="0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utoSpaceDE w:val="0"/>
                                    <w:ind w:left="601" w:hanging="425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743" w:hanging="425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>
                                  <w:p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70AF2">
                              <w:trPr>
                                <w:trHeight w:val="2854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tárgyalásos eljárás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ind w:left="175" w:hanging="119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Nemzetgazdasági szempontból kiemelt jelentőségű</w:t>
                                  </w:r>
                                </w:p>
                                <w:p w:rsidR="00570AF2" w:rsidRDefault="00570AF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i/>
                                      <w:sz w:val="22"/>
                                      <w:szCs w:val="22"/>
                                    </w:rPr>
                                    <w:t xml:space="preserve">vagy    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ind w:left="175" w:hanging="119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Képviselő-testületi döntéssel kiemelt fejlesztési területté nyilvánított </w:t>
                                  </w:r>
                                </w:p>
                                <w:p w:rsidR="00570AF2" w:rsidRDefault="00570AF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területen megvalósítandó beruházás érdekében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>
                                  <w:p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70AF2">
                              <w:trPr>
                                <w:trHeight w:val="904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tárgyalásos eljárás</w:t>
                                  </w: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ind w:left="175" w:hanging="119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kihirdetett vészhelyzet esetén</w:t>
                                  </w:r>
                                </w:p>
                                <w:p w:rsidR="00570AF2" w:rsidRDefault="00570AF2">
                                  <w:pPr>
                                    <w:autoSpaceDE w:val="0"/>
                                    <w:ind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közterületi hirdetőfelület </w:t>
                                  </w:r>
                                </w:p>
                                <w:p w:rsidR="00570AF2" w:rsidRDefault="00570AF2">
                                  <w:p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vagy</w:t>
                                  </w:r>
                                </w:p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önkormányzati honlap </w:t>
                                  </w:r>
                                </w:p>
                              </w:tc>
                            </w:tr>
                            <w:tr w:rsidR="00570AF2">
                              <w:trPr>
                                <w:trHeight w:val="990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 xml:space="preserve">állami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főépítészi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 xml:space="preserve"> eljárás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570AF2" w:rsidRDefault="00570AF2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70AF2" w:rsidRDefault="00570AF2" w:rsidP="00570AF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AF2" w:rsidRDefault="00570AF2" w:rsidP="00570AF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-5.65pt;margin-top:24pt;width:452.4pt;height:603.3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93"/>
                        <w:gridCol w:w="2268"/>
                        <w:gridCol w:w="2410"/>
                        <w:gridCol w:w="2278"/>
                      </w:tblGrid>
                      <w:tr w:rsidR="00570AF2"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70AF2" w:rsidRDefault="00570AF2">
                            <w:pPr>
                              <w:autoSpaceDE w:val="0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double" w:sz="1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570AF2" w:rsidRDefault="00570AF2">
                            <w:pPr>
                              <w:tabs>
                                <w:tab w:val="center" w:pos="955"/>
                              </w:tabs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ELJÁRÁS TÍPUSA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1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ind w:left="-108" w:right="-108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ELŐZETES TÁJÉKOZTATÁS</w:t>
                            </w:r>
                          </w:p>
                          <w:p w:rsidR="00570AF2" w:rsidRDefault="00570AF2">
                            <w:pPr>
                              <w:autoSpaceDE w:val="0"/>
                              <w:ind w:left="-108" w:right="-108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MÓDJA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1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ELFOGADÁS ELŐTTI VÉLEMÉNYEZÉS MÓDJA</w:t>
                            </w:r>
                          </w:p>
                          <w:p w:rsidR="00570AF2" w:rsidRDefault="00570AF2">
                            <w:pPr>
                              <w:autoSpaceDE w:val="0"/>
                              <w:ind w:left="-108" w:right="-108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(MUNKAKÖZI TÁJÉKOZTATÁS)</w:t>
                            </w:r>
                          </w:p>
                        </w:tc>
                      </w:tr>
                      <w:tr w:rsidR="00570AF2">
                        <w:trPr>
                          <w:trHeight w:val="1204"/>
                        </w:trPr>
                        <w:tc>
                          <w:tcPr>
                            <w:tcW w:w="2093" w:type="dxa"/>
                            <w:tcBorders>
                              <w:top w:val="double" w:sz="1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Településfejlesztési Koncepció és Integrált Településfejlesztési Stratégia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készítése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double" w:sz="1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4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double" w:sz="1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</w:tr>
                      <w:tr w:rsidR="00570AF2">
                        <w:trPr>
                          <w:trHeight w:val="1377"/>
                        </w:trPr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Településfejlesztési Koncepció és Integrált Településfejlesztési Stratégia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módosítása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közterületi hirdetőfelület </w:t>
                            </w:r>
                          </w:p>
                          <w:p w:rsidR="00570AF2" w:rsidRDefault="00570AF2">
                            <w:pPr>
                              <w:tabs>
                                <w:tab w:val="left" w:pos="33"/>
                              </w:tabs>
                              <w:autoSpaceDE w:val="0"/>
                              <w:ind w:left="175"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vagy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</w:tc>
                      </w:tr>
                      <w:tr w:rsidR="00570AF2">
                        <w:trPr>
                          <w:trHeight w:val="794"/>
                        </w:trPr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Településképi Arculati Kézikönyv (TAK)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készítése, módosítása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  <w:tc>
                          <w:tcPr>
                            <w:tcW w:w="22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</w:tr>
                      <w:tr w:rsidR="00570AF2">
                        <w:trPr>
                          <w:trHeight w:val="693"/>
                        </w:trPr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Településképi Rendelet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készítése, módosítása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snapToGrid w:val="0"/>
                              <w:ind w:left="332" w:hanging="33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70AF2">
                        <w:trPr>
                          <w:trHeight w:val="1113"/>
                        </w:trPr>
                        <w:tc>
                          <w:tcPr>
                            <w:tcW w:w="209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Településrendezési Eszközök </w:t>
                            </w:r>
                          </w:p>
                          <w:p w:rsidR="00570AF2" w:rsidRDefault="00570AF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(TRE)</w:t>
                            </w:r>
                          </w:p>
                          <w:p w:rsidR="00570AF2" w:rsidRDefault="00570AF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spacing w:before="120" w:after="120"/>
                              <w:ind w:left="142" w:hanging="14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Településszerkezeti Terv (TSZT),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ind w:left="142" w:hanging="14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Építési Szabályzat (HÉSZ) és Szabályozási Terv (SZT)</w:t>
                            </w:r>
                          </w:p>
                          <w:p w:rsidR="00570AF2" w:rsidRDefault="00570AF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teljes eljárás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  <w:tc>
                          <w:tcPr>
                            <w:tcW w:w="22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</w:tr>
                      <w:tr w:rsidR="00570AF2">
                        <w:trPr>
                          <w:trHeight w:val="670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egyszerűsített eljárás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>
                            <w:pPr>
                              <w:autoSpaceDE w:val="0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>
                            <w:pPr>
                              <w:autoSpaceDE w:val="0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ind w:left="601" w:hanging="425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ind w:left="743" w:hanging="425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>
                            <w:p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70AF2">
                        <w:trPr>
                          <w:trHeight w:val="2854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tárgyalásos eljárás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ind w:left="175" w:hanging="119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Nemzetgazdasági szempontból kiemelt jelentőségű</w:t>
                            </w:r>
                          </w:p>
                          <w:p w:rsidR="00570AF2" w:rsidRDefault="00570AF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i/>
                                <w:sz w:val="22"/>
                                <w:szCs w:val="22"/>
                              </w:rPr>
                              <w:t xml:space="preserve">vagy    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ind w:left="175" w:hanging="119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Képviselő-testületi döntéssel kiemelt fejlesztési területté nyilvánított </w:t>
                            </w:r>
                          </w:p>
                          <w:p w:rsidR="00570AF2" w:rsidRDefault="00570AF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területen megvalósítandó beruházás érdekében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>
                            <w:p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70AF2">
                        <w:trPr>
                          <w:trHeight w:val="904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tárgyalásos eljárás</w:t>
                            </w:r>
                            <w:r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ind w:left="175" w:hanging="119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kihirdetett vészhelyzet esetén</w:t>
                            </w:r>
                          </w:p>
                          <w:p w:rsidR="00570AF2" w:rsidRDefault="00570AF2">
                            <w:pPr>
                              <w:autoSpaceDE w:val="0"/>
                              <w:ind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közterületi hirdetőfelület </w:t>
                            </w:r>
                          </w:p>
                          <w:p w:rsidR="00570AF2" w:rsidRDefault="00570AF2">
                            <w:pPr>
                              <w:tabs>
                                <w:tab w:val="left" w:pos="33"/>
                              </w:tabs>
                              <w:autoSpaceDE w:val="0"/>
                              <w:ind w:left="175"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vagy</w:t>
                            </w:r>
                          </w:p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önkormányzati honlap </w:t>
                            </w:r>
                          </w:p>
                        </w:tc>
                      </w:tr>
                      <w:tr w:rsidR="00570AF2">
                        <w:trPr>
                          <w:trHeight w:val="990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 xml:space="preserve">állami </w:t>
                            </w:r>
                            <w:proofErr w:type="spellStart"/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főépítészi</w:t>
                            </w:r>
                            <w:proofErr w:type="spellEnd"/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 xml:space="preserve"> eljárás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570AF2" w:rsidRDefault="00570AF2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70AF2" w:rsidRDefault="00570AF2" w:rsidP="00570AF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570AF2" w:rsidRDefault="00570AF2" w:rsidP="00570AF2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70AF2" w:rsidRDefault="00570AF2" w:rsidP="00570AF2">
      <w:pPr>
        <w:autoSpaceDE w:val="0"/>
        <w:ind w:left="1068"/>
        <w:jc w:val="center"/>
        <w:rPr>
          <w:rFonts w:ascii="Arial Narrow" w:eastAsia="Calibri" w:hAnsi="Arial Narrow"/>
          <w:i/>
        </w:rPr>
      </w:pPr>
    </w:p>
    <w:p w:rsidR="006B3882" w:rsidRDefault="006B3882">
      <w:bookmarkStart w:id="0" w:name="_GoBack"/>
      <w:bookmarkEnd w:id="0"/>
    </w:p>
    <w:sectPr w:rsidR="006B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F2"/>
    <w:rsid w:val="00570AF2"/>
    <w:rsid w:val="006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170F752-8D4A-4429-921E-3C1C9783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70AF2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2017-07-11T07:34:00Z</dcterms:created>
  <dcterms:modified xsi:type="dcterms:W3CDTF">2017-07-11T07:35:00Z</dcterms:modified>
</cp:coreProperties>
</file>