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F4" w:rsidRDefault="00A77BF4" w:rsidP="00B42EA5">
      <w:pPr>
        <w:jc w:val="center"/>
        <w:rPr>
          <w:b/>
          <w:bCs/>
        </w:rPr>
      </w:pPr>
      <w:r>
        <w:rPr>
          <w:b/>
          <w:bCs/>
        </w:rPr>
        <w:t xml:space="preserve">Egerlövő Község Önkormányzata Képviselő-testületének </w:t>
      </w:r>
      <w:r>
        <w:rPr>
          <w:b/>
          <w:bCs/>
        </w:rPr>
        <w:br/>
        <w:t>6/2013.(IX.13.) önkormányzati rendelete</w:t>
      </w:r>
      <w:r>
        <w:rPr>
          <w:b/>
          <w:bCs/>
        </w:rPr>
        <w:br/>
      </w:r>
      <w:r>
        <w:rPr>
          <w:b/>
          <w:bCs/>
        </w:rPr>
        <w:br/>
        <w:t>Az önkormányzat tulajdonában álló közterületek filmforgatási célú használatával kapcsolatos egyes kérdésekről</w:t>
      </w:r>
      <w:r>
        <w:rPr>
          <w:b/>
          <w:bCs/>
        </w:rPr>
        <w:br/>
      </w:r>
    </w:p>
    <w:p w:rsidR="00A77BF4" w:rsidRDefault="00A77BF4" w:rsidP="00B42EA5">
      <w:pPr>
        <w:jc w:val="both"/>
      </w:pPr>
      <w:r>
        <w:rPr>
          <w:b/>
          <w:bCs/>
        </w:rPr>
        <w:br/>
      </w:r>
      <w:r w:rsidRPr="008A5FA1">
        <w:t>E</w:t>
      </w:r>
      <w:r>
        <w:t>gerlövő Község Önkormányzatának Képviselő-testülete a mozgóképről szóló 2004. évi II. törvény 37.</w:t>
      </w:r>
      <w:r w:rsidRPr="008A5FA1">
        <w:t xml:space="preserve"> </w:t>
      </w:r>
      <w:r>
        <w:t>§ (4) bekezdésében kapott felhatalmazás alapján, a mozgóképről szóló 2004. évi II. törvény 34. § (5) bekezdésében meghatározott feladatkörében eljárva a következőket rendeli el:</w:t>
      </w:r>
    </w:p>
    <w:p w:rsidR="00A77BF4" w:rsidRDefault="00A77BF4" w:rsidP="00B42EA5">
      <w:pPr>
        <w:jc w:val="both"/>
      </w:pPr>
    </w:p>
    <w:p w:rsidR="00A77BF4" w:rsidRDefault="00A77BF4" w:rsidP="00B42EA5">
      <w:pPr>
        <w:numPr>
          <w:ilvl w:val="0"/>
          <w:numId w:val="1"/>
        </w:numPr>
        <w:ind w:left="4140"/>
        <w:jc w:val="both"/>
        <w:rPr>
          <w:b/>
          <w:bCs/>
        </w:rPr>
      </w:pPr>
      <w:r w:rsidRPr="006A234D">
        <w:rPr>
          <w:b/>
          <w:bCs/>
        </w:rPr>
        <w:t>§</w:t>
      </w:r>
    </w:p>
    <w:p w:rsidR="00A77BF4" w:rsidRPr="006A234D" w:rsidRDefault="00A77BF4" w:rsidP="00B42EA5">
      <w:pPr>
        <w:ind w:left="3780"/>
        <w:jc w:val="both"/>
        <w:rPr>
          <w:b/>
          <w:bCs/>
        </w:rPr>
      </w:pPr>
    </w:p>
    <w:p w:rsidR="00A77BF4" w:rsidRDefault="00A77BF4" w:rsidP="00B42EA5">
      <w:pPr>
        <w:jc w:val="both"/>
        <w:rPr>
          <w:b/>
          <w:bCs/>
        </w:rPr>
      </w:pPr>
      <w:r>
        <w:t>Kiemelt terület: (minden önkormányzat egyedileg állapítja meg a saját közterületeinek ismeretében) 349.hrsz. terület</w:t>
      </w:r>
    </w:p>
    <w:p w:rsidR="00A77BF4" w:rsidRDefault="00A77BF4" w:rsidP="00B42EA5">
      <w:pPr>
        <w:numPr>
          <w:ilvl w:val="0"/>
          <w:numId w:val="1"/>
        </w:numPr>
        <w:ind w:left="4140"/>
        <w:rPr>
          <w:b/>
          <w:bCs/>
        </w:rPr>
      </w:pPr>
      <w:r w:rsidRPr="006A234D">
        <w:rPr>
          <w:b/>
          <w:bCs/>
        </w:rPr>
        <w:t>§</w:t>
      </w:r>
    </w:p>
    <w:p w:rsidR="00A77BF4" w:rsidRPr="006A234D" w:rsidRDefault="00A77BF4" w:rsidP="00B42EA5">
      <w:pPr>
        <w:ind w:left="3780"/>
        <w:rPr>
          <w:b/>
          <w:bCs/>
        </w:rPr>
      </w:pPr>
    </w:p>
    <w:p w:rsidR="00A77BF4" w:rsidRDefault="00A77BF4" w:rsidP="00B42EA5">
      <w:pPr>
        <w:numPr>
          <w:ilvl w:val="0"/>
          <w:numId w:val="2"/>
        </w:numPr>
      </w:pPr>
      <w:r>
        <w:t>Az önkormányzat tulajdonában álló közterület filmforgatás céljából történő igénybevétele esetén a Kormányhivatal megkeresésére a hatósági szerződés jóváhagyására, vagy elutasítására, az esetleges egyeztetések lefolytatására a polgármester jogosult.</w:t>
      </w:r>
    </w:p>
    <w:p w:rsidR="00A77BF4" w:rsidRDefault="00A77BF4" w:rsidP="00B42EA5">
      <w:pPr>
        <w:numPr>
          <w:ilvl w:val="0"/>
          <w:numId w:val="2"/>
        </w:numPr>
      </w:pPr>
      <w:r>
        <w:t xml:space="preserve"> A filmforgatás esetében a közterület-használati díj megállapítása során az e rendelet mellékletében meghatározott díjtételeket kell alkalmazni.</w:t>
      </w:r>
    </w:p>
    <w:p w:rsidR="00A77BF4" w:rsidRDefault="00A77BF4" w:rsidP="00B42EA5">
      <w:pPr>
        <w:numPr>
          <w:ilvl w:val="0"/>
          <w:numId w:val="2"/>
        </w:numPr>
      </w:pPr>
      <w:r>
        <w:t xml:space="preserve"> Amennyiben a filmforgatást akadályozó, de a közterület használatot kérelmezőnek fel nem róható rendkívüli természeti esemény következik be, a közterület tulajdonosa a közterület használatát 30 napon belül biztosítja. A közterület használat új időpontja önkormányzati érdeket nem sérthet.</w:t>
      </w:r>
    </w:p>
    <w:p w:rsidR="00A77BF4" w:rsidRDefault="00A77BF4" w:rsidP="00B42EA5">
      <w:pPr>
        <w:numPr>
          <w:ilvl w:val="0"/>
          <w:numId w:val="2"/>
        </w:numPr>
      </w:pPr>
      <w:r>
        <w:t xml:space="preserve"> A befizetett összeget az igénylő erről szóló nyilatkozatától számított 10 banki napon belül vissza kell fizetni, ha a szerződést megkötötték, de az igénybe vevő a közterületet önhibáján kívüli okból a (3) bekezdésben meghatározott időtartamon belül sem tudta igénybe venni.</w:t>
      </w:r>
    </w:p>
    <w:p w:rsidR="00A77BF4" w:rsidRDefault="00A77BF4" w:rsidP="00B42EA5">
      <w:pPr>
        <w:numPr>
          <w:ilvl w:val="0"/>
          <w:numId w:val="2"/>
        </w:numPr>
      </w:pPr>
      <w:r>
        <w:t xml:space="preserve"> Turisztikailag kiemelt központi területnek minősülnek a 1. §-ban meghatározott területek.</w:t>
      </w:r>
    </w:p>
    <w:p w:rsidR="00A77BF4" w:rsidRDefault="00A77BF4" w:rsidP="00B42EA5">
      <w:pPr>
        <w:numPr>
          <w:ilvl w:val="0"/>
          <w:numId w:val="2"/>
        </w:numPr>
      </w:pPr>
      <w:r>
        <w:t xml:space="preserve"> A közterület filmforgatási célú igénybevételével összefüggő eljárásban az Mktv. valamint a települési önkormányzat tulajdonában álló közterület filmforgatási célú használatához kapcsolódó részletes szabályokról szóló 205/2013. (VI. 14.) Korm. rendelet előírásait kell alkalmazni.</w:t>
      </w:r>
    </w:p>
    <w:p w:rsidR="00A77BF4" w:rsidRDefault="00A77BF4" w:rsidP="00B42EA5">
      <w:pPr>
        <w:ind w:left="360"/>
      </w:pPr>
    </w:p>
    <w:p w:rsidR="00A77BF4" w:rsidRDefault="00A77BF4" w:rsidP="00B42EA5">
      <w:pPr>
        <w:numPr>
          <w:ilvl w:val="0"/>
          <w:numId w:val="1"/>
        </w:numPr>
        <w:ind w:left="4140"/>
        <w:rPr>
          <w:b/>
          <w:bCs/>
        </w:rPr>
      </w:pPr>
      <w:r w:rsidRPr="006A234D">
        <w:rPr>
          <w:b/>
          <w:bCs/>
        </w:rPr>
        <w:t>§</w:t>
      </w:r>
    </w:p>
    <w:p w:rsidR="00A77BF4" w:rsidRPr="006A234D" w:rsidRDefault="00A77BF4" w:rsidP="00B42EA5">
      <w:pPr>
        <w:ind w:left="3780"/>
        <w:rPr>
          <w:b/>
          <w:bCs/>
        </w:rPr>
      </w:pPr>
    </w:p>
    <w:p w:rsidR="00A77BF4" w:rsidRDefault="00A77BF4" w:rsidP="00B42EA5">
      <w:pPr>
        <w:ind w:left="360"/>
      </w:pPr>
      <w:r>
        <w:t>Ez a rendelet a kihirdetést követő napon lép hatályba.</w:t>
      </w:r>
      <w:r>
        <w:br/>
      </w:r>
    </w:p>
    <w:p w:rsidR="00A77BF4" w:rsidRDefault="00A77BF4"/>
    <w:sectPr w:rsidR="00A77BF4" w:rsidSect="0065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5EAF"/>
    <w:multiLevelType w:val="hybridMultilevel"/>
    <w:tmpl w:val="C5B44740"/>
    <w:lvl w:ilvl="0" w:tplc="A5380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D599F"/>
    <w:multiLevelType w:val="hybridMultilevel"/>
    <w:tmpl w:val="1F648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EA5"/>
    <w:rsid w:val="002D7EC2"/>
    <w:rsid w:val="003D35D2"/>
    <w:rsid w:val="004F5FF9"/>
    <w:rsid w:val="006517A0"/>
    <w:rsid w:val="006A234D"/>
    <w:rsid w:val="008A5FA1"/>
    <w:rsid w:val="008E54F8"/>
    <w:rsid w:val="00A77BF4"/>
    <w:rsid w:val="00B42EA5"/>
    <w:rsid w:val="00C571EA"/>
    <w:rsid w:val="00D01586"/>
    <w:rsid w:val="00F3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B42E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5FF9"/>
    <w:pPr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5FF9"/>
    <w:p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5FF9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5FF9"/>
    <w:p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5FF9"/>
    <w:pPr>
      <w:spacing w:before="200"/>
      <w:outlineLvl w:val="4"/>
    </w:pPr>
    <w:rPr>
      <w:rFonts w:ascii="Cambria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F5FF9"/>
    <w:pPr>
      <w:spacing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5FF9"/>
    <w:pPr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5FF9"/>
    <w:pPr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5FF9"/>
    <w:pPr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5FF9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5FF9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5FF9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5FF9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5FF9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5FF9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F5FF9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F5FF9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F5FF9"/>
    <w:rPr>
      <w:rFonts w:ascii="Cambria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4F5FF9"/>
    <w:pPr>
      <w:pBdr>
        <w:bottom w:val="single" w:sz="4" w:space="1" w:color="auto"/>
      </w:pBdr>
    </w:pPr>
    <w:rPr>
      <w:rFonts w:ascii="Cambria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F5FF9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F5FF9"/>
    <w:pPr>
      <w:spacing w:after="600"/>
    </w:pPr>
    <w:rPr>
      <w:rFonts w:ascii="Cambria" w:hAnsi="Cambria" w:cs="Cambria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5FF9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4F5FF9"/>
    <w:rPr>
      <w:b/>
      <w:bCs/>
    </w:rPr>
  </w:style>
  <w:style w:type="character" w:styleId="Emphasis">
    <w:name w:val="Emphasis"/>
    <w:basedOn w:val="DefaultParagraphFont"/>
    <w:uiPriority w:val="99"/>
    <w:qFormat/>
    <w:rsid w:val="004F5FF9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4F5FF9"/>
  </w:style>
  <w:style w:type="paragraph" w:styleId="ListParagraph">
    <w:name w:val="List Paragraph"/>
    <w:basedOn w:val="Normal"/>
    <w:uiPriority w:val="99"/>
    <w:qFormat/>
    <w:rsid w:val="004F5FF9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F5FF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F5F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F5F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F5FF9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4F5FF9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4F5FF9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4F5FF9"/>
    <w:rPr>
      <w:smallCaps/>
    </w:rPr>
  </w:style>
  <w:style w:type="character" w:styleId="IntenseReference">
    <w:name w:val="Intense Reference"/>
    <w:basedOn w:val="DefaultParagraphFont"/>
    <w:uiPriority w:val="99"/>
    <w:qFormat/>
    <w:rsid w:val="004F5FF9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F5FF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4F5F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253</Words>
  <Characters>1746</Characters>
  <Application>Microsoft Office Outlook</Application>
  <DocSecurity>0</DocSecurity>
  <Lines>0</Lines>
  <Paragraphs>0</Paragraphs>
  <ScaleCrop>false</ScaleCrop>
  <Company>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Egerlövő Község Önkormányzata Képviselő-testületének </dc:title>
  <dc:subject/>
  <dc:creator>hivatal1</dc:creator>
  <cp:keywords/>
  <dc:description/>
  <cp:lastModifiedBy>Mezőkövesd</cp:lastModifiedBy>
  <cp:revision>2</cp:revision>
  <dcterms:created xsi:type="dcterms:W3CDTF">2013-11-08T07:23:00Z</dcterms:created>
  <dcterms:modified xsi:type="dcterms:W3CDTF">2013-11-08T07:23:00Z</dcterms:modified>
</cp:coreProperties>
</file>