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A9E98" w14:textId="77777777" w:rsidR="00EA0E40" w:rsidRPr="00AE7FAB" w:rsidRDefault="00EA0E40" w:rsidP="00EA0E4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AE7FAB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1. melléklet a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14</w:t>
      </w:r>
      <w:r w:rsidRPr="00AE7FAB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/2017. (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XII.15.</w:t>
      </w:r>
      <w:r w:rsidRPr="00AE7FAB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) önkormányzati rendelethez</w:t>
      </w:r>
    </w:p>
    <w:p w14:paraId="1E633657" w14:textId="77777777" w:rsidR="00EA0E40" w:rsidRPr="00AE7FAB" w:rsidRDefault="00EA0E40" w:rsidP="00EA0E4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5F286AAA" w14:textId="77777777" w:rsidR="00EA0E40" w:rsidRPr="00AE7FAB" w:rsidRDefault="00EA0E40" w:rsidP="00EA0E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E7FAB">
        <w:rPr>
          <w:rFonts w:ascii="Times New Roman" w:hAnsi="Times New Roman"/>
          <w:b/>
          <w:sz w:val="28"/>
          <w:szCs w:val="28"/>
          <w:u w:val="single"/>
        </w:rPr>
        <w:t>1143/2014. EU rendelet</w:t>
      </w:r>
    </w:p>
    <w:p w14:paraId="2C90EB67" w14:textId="77777777" w:rsidR="00EA0E40" w:rsidRPr="00AE7FAB" w:rsidRDefault="00EA0E40" w:rsidP="00EA0E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7FAB">
        <w:rPr>
          <w:rFonts w:ascii="Times New Roman" w:hAnsi="Times New Roman"/>
          <w:b/>
          <w:sz w:val="24"/>
          <w:szCs w:val="24"/>
        </w:rPr>
        <w:t>az idegenhonos inváziós fajok betelepítésének vagy behurcolásának</w:t>
      </w:r>
    </w:p>
    <w:p w14:paraId="4EA39A9F" w14:textId="77777777" w:rsidR="00EA0E40" w:rsidRPr="00AE7FAB" w:rsidRDefault="00EA0E40" w:rsidP="00EA0E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7FAB">
        <w:rPr>
          <w:rFonts w:ascii="Times New Roman" w:hAnsi="Times New Roman"/>
          <w:b/>
          <w:sz w:val="24"/>
          <w:szCs w:val="24"/>
        </w:rPr>
        <w:t xml:space="preserve"> és terjedésének megelőzéséről és kezeléséről</w:t>
      </w:r>
    </w:p>
    <w:p w14:paraId="756F952F" w14:textId="77777777" w:rsidR="00EA0E40" w:rsidRPr="00AE7FAB" w:rsidRDefault="00EA0E40" w:rsidP="00EA0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B1A98" w14:textId="77777777" w:rsidR="00EA0E40" w:rsidRPr="00AE7FAB" w:rsidRDefault="00EA0E40" w:rsidP="00EA0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FAB">
        <w:rPr>
          <w:rFonts w:ascii="Times New Roman" w:hAnsi="Times New Roman"/>
          <w:sz w:val="24"/>
          <w:szCs w:val="24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14:paraId="28F81010" w14:textId="77777777" w:rsidR="00EA0E40" w:rsidRPr="00AE7FAB" w:rsidRDefault="00EA0E40" w:rsidP="00EA0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8CFD4B" w14:textId="77777777" w:rsidR="00EA0E40" w:rsidRPr="00AE7FAB" w:rsidRDefault="00EA0E40" w:rsidP="00EA0E40">
      <w:pPr>
        <w:spacing w:after="0" w:line="360" w:lineRule="auto"/>
        <w:ind w:left="36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AE7FAB">
        <w:rPr>
          <w:rFonts w:ascii="Times New Roman" w:hAnsi="Times New Roman"/>
          <w:sz w:val="24"/>
          <w:szCs w:val="24"/>
          <w:u w:val="single"/>
        </w:rPr>
        <w:t xml:space="preserve">Az Európai Unió számára veszélyt jelentő </w:t>
      </w:r>
    </w:p>
    <w:p w14:paraId="6EDE0B06" w14:textId="77777777" w:rsidR="00EA0E40" w:rsidRPr="00AE7FAB" w:rsidRDefault="00EA0E40" w:rsidP="00EA0E40">
      <w:pPr>
        <w:spacing w:after="0" w:line="360" w:lineRule="auto"/>
        <w:ind w:left="36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AE7FAB">
        <w:rPr>
          <w:rFonts w:ascii="Times New Roman" w:hAnsi="Times New Roman"/>
          <w:sz w:val="24"/>
          <w:szCs w:val="24"/>
          <w:u w:val="single"/>
        </w:rPr>
        <w:t>idegenhonos inváziós növényfajok (IAS) jegyzéke</w:t>
      </w:r>
    </w:p>
    <w:p w14:paraId="5759CAC8" w14:textId="77777777" w:rsidR="00EA0E40" w:rsidRPr="00AE7FAB" w:rsidRDefault="00EA0E40" w:rsidP="00EA0E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7FAB">
        <w:rPr>
          <w:rFonts w:ascii="Times New Roman" w:hAnsi="Times New Roman"/>
          <w:sz w:val="24"/>
          <w:szCs w:val="24"/>
        </w:rPr>
        <w:t>(Hatályos 2017. augusztus 2-ától)</w:t>
      </w:r>
    </w:p>
    <w:p w14:paraId="2AC54030" w14:textId="77777777" w:rsidR="00EA0E40" w:rsidRPr="00AE7FAB" w:rsidRDefault="00EA0E40" w:rsidP="00EA0E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81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5817"/>
      </w:tblGrid>
      <w:tr w:rsidR="00EA0E40" w:rsidRPr="00AE7FAB" w14:paraId="783859C9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C29A2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b/>
                <w:bCs/>
                <w:sz w:val="24"/>
                <w:szCs w:val="24"/>
              </w:rPr>
              <w:t>magyar név</w:t>
            </w:r>
          </w:p>
        </w:tc>
        <w:tc>
          <w:tcPr>
            <w:tcW w:w="13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60E88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b/>
                <w:bCs/>
                <w:sz w:val="24"/>
                <w:szCs w:val="24"/>
              </w:rPr>
              <w:t>tudományos név</w:t>
            </w:r>
          </w:p>
        </w:tc>
      </w:tr>
      <w:tr w:rsidR="00EA0E40" w:rsidRPr="00AE7FAB" w14:paraId="11A8C0F3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960D1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aligátorfű (papagájfű, papagájlevél)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401E0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Alternanthera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philoxeroides</w:t>
            </w:r>
            <w:proofErr w:type="spellEnd"/>
          </w:p>
        </w:tc>
      </w:tr>
      <w:tr w:rsidR="00EA0E40" w:rsidRPr="00AE7FAB" w14:paraId="644EB901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EE433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sz w:val="24"/>
                <w:szCs w:val="24"/>
              </w:rPr>
              <w:t>karolinai</w:t>
            </w:r>
            <w:proofErr w:type="spellEnd"/>
            <w:r w:rsidRPr="00AE7FAB">
              <w:rPr>
                <w:rFonts w:ascii="Times New Roman" w:hAnsi="Times New Roman"/>
                <w:sz w:val="24"/>
                <w:szCs w:val="24"/>
              </w:rPr>
              <w:t xml:space="preserve"> tündérhínár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53BA9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Cabomba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caroliniana</w:t>
            </w:r>
            <w:proofErr w:type="spellEnd"/>
          </w:p>
        </w:tc>
      </w:tr>
      <w:tr w:rsidR="00EA0E40" w:rsidRPr="00AE7FAB" w14:paraId="2BF7E087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49E2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közönséges vízijácint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B39DE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Eichhornia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crassipes</w:t>
            </w:r>
            <w:proofErr w:type="spellEnd"/>
          </w:p>
        </w:tc>
      </w:tr>
      <w:tr w:rsidR="00EA0E40" w:rsidRPr="00AE7FAB" w14:paraId="39238853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D5D94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cingár (</w:t>
            </w:r>
            <w:proofErr w:type="spellStart"/>
            <w:r w:rsidRPr="00AE7FAB">
              <w:rPr>
                <w:rFonts w:ascii="Times New Roman" w:hAnsi="Times New Roman"/>
                <w:sz w:val="24"/>
                <w:szCs w:val="24"/>
              </w:rPr>
              <w:t>aprólevelű</w:t>
            </w:r>
            <w:proofErr w:type="spellEnd"/>
            <w:r w:rsidRPr="00AE7FAB">
              <w:rPr>
                <w:rFonts w:ascii="Times New Roman" w:hAnsi="Times New Roman"/>
                <w:sz w:val="24"/>
                <w:szCs w:val="24"/>
              </w:rPr>
              <w:t>) átokhínár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BDBFF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Elodea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nuttallii</w:t>
            </w:r>
            <w:proofErr w:type="spellEnd"/>
          </w:p>
        </w:tc>
      </w:tr>
      <w:tr w:rsidR="00EA0E40" w:rsidRPr="00AE7FAB" w14:paraId="7A5A529F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1A4F5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hévízi gázló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21C73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Hydrocotyle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ranunculoides</w:t>
            </w:r>
            <w:proofErr w:type="spellEnd"/>
          </w:p>
        </w:tc>
      </w:tr>
      <w:tr w:rsidR="00EA0E40" w:rsidRPr="00AE7FAB" w14:paraId="271BF1A9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09EB6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nagy fodros-átokhínár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59D2F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Lagarosiphon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major</w:t>
            </w:r>
          </w:p>
        </w:tc>
      </w:tr>
      <w:tr w:rsidR="00EA0E40" w:rsidRPr="00AE7FAB" w14:paraId="205D5B63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2B536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nagyvirágú tóalma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ECA22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Ludwigia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grandiflora</w:t>
            </w:r>
            <w:proofErr w:type="spellEnd"/>
          </w:p>
        </w:tc>
      </w:tr>
      <w:tr w:rsidR="00EA0E40" w:rsidRPr="00AE7FAB" w14:paraId="4EC73C06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7A10F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sárga tóalma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A89DA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Ludwigia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peploides</w:t>
            </w:r>
            <w:proofErr w:type="spellEnd"/>
          </w:p>
        </w:tc>
      </w:tr>
      <w:tr w:rsidR="00EA0E40" w:rsidRPr="00AE7FAB" w14:paraId="1A951FDC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68520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strucctoll-süllőhínár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DF963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Myriophyllum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aquaticum</w:t>
            </w:r>
            <w:proofErr w:type="spellEnd"/>
          </w:p>
        </w:tc>
      </w:tr>
      <w:tr w:rsidR="00EA0E40" w:rsidRPr="00AE7FAB" w14:paraId="03F5363F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40D0B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sz w:val="24"/>
                <w:szCs w:val="24"/>
              </w:rPr>
              <w:t>felemáslevelű</w:t>
            </w:r>
            <w:proofErr w:type="spellEnd"/>
            <w:r w:rsidRPr="00AE7FAB">
              <w:rPr>
                <w:rFonts w:ascii="Times New Roman" w:hAnsi="Times New Roman"/>
                <w:sz w:val="24"/>
                <w:szCs w:val="24"/>
              </w:rPr>
              <w:t xml:space="preserve"> süllőhínár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53BD5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Myriophyllum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heterophyllum</w:t>
            </w:r>
            <w:proofErr w:type="spellEnd"/>
          </w:p>
        </w:tc>
      </w:tr>
      <w:tr w:rsidR="00EA0E40" w:rsidRPr="00AE7FAB" w14:paraId="7DF7762A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EB685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közönséges selyemkóró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D0FE4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Asclepias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syriaca</w:t>
            </w:r>
            <w:proofErr w:type="spellEnd"/>
          </w:p>
        </w:tc>
      </w:tr>
      <w:tr w:rsidR="00EA0E40" w:rsidRPr="00AE7FAB" w14:paraId="0580A5A1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D2F62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chilei óriáslapu (óriásrebarbara)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F7B78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Gunnera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tinctoria</w:t>
            </w:r>
            <w:proofErr w:type="spellEnd"/>
          </w:p>
        </w:tc>
      </w:tr>
      <w:tr w:rsidR="00EA0E40" w:rsidRPr="00AE7FAB" w14:paraId="463F2760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ECEDB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kaukázusi 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27855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Heracleum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mantegazzianum</w:t>
            </w:r>
            <w:proofErr w:type="spellEnd"/>
          </w:p>
        </w:tc>
      </w:tr>
      <w:tr w:rsidR="00EA0E40" w:rsidRPr="00AE7FAB" w14:paraId="705A3165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66730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perzsa 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18A0E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Heracleum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persicum</w:t>
            </w:r>
            <w:proofErr w:type="spellEnd"/>
          </w:p>
        </w:tc>
      </w:tr>
      <w:tr w:rsidR="00EA0E40" w:rsidRPr="00AE7FAB" w14:paraId="28EC9906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5E8A0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sz w:val="24"/>
                <w:szCs w:val="24"/>
              </w:rPr>
              <w:t>Szosznovszkij</w:t>
            </w:r>
            <w:proofErr w:type="spellEnd"/>
            <w:r w:rsidRPr="00AE7FAB">
              <w:rPr>
                <w:rFonts w:ascii="Times New Roman" w:hAnsi="Times New Roman"/>
                <w:sz w:val="24"/>
                <w:szCs w:val="24"/>
              </w:rPr>
              <w:t>-medvetalp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A228E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Heracleum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sosnowskyi</w:t>
            </w:r>
            <w:proofErr w:type="spellEnd"/>
          </w:p>
        </w:tc>
      </w:tr>
      <w:tr w:rsidR="00EA0E40" w:rsidRPr="00AE7FAB" w14:paraId="2D5C609B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74357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bíbor nebáncsvirág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F1102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Impatiens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glandulifera</w:t>
            </w:r>
            <w:proofErr w:type="spellEnd"/>
          </w:p>
        </w:tc>
      </w:tr>
      <w:tr w:rsidR="00EA0E40" w:rsidRPr="00AE7FAB" w14:paraId="32EC129B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2DCEB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sárga lápbuzogány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20F91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Lysichiton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americanus</w:t>
            </w:r>
            <w:proofErr w:type="spellEnd"/>
          </w:p>
        </w:tc>
      </w:tr>
      <w:tr w:rsidR="00EA0E40" w:rsidRPr="00AE7FAB" w14:paraId="0492DF31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2917D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japán gázlófű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41F56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Microstegium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vimineum</w:t>
            </w:r>
            <w:proofErr w:type="spellEnd"/>
          </w:p>
        </w:tc>
      </w:tr>
      <w:tr w:rsidR="00EA0E40" w:rsidRPr="00AE7FAB" w14:paraId="2E003752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91015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lastRenderedPageBreak/>
              <w:t>keserű hamisüröm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A9F5B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Parthenium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hysterophorus</w:t>
            </w:r>
            <w:proofErr w:type="spellEnd"/>
          </w:p>
        </w:tc>
      </w:tr>
      <w:tr w:rsidR="00EA0E40" w:rsidRPr="00AE7FAB" w14:paraId="5E2D80D2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70B12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rózsás tollborzfű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099E9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Pennisetum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setaceum</w:t>
            </w:r>
            <w:proofErr w:type="spellEnd"/>
          </w:p>
        </w:tc>
      </w:tr>
      <w:tr w:rsidR="00EA0E40" w:rsidRPr="00AE7FAB" w14:paraId="6FAD5579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3D7D3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ördögfarok-keserűfű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B83D6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Persicaria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perfoliata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AE7FA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Polygonum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perfoliatum</w:t>
            </w:r>
            <w:proofErr w:type="spellEnd"/>
            <w:r w:rsidRPr="00AE7F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A0E40" w:rsidRPr="00AE7FAB" w14:paraId="6DEF9671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4EDA7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sz w:val="24"/>
                <w:szCs w:val="24"/>
              </w:rPr>
              <w:t>japán nyílgyökér (</w:t>
            </w:r>
            <w:proofErr w:type="spellStart"/>
            <w:r w:rsidRPr="00AE7FAB">
              <w:rPr>
                <w:rFonts w:ascii="Times New Roman" w:hAnsi="Times New Roman"/>
                <w:sz w:val="24"/>
                <w:szCs w:val="24"/>
              </w:rPr>
              <w:t>kudzu</w:t>
            </w:r>
            <w:proofErr w:type="spellEnd"/>
            <w:r w:rsidRPr="00AE7F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E12AF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Pueraria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montana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AE7FAB">
              <w:rPr>
                <w:rFonts w:ascii="Times New Roman" w:hAnsi="Times New Roman"/>
                <w:sz w:val="24"/>
                <w:szCs w:val="24"/>
              </w:rPr>
              <w:t xml:space="preserve">var.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lobata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AE7FA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Pueraria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lobata</w:t>
            </w:r>
            <w:proofErr w:type="spellEnd"/>
            <w:r w:rsidRPr="00AE7F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A0E40" w:rsidRPr="00AE7FAB" w14:paraId="327DDBAF" w14:textId="77777777" w:rsidTr="008B6E4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B6936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sz w:val="24"/>
                <w:szCs w:val="24"/>
              </w:rPr>
              <w:t>borfa</w:t>
            </w:r>
            <w:proofErr w:type="spellEnd"/>
            <w:r w:rsidRPr="00AE7FAB">
              <w:rPr>
                <w:rFonts w:ascii="Times New Roman" w:hAnsi="Times New Roman"/>
                <w:sz w:val="24"/>
                <w:szCs w:val="24"/>
              </w:rPr>
              <w:t>, tengerparti seprűcserje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FEF59" w14:textId="77777777" w:rsidR="00EA0E40" w:rsidRPr="00AE7FAB" w:rsidRDefault="00EA0E40" w:rsidP="008B6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Baccharis</w:t>
            </w:r>
            <w:proofErr w:type="spellEnd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i/>
                <w:iCs/>
                <w:sz w:val="24"/>
                <w:szCs w:val="24"/>
              </w:rPr>
              <w:t>halimifolia</w:t>
            </w:r>
            <w:proofErr w:type="spellEnd"/>
          </w:p>
        </w:tc>
      </w:tr>
    </w:tbl>
    <w:p w14:paraId="2161A4D1" w14:textId="77777777" w:rsidR="00EA0E40" w:rsidRPr="00AE7FAB" w:rsidRDefault="00EA0E40" w:rsidP="00EA0E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FCA10B" w14:textId="77777777" w:rsidR="00EA0E40" w:rsidRPr="00AE7FAB" w:rsidRDefault="00EA0E40" w:rsidP="00EA0E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E7FAB">
        <w:rPr>
          <w:rFonts w:ascii="Times New Roman" w:hAnsi="Times New Roman"/>
          <w:b/>
          <w:sz w:val="28"/>
          <w:szCs w:val="28"/>
          <w:u w:val="single"/>
        </w:rPr>
        <w:t>269/2007. (X. 18.) Korm. rendelet</w:t>
      </w:r>
    </w:p>
    <w:p w14:paraId="2BBB08E6" w14:textId="77777777" w:rsidR="00EA0E40" w:rsidRPr="00AE7FAB" w:rsidRDefault="00EA0E40" w:rsidP="00EA0E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7FAB">
        <w:rPr>
          <w:rFonts w:ascii="Times New Roman" w:hAnsi="Times New Roman"/>
          <w:b/>
          <w:bCs/>
          <w:sz w:val="24"/>
          <w:szCs w:val="24"/>
        </w:rPr>
        <w:t>a NATURA 2000 gyepterületek fenntartásának földhasználati szabályairól</w:t>
      </w:r>
    </w:p>
    <w:p w14:paraId="41513A98" w14:textId="77777777" w:rsidR="00EA0E40" w:rsidRPr="00AE7FAB" w:rsidRDefault="00EA0E40" w:rsidP="00EA0E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41A74B" w14:textId="77777777" w:rsidR="00EA0E40" w:rsidRPr="00AE7FAB" w:rsidRDefault="00EA0E40" w:rsidP="00EA0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FAB">
        <w:rPr>
          <w:rFonts w:ascii="Times New Roman" w:hAnsi="Times New Roman"/>
          <w:sz w:val="24"/>
          <w:szCs w:val="24"/>
        </w:rPr>
        <w:t xml:space="preserve">A kormányrendelet melléklete meghatározza azoknak a fajoknak a listáját, melyek inváziós és termőhely-idegen növényfajoknak tekinthetők, így az </w:t>
      </w:r>
      <w:r w:rsidRPr="00AE7FAB">
        <w:rPr>
          <w:rFonts w:ascii="Times New Roman" w:hAnsi="Times New Roman"/>
          <w:bCs/>
          <w:sz w:val="24"/>
          <w:szCs w:val="24"/>
        </w:rPr>
        <w:t>5. §</w:t>
      </w:r>
      <w:r w:rsidRPr="00AE7FAB">
        <w:rPr>
          <w:rFonts w:ascii="Times New Roman" w:hAnsi="Times New Roman"/>
          <w:sz w:val="24"/>
          <w:szCs w:val="24"/>
        </w:rPr>
        <w:t xml:space="preserve"> (2) bekezdés értelmében a </w:t>
      </w:r>
      <w:proofErr w:type="spellStart"/>
      <w:r w:rsidRPr="00AE7FAB">
        <w:rPr>
          <w:rFonts w:ascii="Times New Roman" w:hAnsi="Times New Roman"/>
          <w:sz w:val="24"/>
          <w:szCs w:val="24"/>
        </w:rPr>
        <w:t>Natura</w:t>
      </w:r>
      <w:proofErr w:type="spellEnd"/>
      <w:r w:rsidRPr="00AE7FAB">
        <w:rPr>
          <w:rFonts w:ascii="Times New Roman" w:hAnsi="Times New Roman"/>
          <w:sz w:val="24"/>
          <w:szCs w:val="24"/>
        </w:rPr>
        <w:t xml:space="preserve"> 2000 gyepterületeken ezek megtelepedését és terjedését meg kell akadályozni, állományuk visszaszorításáról gondoskodni kell mechanikus védekezéssel vagy speciális növényvédőszer-kijuttatással.</w:t>
      </w:r>
    </w:p>
    <w:p w14:paraId="45BBCC6D" w14:textId="77777777" w:rsidR="00EA0E40" w:rsidRPr="00AE7FAB" w:rsidRDefault="00EA0E40" w:rsidP="00EA0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9E45D1" w14:textId="77777777" w:rsidR="00EA0E40" w:rsidRPr="00AE7FAB" w:rsidRDefault="00EA0E40" w:rsidP="00EA0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FAB">
        <w:rPr>
          <w:rFonts w:ascii="Times New Roman" w:hAnsi="Times New Roman"/>
          <w:sz w:val="24"/>
          <w:szCs w:val="24"/>
        </w:rPr>
        <w:t>Az érintett növényfajok:</w:t>
      </w:r>
    </w:p>
    <w:p w14:paraId="62E9430F" w14:textId="77777777" w:rsidR="00EA0E40" w:rsidRPr="00AE7FAB" w:rsidRDefault="00EA0E40" w:rsidP="00EA0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BE7203" w14:textId="77777777" w:rsidR="00EA0E40" w:rsidRPr="00AE7FAB" w:rsidRDefault="00EA0E40" w:rsidP="00EA0E40">
      <w:pPr>
        <w:spacing w:before="60" w:after="20" w:line="240" w:lineRule="auto"/>
        <w:ind w:firstLine="380"/>
        <w:rPr>
          <w:rFonts w:ascii="Times New Roman" w:hAnsi="Times New Roman"/>
          <w:sz w:val="24"/>
          <w:szCs w:val="24"/>
        </w:rPr>
      </w:pPr>
      <w:r w:rsidRPr="00AE7FAB">
        <w:rPr>
          <w:rFonts w:ascii="Times New Roman" w:hAnsi="Times New Roman"/>
          <w:sz w:val="24"/>
          <w:szCs w:val="24"/>
        </w:rPr>
        <w:t>1. Fásszárú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EA0E40" w:rsidRPr="00AE7FAB" w14:paraId="3F7871B6" w14:textId="77777777" w:rsidTr="008B6E44">
        <w:trPr>
          <w:trHeight w:val="301"/>
        </w:trPr>
        <w:tc>
          <w:tcPr>
            <w:tcW w:w="3818" w:type="dxa"/>
          </w:tcPr>
          <w:p w14:paraId="0A28B595" w14:textId="77777777" w:rsidR="00EA0E40" w:rsidRPr="00AE7FAB" w:rsidRDefault="00EA0E40" w:rsidP="008B6E44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FAB">
              <w:rPr>
                <w:rFonts w:ascii="Times New Roman" w:hAnsi="Times New Roman"/>
                <w:b/>
                <w:sz w:val="24"/>
                <w:szCs w:val="24"/>
              </w:rPr>
              <w:t>Magyar név</w:t>
            </w:r>
          </w:p>
        </w:tc>
        <w:tc>
          <w:tcPr>
            <w:tcW w:w="5872" w:type="dxa"/>
          </w:tcPr>
          <w:p w14:paraId="56CADC76" w14:textId="77777777" w:rsidR="00EA0E40" w:rsidRPr="00AE7FAB" w:rsidRDefault="00EA0E40" w:rsidP="008B6E44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FAB">
              <w:rPr>
                <w:rFonts w:ascii="Times New Roman" w:hAnsi="Times New Roman"/>
                <w:b/>
                <w:sz w:val="24"/>
                <w:szCs w:val="24"/>
              </w:rPr>
              <w:t>Tudományos név</w:t>
            </w:r>
          </w:p>
        </w:tc>
      </w:tr>
      <w:tr w:rsidR="00EA0E40" w:rsidRPr="00AE7FAB" w14:paraId="57F76306" w14:textId="77777777" w:rsidTr="008B6E44">
        <w:trPr>
          <w:trHeight w:val="301"/>
        </w:trPr>
        <w:tc>
          <w:tcPr>
            <w:tcW w:w="3818" w:type="dxa"/>
          </w:tcPr>
          <w:p w14:paraId="0AAF1A9A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akác</w:t>
            </w:r>
          </w:p>
        </w:tc>
        <w:tc>
          <w:tcPr>
            <w:tcW w:w="5872" w:type="dxa"/>
          </w:tcPr>
          <w:p w14:paraId="7A9C445B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Robinia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pseudo-acacia</w:t>
            </w:r>
            <w:proofErr w:type="spellEnd"/>
          </w:p>
        </w:tc>
      </w:tr>
      <w:tr w:rsidR="00EA0E40" w:rsidRPr="00AE7FAB" w14:paraId="603477BE" w14:textId="77777777" w:rsidTr="008B6E44">
        <w:trPr>
          <w:trHeight w:val="301"/>
        </w:trPr>
        <w:tc>
          <w:tcPr>
            <w:tcW w:w="3818" w:type="dxa"/>
          </w:tcPr>
          <w:p w14:paraId="489EC2B5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amerikai kőris</w:t>
            </w:r>
          </w:p>
        </w:tc>
        <w:tc>
          <w:tcPr>
            <w:tcW w:w="5872" w:type="dxa"/>
          </w:tcPr>
          <w:p w14:paraId="0DA07851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Fraxinus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americana</w:t>
            </w:r>
            <w:proofErr w:type="spellEnd"/>
          </w:p>
        </w:tc>
      </w:tr>
      <w:tr w:rsidR="00EA0E40" w:rsidRPr="00AE7FAB" w14:paraId="6F69D609" w14:textId="77777777" w:rsidTr="008B6E44">
        <w:trPr>
          <w:trHeight w:val="301"/>
        </w:trPr>
        <w:tc>
          <w:tcPr>
            <w:tcW w:w="3818" w:type="dxa"/>
          </w:tcPr>
          <w:p w14:paraId="57E29654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bálványfa</w:t>
            </w:r>
          </w:p>
        </w:tc>
        <w:tc>
          <w:tcPr>
            <w:tcW w:w="5872" w:type="dxa"/>
          </w:tcPr>
          <w:p w14:paraId="2AADFA58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Ailanthus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altissima</w:t>
            </w:r>
            <w:proofErr w:type="spellEnd"/>
          </w:p>
        </w:tc>
      </w:tr>
      <w:tr w:rsidR="00EA0E40" w:rsidRPr="00AE7FAB" w14:paraId="18A3FEE7" w14:textId="77777777" w:rsidTr="008B6E44">
        <w:trPr>
          <w:trHeight w:val="301"/>
        </w:trPr>
        <w:tc>
          <w:tcPr>
            <w:tcW w:w="3818" w:type="dxa"/>
          </w:tcPr>
          <w:p w14:paraId="4A450FD4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keskenylevelű ezüstfa</w:t>
            </w:r>
          </w:p>
        </w:tc>
        <w:tc>
          <w:tcPr>
            <w:tcW w:w="5872" w:type="dxa"/>
          </w:tcPr>
          <w:p w14:paraId="567D1BE5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Elaeagnus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angustifolia</w:t>
            </w:r>
            <w:proofErr w:type="spellEnd"/>
          </w:p>
        </w:tc>
      </w:tr>
      <w:tr w:rsidR="00EA0E40" w:rsidRPr="00AE7FAB" w14:paraId="37AFBAF0" w14:textId="77777777" w:rsidTr="008B6E44">
        <w:trPr>
          <w:trHeight w:val="301"/>
        </w:trPr>
        <w:tc>
          <w:tcPr>
            <w:tcW w:w="3818" w:type="dxa"/>
          </w:tcPr>
          <w:p w14:paraId="6676AE2B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fekete fenyő</w:t>
            </w:r>
          </w:p>
        </w:tc>
        <w:tc>
          <w:tcPr>
            <w:tcW w:w="5872" w:type="dxa"/>
          </w:tcPr>
          <w:p w14:paraId="7204A80C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Pinus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nigra</w:t>
            </w:r>
            <w:proofErr w:type="spellEnd"/>
          </w:p>
        </w:tc>
      </w:tr>
      <w:tr w:rsidR="00EA0E40" w:rsidRPr="00AE7FAB" w14:paraId="43B026F5" w14:textId="77777777" w:rsidTr="008B6E44">
        <w:trPr>
          <w:trHeight w:val="301"/>
        </w:trPr>
        <w:tc>
          <w:tcPr>
            <w:tcW w:w="3818" w:type="dxa"/>
          </w:tcPr>
          <w:p w14:paraId="6BA35649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erdei fenyő</w:t>
            </w:r>
          </w:p>
        </w:tc>
        <w:tc>
          <w:tcPr>
            <w:tcW w:w="5872" w:type="dxa"/>
          </w:tcPr>
          <w:p w14:paraId="74322B33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Pinus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silvestris</w:t>
            </w:r>
            <w:proofErr w:type="spellEnd"/>
          </w:p>
        </w:tc>
      </w:tr>
      <w:tr w:rsidR="00EA0E40" w:rsidRPr="00AE7FAB" w14:paraId="7077C247" w14:textId="77777777" w:rsidTr="008B6E44">
        <w:trPr>
          <w:trHeight w:val="301"/>
        </w:trPr>
        <w:tc>
          <w:tcPr>
            <w:tcW w:w="3818" w:type="dxa"/>
          </w:tcPr>
          <w:p w14:paraId="57D36057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gyalogakác</w:t>
            </w:r>
          </w:p>
        </w:tc>
        <w:tc>
          <w:tcPr>
            <w:tcW w:w="5872" w:type="dxa"/>
          </w:tcPr>
          <w:p w14:paraId="6323D38D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Amorpha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fruticosa</w:t>
            </w:r>
            <w:proofErr w:type="spellEnd"/>
          </w:p>
        </w:tc>
      </w:tr>
      <w:tr w:rsidR="00EA0E40" w:rsidRPr="00AE7FAB" w14:paraId="5C7E9D1A" w14:textId="77777777" w:rsidTr="008B6E44">
        <w:trPr>
          <w:trHeight w:val="301"/>
        </w:trPr>
        <w:tc>
          <w:tcPr>
            <w:tcW w:w="3818" w:type="dxa"/>
          </w:tcPr>
          <w:p w14:paraId="3D6519E0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kései meggy</w:t>
            </w:r>
          </w:p>
        </w:tc>
        <w:tc>
          <w:tcPr>
            <w:tcW w:w="5872" w:type="dxa"/>
          </w:tcPr>
          <w:p w14:paraId="6A9E786B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Prunus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serotina</w:t>
            </w:r>
            <w:proofErr w:type="spellEnd"/>
          </w:p>
        </w:tc>
      </w:tr>
      <w:tr w:rsidR="00EA0E40" w:rsidRPr="00AE7FAB" w14:paraId="0A599E3B" w14:textId="77777777" w:rsidTr="008B6E44">
        <w:trPr>
          <w:trHeight w:val="301"/>
        </w:trPr>
        <w:tc>
          <w:tcPr>
            <w:tcW w:w="3818" w:type="dxa"/>
          </w:tcPr>
          <w:p w14:paraId="005DCE6F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zöld juhar</w:t>
            </w:r>
          </w:p>
        </w:tc>
        <w:tc>
          <w:tcPr>
            <w:tcW w:w="5872" w:type="dxa"/>
          </w:tcPr>
          <w:p w14:paraId="29C51F97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Acer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negundo</w:t>
            </w:r>
            <w:proofErr w:type="spellEnd"/>
          </w:p>
        </w:tc>
      </w:tr>
    </w:tbl>
    <w:p w14:paraId="2B17EC0A" w14:textId="77777777" w:rsidR="00EA0E40" w:rsidRPr="00AE7FAB" w:rsidRDefault="00EA0E40" w:rsidP="00EA0E40">
      <w:pPr>
        <w:spacing w:before="60" w:after="20" w:line="240" w:lineRule="auto"/>
        <w:ind w:firstLine="380"/>
        <w:rPr>
          <w:rFonts w:ascii="Times New Roman" w:hAnsi="Times New Roman"/>
          <w:sz w:val="24"/>
          <w:szCs w:val="24"/>
        </w:rPr>
      </w:pPr>
    </w:p>
    <w:p w14:paraId="4FC714B9" w14:textId="77777777" w:rsidR="00EA0E40" w:rsidRPr="00AE7FAB" w:rsidRDefault="00EA0E40" w:rsidP="00EA0E40">
      <w:pPr>
        <w:spacing w:before="60" w:after="20" w:line="240" w:lineRule="auto"/>
        <w:ind w:firstLine="380"/>
        <w:rPr>
          <w:rFonts w:ascii="Times New Roman" w:hAnsi="Times New Roman"/>
          <w:sz w:val="24"/>
          <w:szCs w:val="24"/>
        </w:rPr>
      </w:pPr>
      <w:r w:rsidRPr="00AE7FAB">
        <w:rPr>
          <w:rFonts w:ascii="Times New Roman" w:hAnsi="Times New Roman"/>
          <w:sz w:val="24"/>
          <w:szCs w:val="24"/>
        </w:rPr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EA0E40" w:rsidRPr="00AE7FAB" w14:paraId="2B970CF0" w14:textId="77777777" w:rsidTr="008B6E44">
        <w:tc>
          <w:tcPr>
            <w:tcW w:w="3818" w:type="dxa"/>
          </w:tcPr>
          <w:p w14:paraId="2372D5ED" w14:textId="77777777" w:rsidR="00EA0E40" w:rsidRPr="00AE7FAB" w:rsidRDefault="00EA0E40" w:rsidP="008B6E44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FAB">
              <w:rPr>
                <w:rFonts w:ascii="Times New Roman" w:hAnsi="Times New Roman"/>
                <w:b/>
                <w:sz w:val="24"/>
                <w:szCs w:val="24"/>
              </w:rPr>
              <w:t>Magyar név</w:t>
            </w:r>
          </w:p>
        </w:tc>
        <w:tc>
          <w:tcPr>
            <w:tcW w:w="5872" w:type="dxa"/>
          </w:tcPr>
          <w:p w14:paraId="07859AFA" w14:textId="77777777" w:rsidR="00EA0E40" w:rsidRPr="00AE7FAB" w:rsidRDefault="00EA0E40" w:rsidP="008B6E44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FAB">
              <w:rPr>
                <w:rFonts w:ascii="Times New Roman" w:hAnsi="Times New Roman"/>
                <w:b/>
                <w:sz w:val="24"/>
                <w:szCs w:val="24"/>
              </w:rPr>
              <w:t>Tudományos név</w:t>
            </w:r>
          </w:p>
        </w:tc>
      </w:tr>
      <w:tr w:rsidR="00EA0E40" w:rsidRPr="00AE7FAB" w14:paraId="7CC3EF84" w14:textId="77777777" w:rsidTr="008B6E44">
        <w:tc>
          <w:tcPr>
            <w:tcW w:w="3818" w:type="dxa"/>
          </w:tcPr>
          <w:p w14:paraId="5CD81BCB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alkörmös</w:t>
            </w:r>
          </w:p>
        </w:tc>
        <w:tc>
          <w:tcPr>
            <w:tcW w:w="5872" w:type="dxa"/>
          </w:tcPr>
          <w:p w14:paraId="69AF14F5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Phytolacca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americana</w:t>
            </w:r>
            <w:proofErr w:type="spellEnd"/>
          </w:p>
        </w:tc>
      </w:tr>
      <w:tr w:rsidR="00EA0E40" w:rsidRPr="00AE7FAB" w14:paraId="68766BBE" w14:textId="77777777" w:rsidTr="008B6E44">
        <w:tc>
          <w:tcPr>
            <w:tcW w:w="3818" w:type="dxa"/>
          </w:tcPr>
          <w:p w14:paraId="03C8861B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japánkeserűfű fajok</w:t>
            </w:r>
          </w:p>
        </w:tc>
        <w:tc>
          <w:tcPr>
            <w:tcW w:w="5872" w:type="dxa"/>
          </w:tcPr>
          <w:p w14:paraId="3ECD63B2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Fallopia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A0E40" w:rsidRPr="00AE7FAB" w14:paraId="62373710" w14:textId="77777777" w:rsidTr="008B6E44">
        <w:tc>
          <w:tcPr>
            <w:tcW w:w="3818" w:type="dxa"/>
          </w:tcPr>
          <w:p w14:paraId="22104E30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kanadai aranyvessző</w:t>
            </w:r>
          </w:p>
        </w:tc>
        <w:tc>
          <w:tcPr>
            <w:tcW w:w="5872" w:type="dxa"/>
          </w:tcPr>
          <w:p w14:paraId="66944C12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Solidago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canadensis</w:t>
            </w:r>
            <w:proofErr w:type="spellEnd"/>
          </w:p>
        </w:tc>
      </w:tr>
      <w:tr w:rsidR="00EA0E40" w:rsidRPr="00AE7FAB" w14:paraId="332D3550" w14:textId="77777777" w:rsidTr="008B6E44">
        <w:tc>
          <w:tcPr>
            <w:tcW w:w="3818" w:type="dxa"/>
          </w:tcPr>
          <w:p w14:paraId="7B48498F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magas aranyvessző</w:t>
            </w:r>
          </w:p>
        </w:tc>
        <w:tc>
          <w:tcPr>
            <w:tcW w:w="5872" w:type="dxa"/>
          </w:tcPr>
          <w:p w14:paraId="1F3AF09B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Solidago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gigantea</w:t>
            </w:r>
            <w:proofErr w:type="spellEnd"/>
          </w:p>
        </w:tc>
      </w:tr>
      <w:tr w:rsidR="00EA0E40" w:rsidRPr="00AE7FAB" w14:paraId="19993832" w14:textId="77777777" w:rsidTr="008B6E44">
        <w:tc>
          <w:tcPr>
            <w:tcW w:w="3818" w:type="dxa"/>
          </w:tcPr>
          <w:p w14:paraId="68631115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parlagfű</w:t>
            </w:r>
          </w:p>
        </w:tc>
        <w:tc>
          <w:tcPr>
            <w:tcW w:w="5872" w:type="dxa"/>
          </w:tcPr>
          <w:p w14:paraId="3B93365C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Ambrosia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artemisifolia</w:t>
            </w:r>
            <w:proofErr w:type="spellEnd"/>
          </w:p>
        </w:tc>
      </w:tr>
      <w:tr w:rsidR="00EA0E40" w:rsidRPr="00AE7FAB" w14:paraId="704EF15F" w14:textId="77777777" w:rsidTr="008B6E44">
        <w:tc>
          <w:tcPr>
            <w:tcW w:w="3818" w:type="dxa"/>
          </w:tcPr>
          <w:p w14:paraId="260DA8A9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selyemkóró</w:t>
            </w:r>
          </w:p>
        </w:tc>
        <w:tc>
          <w:tcPr>
            <w:tcW w:w="5872" w:type="dxa"/>
          </w:tcPr>
          <w:p w14:paraId="750C34B5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Asclepias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syriaca</w:t>
            </w:r>
            <w:proofErr w:type="spellEnd"/>
          </w:p>
        </w:tc>
      </w:tr>
      <w:tr w:rsidR="00EA0E40" w:rsidRPr="00AE7FAB" w14:paraId="3E1A4EDC" w14:textId="77777777" w:rsidTr="008B6E44">
        <w:tc>
          <w:tcPr>
            <w:tcW w:w="3818" w:type="dxa"/>
          </w:tcPr>
          <w:p w14:paraId="1F8EBFD3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süntök</w:t>
            </w:r>
          </w:p>
        </w:tc>
        <w:tc>
          <w:tcPr>
            <w:tcW w:w="5872" w:type="dxa"/>
          </w:tcPr>
          <w:p w14:paraId="4261D44C" w14:textId="77777777" w:rsidR="00EA0E40" w:rsidRPr="00AE7FAB" w:rsidRDefault="00EA0E40" w:rsidP="008B6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Echinocystis</w:t>
            </w:r>
            <w:proofErr w:type="spellEnd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7FAB">
              <w:rPr>
                <w:rFonts w:ascii="Times New Roman" w:hAnsi="Times New Roman"/>
                <w:color w:val="000000"/>
                <w:sz w:val="24"/>
                <w:szCs w:val="24"/>
              </w:rPr>
              <w:t>lobata</w:t>
            </w:r>
            <w:proofErr w:type="spellEnd"/>
          </w:p>
        </w:tc>
      </w:tr>
    </w:tbl>
    <w:p w14:paraId="1250334E" w14:textId="77777777" w:rsidR="00EA0E40" w:rsidRPr="00AE7FAB" w:rsidRDefault="00EA0E40" w:rsidP="00EA0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CE199" w14:textId="77777777" w:rsidR="00EA0E40" w:rsidRPr="00AE7FAB" w:rsidRDefault="00EA0E40" w:rsidP="00EA0E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3F76F24" w14:textId="77777777" w:rsidR="00EA0E40" w:rsidRPr="00AE7FAB" w:rsidRDefault="00EA0E40" w:rsidP="00EA0E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66F99A3" w14:textId="77777777" w:rsidR="00EA0E40" w:rsidRPr="00AE7FAB" w:rsidRDefault="00EA0E40" w:rsidP="00EA0E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E7FAB">
        <w:rPr>
          <w:rFonts w:ascii="Times New Roman" w:hAnsi="Times New Roman"/>
          <w:b/>
          <w:sz w:val="28"/>
          <w:szCs w:val="28"/>
          <w:u w:val="single"/>
        </w:rPr>
        <w:lastRenderedPageBreak/>
        <w:t>43/2010. (IV. 23.) FVM rendelet</w:t>
      </w:r>
    </w:p>
    <w:p w14:paraId="7265C8B8" w14:textId="77777777" w:rsidR="00EA0E40" w:rsidRPr="00AE7FAB" w:rsidRDefault="00EA0E40" w:rsidP="00EA0E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E7FAB">
        <w:rPr>
          <w:rFonts w:ascii="Times New Roman" w:hAnsi="Times New Roman"/>
          <w:b/>
          <w:bCs/>
          <w:sz w:val="24"/>
          <w:szCs w:val="24"/>
        </w:rPr>
        <w:t>a növényvédelmi tevékenységről</w:t>
      </w:r>
    </w:p>
    <w:p w14:paraId="45D23820" w14:textId="77777777" w:rsidR="00EA0E40" w:rsidRPr="00AE7FAB" w:rsidRDefault="00EA0E40" w:rsidP="00EA0E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BFF214" w14:textId="77777777" w:rsidR="00EA0E40" w:rsidRPr="00AE7FAB" w:rsidRDefault="00EA0E40" w:rsidP="00EA0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FAB">
        <w:rPr>
          <w:rFonts w:ascii="Times New Roman" w:hAnsi="Times New Roman"/>
          <w:sz w:val="24"/>
          <w:szCs w:val="24"/>
        </w:rPr>
        <w:t xml:space="preserve">A rendelet </w:t>
      </w:r>
      <w:r w:rsidRPr="00AE7FAB">
        <w:rPr>
          <w:rFonts w:ascii="Times New Roman" w:hAnsi="Times New Roman"/>
          <w:bCs/>
          <w:sz w:val="24"/>
          <w:szCs w:val="24"/>
        </w:rPr>
        <w:t>2. §</w:t>
      </w:r>
      <w:r w:rsidRPr="00AE7FAB">
        <w:rPr>
          <w:rFonts w:ascii="Times New Roman" w:hAnsi="Times New Roman"/>
          <w:sz w:val="24"/>
          <w:szCs w:val="24"/>
        </w:rPr>
        <w:t xml:space="preserve"> (1) bekezdése értelmében a földhasználó és a termelő köteles védekezni az alábbi növények ellen: parlagfű (</w:t>
      </w:r>
      <w:proofErr w:type="spellStart"/>
      <w:r w:rsidRPr="00AE7FAB">
        <w:rPr>
          <w:rFonts w:ascii="Times New Roman" w:hAnsi="Times New Roman"/>
          <w:sz w:val="24"/>
          <w:szCs w:val="24"/>
        </w:rPr>
        <w:t>Ambrosia</w:t>
      </w:r>
      <w:proofErr w:type="spellEnd"/>
      <w:r w:rsidRPr="00AE7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AB">
        <w:rPr>
          <w:rFonts w:ascii="Times New Roman" w:hAnsi="Times New Roman"/>
          <w:sz w:val="24"/>
          <w:szCs w:val="24"/>
        </w:rPr>
        <w:t>artemisiifolia</w:t>
      </w:r>
      <w:proofErr w:type="spellEnd"/>
      <w:r w:rsidRPr="00AE7FAB">
        <w:rPr>
          <w:rFonts w:ascii="Times New Roman" w:hAnsi="Times New Roman"/>
          <w:sz w:val="24"/>
          <w:szCs w:val="24"/>
        </w:rPr>
        <w:t>), keserű csucsor (</w:t>
      </w:r>
      <w:proofErr w:type="spellStart"/>
      <w:r w:rsidRPr="00AE7FAB">
        <w:rPr>
          <w:rFonts w:ascii="Times New Roman" w:hAnsi="Times New Roman"/>
          <w:sz w:val="24"/>
          <w:szCs w:val="24"/>
        </w:rPr>
        <w:t>Solanum</w:t>
      </w:r>
      <w:proofErr w:type="spellEnd"/>
      <w:r w:rsidRPr="00AE7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AB">
        <w:rPr>
          <w:rFonts w:ascii="Times New Roman" w:hAnsi="Times New Roman"/>
          <w:sz w:val="24"/>
          <w:szCs w:val="24"/>
        </w:rPr>
        <w:t>dulcamara</w:t>
      </w:r>
      <w:proofErr w:type="spellEnd"/>
      <w:r w:rsidRPr="00AE7FAB">
        <w:rPr>
          <w:rFonts w:ascii="Times New Roman" w:hAnsi="Times New Roman"/>
          <w:sz w:val="24"/>
          <w:szCs w:val="24"/>
        </w:rPr>
        <w:t>), selyemkóró (</w:t>
      </w:r>
      <w:proofErr w:type="spellStart"/>
      <w:r w:rsidRPr="00AE7FAB">
        <w:rPr>
          <w:rFonts w:ascii="Times New Roman" w:hAnsi="Times New Roman"/>
          <w:sz w:val="24"/>
          <w:szCs w:val="24"/>
        </w:rPr>
        <w:t>Asclepias</w:t>
      </w:r>
      <w:proofErr w:type="spellEnd"/>
      <w:r w:rsidRPr="00AE7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AB">
        <w:rPr>
          <w:rFonts w:ascii="Times New Roman" w:hAnsi="Times New Roman"/>
          <w:sz w:val="24"/>
          <w:szCs w:val="24"/>
        </w:rPr>
        <w:t>syriaca</w:t>
      </w:r>
      <w:proofErr w:type="spellEnd"/>
      <w:r w:rsidRPr="00AE7FAB">
        <w:rPr>
          <w:rFonts w:ascii="Times New Roman" w:hAnsi="Times New Roman"/>
          <w:sz w:val="24"/>
          <w:szCs w:val="24"/>
        </w:rPr>
        <w:t>), aranka fajok (</w:t>
      </w:r>
      <w:proofErr w:type="spellStart"/>
      <w:r w:rsidRPr="00AE7FAB">
        <w:rPr>
          <w:rFonts w:ascii="Times New Roman" w:hAnsi="Times New Roman"/>
          <w:sz w:val="24"/>
          <w:szCs w:val="24"/>
        </w:rPr>
        <w:t>Cuscuta</w:t>
      </w:r>
      <w:proofErr w:type="spellEnd"/>
      <w:r w:rsidRPr="00AE7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FAB">
        <w:rPr>
          <w:rFonts w:ascii="Times New Roman" w:hAnsi="Times New Roman"/>
          <w:sz w:val="24"/>
          <w:szCs w:val="24"/>
        </w:rPr>
        <w:t>spp</w:t>
      </w:r>
      <w:proofErr w:type="spellEnd"/>
      <w:r w:rsidRPr="00AE7FAB">
        <w:rPr>
          <w:rFonts w:ascii="Times New Roman" w:hAnsi="Times New Roman"/>
          <w:sz w:val="24"/>
          <w:szCs w:val="24"/>
        </w:rPr>
        <w:t>.).</w:t>
      </w:r>
    </w:p>
    <w:p w14:paraId="5AB6A38F" w14:textId="77777777" w:rsidR="00EA0E40" w:rsidRPr="00AE7FAB" w:rsidRDefault="00EA0E40" w:rsidP="00EA0E4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7431FFC9" w14:textId="77777777" w:rsidR="00B85D99" w:rsidRDefault="00B85D99">
      <w:bookmarkStart w:id="0" w:name="_GoBack"/>
      <w:bookmarkEnd w:id="0"/>
    </w:p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10"/>
    <w:rsid w:val="000B3B6F"/>
    <w:rsid w:val="002E4710"/>
    <w:rsid w:val="00632FEF"/>
    <w:rsid w:val="00B85D99"/>
    <w:rsid w:val="00EA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0D646-4138-4BA5-A3FF-88CEE9F9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A0E40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3018</Characters>
  <Application>Microsoft Office Word</Application>
  <DocSecurity>0</DocSecurity>
  <Lines>25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2018-01-25T16:11:00Z</dcterms:created>
  <dcterms:modified xsi:type="dcterms:W3CDTF">2018-01-25T16:11:00Z</dcterms:modified>
</cp:coreProperties>
</file>