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EE" w:rsidRPr="000345E2" w:rsidRDefault="00892AEE" w:rsidP="000345E2">
      <w:pPr>
        <w:pStyle w:val="Listaszerbekezds"/>
        <w:numPr>
          <w:ilvl w:val="0"/>
          <w:numId w:val="9"/>
        </w:numPr>
        <w:jc w:val="right"/>
        <w:rPr>
          <w:rFonts w:ascii="Palatino Linotype" w:hAnsi="Palatino Linotype"/>
          <w:b/>
          <w:sz w:val="24"/>
          <w:szCs w:val="24"/>
        </w:rPr>
      </w:pPr>
      <w:r w:rsidRPr="000345E2">
        <w:rPr>
          <w:rFonts w:ascii="Palatino Linotype" w:hAnsi="Palatino Linotype"/>
          <w:b/>
          <w:sz w:val="24"/>
          <w:szCs w:val="24"/>
        </w:rPr>
        <w:t>függelék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képviselői és hozzátartozói vagyonnyilatkozat nyilvántartásának, kezelésének és ellenőrzésének szabályairól</w:t>
      </w:r>
    </w:p>
    <w:p w:rsidR="00892AEE" w:rsidRPr="00DC2148" w:rsidRDefault="00892AEE" w:rsidP="00892AEE">
      <w:pPr>
        <w:jc w:val="center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I.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Általános rendelkezések</w:t>
      </w:r>
    </w:p>
    <w:p w:rsidR="00892AEE" w:rsidRPr="00DC2148" w:rsidRDefault="00892AEE" w:rsidP="00892AEE">
      <w:pPr>
        <w:jc w:val="center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képviselők és a polgármester a megbízólevél átvételét követő 30 napon belül köteles az </w:t>
      </w:r>
      <w:proofErr w:type="spellStart"/>
      <w:r>
        <w:rPr>
          <w:rFonts w:ascii="Palatino Linotype" w:hAnsi="Palatino Linotype"/>
          <w:sz w:val="24"/>
          <w:szCs w:val="24"/>
        </w:rPr>
        <w:t>Mötv</w:t>
      </w:r>
      <w:proofErr w:type="spellEnd"/>
      <w:r>
        <w:rPr>
          <w:rFonts w:ascii="Palatino Linotype" w:hAnsi="Palatino Linotype"/>
          <w:sz w:val="24"/>
          <w:szCs w:val="24"/>
        </w:rPr>
        <w:t xml:space="preserve">. 39.§ (1) és (3) bekezdése, valamint az </w:t>
      </w:r>
      <w:proofErr w:type="spellStart"/>
      <w:r>
        <w:rPr>
          <w:rFonts w:ascii="Palatino Linotype" w:hAnsi="Palatino Linotype"/>
          <w:sz w:val="24"/>
          <w:szCs w:val="24"/>
        </w:rPr>
        <w:t>Mötv</w:t>
      </w:r>
      <w:proofErr w:type="spellEnd"/>
      <w:r>
        <w:rPr>
          <w:rFonts w:ascii="Palatino Linotype" w:hAnsi="Palatino Linotype"/>
          <w:sz w:val="24"/>
          <w:szCs w:val="24"/>
        </w:rPr>
        <w:t xml:space="preserve">. 72.§ (4) bekezdése szerint vagyonnyilatkozatot tenni. </w:t>
      </w:r>
    </w:p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képviselő saját vagyonnyilatkozatához köteles csatolni a vele közös háztartásban élő házas- vagy élettársának valamint gyermekének </w:t>
      </w:r>
      <w:r>
        <w:rPr>
          <w:rFonts w:ascii="Palatino Linotype" w:hAnsi="Palatino Linotype"/>
          <w:sz w:val="24"/>
          <w:szCs w:val="24"/>
        </w:rPr>
        <w:t>a</w:t>
      </w:r>
      <w:r w:rsidRPr="00DC2148">
        <w:rPr>
          <w:rFonts w:ascii="Palatino Linotype" w:hAnsi="Palatino Linotype"/>
          <w:sz w:val="24"/>
          <w:szCs w:val="24"/>
        </w:rPr>
        <w:t xml:space="preserve"> vagyonnyilatkozatát is (továbbiakban: vagyonnyilatkozatok).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 tételeinek elmulasztása esetén – annak benyújtásáig – a képviselő képvise</w:t>
      </w:r>
      <w:r>
        <w:rPr>
          <w:rFonts w:ascii="Palatino Linotype" w:hAnsi="Palatino Linotype"/>
          <w:sz w:val="24"/>
          <w:szCs w:val="24"/>
        </w:rPr>
        <w:t xml:space="preserve">lői jogait nem gyakorolhatja, az </w:t>
      </w:r>
      <w:proofErr w:type="spellStart"/>
      <w:r>
        <w:rPr>
          <w:rFonts w:ascii="Palatino Linotype" w:hAnsi="Palatino Linotype"/>
          <w:sz w:val="24"/>
          <w:szCs w:val="24"/>
        </w:rPr>
        <w:t>Mötv</w:t>
      </w:r>
      <w:proofErr w:type="spellEnd"/>
      <w:r>
        <w:rPr>
          <w:rFonts w:ascii="Palatino Linotype" w:hAnsi="Palatino Linotype"/>
          <w:sz w:val="24"/>
          <w:szCs w:val="24"/>
        </w:rPr>
        <w:t>. 39</w:t>
      </w:r>
      <w:r w:rsidRPr="00DC2148">
        <w:rPr>
          <w:rFonts w:ascii="Palatino Linotype" w:hAnsi="Palatino Linotype"/>
          <w:sz w:val="24"/>
          <w:szCs w:val="24"/>
        </w:rPr>
        <w:t>. §</w:t>
      </w:r>
      <w:r>
        <w:rPr>
          <w:rFonts w:ascii="Palatino Linotype" w:hAnsi="Palatino Linotype"/>
          <w:sz w:val="24"/>
          <w:szCs w:val="24"/>
        </w:rPr>
        <w:t xml:space="preserve"> (2) </w:t>
      </w:r>
      <w:proofErr w:type="spellStart"/>
      <w:r>
        <w:rPr>
          <w:rFonts w:ascii="Palatino Linotype" w:hAnsi="Palatino Linotype"/>
          <w:sz w:val="24"/>
          <w:szCs w:val="24"/>
        </w:rPr>
        <w:t>-ében</w:t>
      </w:r>
      <w:proofErr w:type="spellEnd"/>
      <w:r w:rsidRPr="00DC2148">
        <w:rPr>
          <w:rFonts w:ascii="Palatino Linotype" w:hAnsi="Palatino Linotype"/>
          <w:sz w:val="24"/>
          <w:szCs w:val="24"/>
        </w:rPr>
        <w:t xml:space="preserve"> meghatározott juttatásokban nem részesülhet.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ind w:left="360"/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II.</w:t>
      </w:r>
    </w:p>
    <w:p w:rsidR="00892AEE" w:rsidRPr="00DC2148" w:rsidRDefault="00892AEE" w:rsidP="00892AEE">
      <w:pPr>
        <w:ind w:left="360"/>
        <w:jc w:val="center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ind w:left="360"/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vagyonnyilatkozat benyújtásával kapcsolatos szabályok</w:t>
      </w:r>
    </w:p>
    <w:p w:rsidR="00892AEE" w:rsidRPr="00DC2148" w:rsidRDefault="00892AEE" w:rsidP="00892AEE">
      <w:pPr>
        <w:ind w:left="360"/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ind w:left="360"/>
        <w:jc w:val="center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kitöltéskori állapotnak megfelelően adatok alapján kitöltött képviselői és hozzátartozói vagyonnyilatkozat egy példányát a Jogi és Ügyrendi Bizottságnak (továbbiakban: Bizottság) címezve kell benyújtani az I/1. pont szerinti határidőben.</w:t>
      </w:r>
    </w:p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vagyonnyilatkozatokat a közös hivatalban a közszolgálati feladatokat ellátó köztisztviselő veszi át, és igazolást állít ki azok átvételéről. Az átvételi igazolásokat az 1</w:t>
      </w:r>
      <w:r>
        <w:rPr>
          <w:rFonts w:ascii="Palatino Linotype" w:hAnsi="Palatino Linotype"/>
          <w:sz w:val="24"/>
          <w:szCs w:val="24"/>
        </w:rPr>
        <w:t>/1</w:t>
      </w:r>
      <w:proofErr w:type="gramStart"/>
      <w:r w:rsidRPr="00DC2148">
        <w:rPr>
          <w:rFonts w:ascii="Palatino Linotype" w:hAnsi="Palatino Linotype"/>
          <w:sz w:val="24"/>
          <w:szCs w:val="24"/>
        </w:rPr>
        <w:t>.  függelék</w:t>
      </w:r>
      <w:proofErr w:type="gramEnd"/>
      <w:r w:rsidRPr="00DC2148">
        <w:rPr>
          <w:rFonts w:ascii="Palatino Linotype" w:hAnsi="Palatino Linotype"/>
          <w:sz w:val="24"/>
          <w:szCs w:val="24"/>
        </w:rPr>
        <w:t xml:space="preserve"> tartalmazza.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 a saját és a hozzátartozói vagyonnyilatkozatát külön-külön borítékban adja át az átvételre jogosult köztisztviselőnek.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képviselői vagyonnyilatkozat átvétele névvel ellátott nyílt borítékban, a hozzátartozói vagyonnyilatkozat átvétele névvel ellátott, lezárt, az átvételkor a Közös Hivatal (továbbiakban: Hivatal) körbélyegzőjével lepecsételt borítékban történik.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lastRenderedPageBreak/>
        <w:t>III.</w:t>
      </w:r>
    </w:p>
    <w:p w:rsidR="00892AEE" w:rsidRPr="00DC2148" w:rsidRDefault="00892AEE" w:rsidP="00892AEE">
      <w:pPr>
        <w:jc w:val="center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vagyonnyilatkozatok kezelésének szabályai</w:t>
      </w:r>
    </w:p>
    <w:p w:rsidR="00892AEE" w:rsidRPr="00DC2148" w:rsidRDefault="00892AEE" w:rsidP="00892AEE">
      <w:pPr>
        <w:jc w:val="center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vagyonnyilatkozatokat az egyéb iratoktól elkülönítetten kell kezelni, azokat a jegyző által kijelölt biztonsági zárral ellátott helyiségben, lemezszekrényben kell tárolni.</w:t>
      </w:r>
    </w:p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vagyonnyilatkozatokról és az ellenőrzési eljárásról a </w:t>
      </w:r>
      <w:r>
        <w:rPr>
          <w:rFonts w:ascii="Palatino Linotype" w:hAnsi="Palatino Linotype"/>
          <w:sz w:val="24"/>
          <w:szCs w:val="24"/>
        </w:rPr>
        <w:t>1/</w:t>
      </w:r>
      <w:r w:rsidRPr="00DC2148">
        <w:rPr>
          <w:rFonts w:ascii="Palatino Linotype" w:hAnsi="Palatino Linotype"/>
          <w:sz w:val="24"/>
          <w:szCs w:val="24"/>
        </w:rPr>
        <w:t>2-</w:t>
      </w:r>
      <w:r>
        <w:rPr>
          <w:rFonts w:ascii="Palatino Linotype" w:hAnsi="Palatino Linotype"/>
          <w:sz w:val="24"/>
          <w:szCs w:val="24"/>
        </w:rPr>
        <w:t>1/</w:t>
      </w:r>
      <w:r w:rsidRPr="00DC2148">
        <w:rPr>
          <w:rFonts w:ascii="Palatino Linotype" w:hAnsi="Palatino Linotype"/>
          <w:sz w:val="24"/>
          <w:szCs w:val="24"/>
        </w:rPr>
        <w:t>3</w:t>
      </w:r>
      <w:proofErr w:type="gramStart"/>
      <w:r w:rsidRPr="00DC2148">
        <w:rPr>
          <w:rFonts w:ascii="Palatino Linotype" w:hAnsi="Palatino Linotype"/>
          <w:sz w:val="24"/>
          <w:szCs w:val="24"/>
        </w:rPr>
        <w:t>.  függelék</w:t>
      </w:r>
      <w:proofErr w:type="gramEnd"/>
      <w:r w:rsidRPr="00DC2148">
        <w:rPr>
          <w:rFonts w:ascii="Palatino Linotype" w:hAnsi="Palatino Linotype"/>
          <w:sz w:val="24"/>
          <w:szCs w:val="24"/>
        </w:rPr>
        <w:t xml:space="preserve"> szerinti nyilvántartást kell vezetni.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vagyonnyilatkozattal kapcsolatos technikai tevékenységet a II./2. pont alatti köztisztviselő végzi. A vagyonnyilatkozattal kapcsolatos iratokat iktatni kell. Az iktatást külön főszámra és a szükséges számú </w:t>
      </w:r>
      <w:proofErr w:type="spellStart"/>
      <w:r w:rsidRPr="00DC2148">
        <w:rPr>
          <w:rFonts w:ascii="Palatino Linotype" w:hAnsi="Palatino Linotype"/>
          <w:sz w:val="24"/>
          <w:szCs w:val="24"/>
        </w:rPr>
        <w:t>alszámra</w:t>
      </w:r>
      <w:proofErr w:type="spellEnd"/>
      <w:r w:rsidRPr="00DC2148">
        <w:rPr>
          <w:rFonts w:ascii="Palatino Linotype" w:hAnsi="Palatino Linotype"/>
          <w:sz w:val="24"/>
          <w:szCs w:val="24"/>
        </w:rPr>
        <w:t xml:space="preserve"> kell elvégezni.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vagyonnyilatkozatok nyilvánossága: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1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képviselői vagyonnyilatkozat nyilvános- kivéve az ellenőrzéshez szolgáltatott azonosító adatokat;</w:t>
      </w:r>
    </w:p>
    <w:p w:rsidR="00892AEE" w:rsidRPr="00DC2148" w:rsidRDefault="00892AEE" w:rsidP="00892AEE">
      <w:pPr>
        <w:numPr>
          <w:ilvl w:val="1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hozzátartozói vagyonnyilatkozatokat nem nyilvános, abba csak a bizottság tagjai tekinthetnek be ellenőrzés céljából.</w:t>
      </w:r>
    </w:p>
    <w:p w:rsidR="00892AEE" w:rsidRPr="00DC2148" w:rsidRDefault="00892AEE" w:rsidP="00892AEE">
      <w:pPr>
        <w:ind w:left="108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Ha a vagyonnyilatkozat tételére kötelezett képviselő a Bizottságnak írásban bejelenti, hogy a közös háztartásban élő házas- vagy élettársa és gyermeke esetén a közös háztartásban élés megszűnt, a Bizottság az általa kezelt hozzátartozói vagyonnyilatkozatokat haladéktalanul visszaadja a képviselőtestületi tagnak, melyről igazolást kell kiállítani.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 megbízatásának megszűnésekkor a Bizottság a vagyonnyilatkozat tételére kötelezett képviselő részére a saját és a hozzátartozói vagyonnyilatkozatokat visszaadja, melyről igazolást kell kiállítani.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IV.</w:t>
      </w:r>
    </w:p>
    <w:p w:rsidR="00892AEE" w:rsidRPr="00DC2148" w:rsidRDefault="00892AEE" w:rsidP="00892AEE">
      <w:pPr>
        <w:jc w:val="center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 xml:space="preserve">A vagyonnyilatkozat ellenőrzésével és az eljárással 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DC2148">
        <w:rPr>
          <w:rFonts w:ascii="Palatino Linotype" w:hAnsi="Palatino Linotype"/>
          <w:b/>
          <w:sz w:val="24"/>
          <w:szCs w:val="24"/>
        </w:rPr>
        <w:t>kapcsolatos</w:t>
      </w:r>
      <w:proofErr w:type="gramEnd"/>
      <w:r w:rsidRPr="00DC2148">
        <w:rPr>
          <w:rFonts w:ascii="Palatino Linotype" w:hAnsi="Palatino Linotype"/>
          <w:b/>
          <w:sz w:val="24"/>
          <w:szCs w:val="24"/>
        </w:rPr>
        <w:t xml:space="preserve"> szabályok</w:t>
      </w:r>
    </w:p>
    <w:p w:rsidR="00892AEE" w:rsidRPr="00DC2148" w:rsidRDefault="00892AEE" w:rsidP="00892AEE">
      <w:pPr>
        <w:jc w:val="center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vagyonnyilatkozattal kapcsolatos eljárás célja: a vagyonnyilatkozatban foglaltak valóságtartalmának ellenőrzése. A vagyonnyilatkozattal kapcsolatos </w:t>
      </w:r>
      <w:r w:rsidRPr="00DC2148">
        <w:rPr>
          <w:rFonts w:ascii="Palatino Linotype" w:hAnsi="Palatino Linotype"/>
          <w:sz w:val="24"/>
          <w:szCs w:val="24"/>
        </w:rPr>
        <w:lastRenderedPageBreak/>
        <w:t>eljárást a Bizottságnál bárki kezdeményezheti. A bizottság eljárására a képviselő-testület zárt ülésére vonatkozó szabályait kell alkalmazni. Az eljárás kezdeményezésről a Bizottság elnöke haladéktalanul tájékoztatja az érintett képviselőt, aki haladéktalanul bejelenti az azonosító adatokat.</w:t>
      </w:r>
    </w:p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ellenőrzési eljárás lefolytatásának a vagyonnyilatkozat konkrét tartalmára vonatkozó tényállás esetén van helye. Ha az eljárásra irányuló kezdeményezés nem jelöli meg konkrétan a vagyonnyilatkozat kifogásolt részét és tartalmát, a Bizottság elnöke felhívja a kezdeményezőt a hiány pótlására. Ha a kezdeményező 8 napon belül nem tesz eleget a felhívásnak, vagy ha a kezdeményezés nyilvánvalóan alaptalan, a Bizottság az eljárás lefolytatása nélkül elutasítja a kezdeményezést.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ellenőrzési eljárás megismétlésének ugyanazon vagyonnyilatkozat esetén csak akkor van helye, ha az erre irányuló kezdeményezés új tényállást (adatot) tartalmaz. Az ellenőrzési eljárásra irányuló új tényállás nélkül elutasítja a kezdeményezést.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vagyonnyilatkozattal kapcsolatos ellenőrzési eljárás során a képviselői és hozzátartozói vagyonnyilatkozatba történő betekintést a </w:t>
      </w:r>
      <w:r>
        <w:rPr>
          <w:rFonts w:ascii="Palatino Linotype" w:hAnsi="Palatino Linotype"/>
          <w:sz w:val="24"/>
          <w:szCs w:val="24"/>
        </w:rPr>
        <w:t>1/</w:t>
      </w:r>
      <w:r w:rsidRPr="00DC2148">
        <w:rPr>
          <w:rFonts w:ascii="Palatino Linotype" w:hAnsi="Palatino Linotype"/>
          <w:sz w:val="24"/>
          <w:szCs w:val="24"/>
        </w:rPr>
        <w:t>4. függelék szerint vezetett „Betekintési nyilvántartás”</w:t>
      </w:r>
      <w:proofErr w:type="spellStart"/>
      <w:r w:rsidRPr="00DC2148">
        <w:rPr>
          <w:rFonts w:ascii="Palatino Linotype" w:hAnsi="Palatino Linotype"/>
          <w:sz w:val="24"/>
          <w:szCs w:val="24"/>
        </w:rPr>
        <w:t>-ban</w:t>
      </w:r>
      <w:proofErr w:type="spellEnd"/>
      <w:r w:rsidRPr="00DC2148">
        <w:rPr>
          <w:rFonts w:ascii="Palatino Linotype" w:hAnsi="Palatino Linotype"/>
          <w:sz w:val="24"/>
          <w:szCs w:val="24"/>
        </w:rPr>
        <w:t xml:space="preserve"> dokumentálni kell.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 A Bizottság ellenőrzési eljárásának eredményéről a képviselő-testület a soron következő ülésén tájékoztatja.</w:t>
      </w:r>
    </w:p>
    <w:p w:rsidR="00892AEE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V.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Felelősségi szabályok</w:t>
      </w:r>
    </w:p>
    <w:p w:rsidR="00892AEE" w:rsidRPr="00DC2148" w:rsidRDefault="00892AEE" w:rsidP="00892AEE">
      <w:pPr>
        <w:jc w:val="center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vagyonnyilatkozatokkal kapcsolatos adatok védelméért, az adtakezelés jogszerűségéért a </w:t>
      </w:r>
      <w:proofErr w:type="gramStart"/>
      <w:r w:rsidRPr="00DC2148">
        <w:rPr>
          <w:rFonts w:ascii="Palatino Linotype" w:hAnsi="Palatino Linotype"/>
          <w:sz w:val="24"/>
          <w:szCs w:val="24"/>
        </w:rPr>
        <w:t>bizottság felelős</w:t>
      </w:r>
      <w:proofErr w:type="gramEnd"/>
      <w:r w:rsidRPr="00DC2148">
        <w:rPr>
          <w:rFonts w:ascii="Palatino Linotype" w:hAnsi="Palatino Linotype"/>
          <w:sz w:val="24"/>
          <w:szCs w:val="24"/>
        </w:rPr>
        <w:t>.</w:t>
      </w:r>
    </w:p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 felelős azért, hogy az általa bejelentett adatok hitelesek, pontosak, teljes körűek és aktuálisak legyenek.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vagyonnyilatkozatok technikai kezelése szabályainak megtartásáért a II./2. pont szerinti köztisztviselő felelős.</w:t>
      </w:r>
    </w:p>
    <w:p w:rsidR="00892AEE" w:rsidRPr="00DC2148" w:rsidRDefault="00892AEE" w:rsidP="00892AEE">
      <w:pPr>
        <w:pStyle w:val="Listaszerbekezds"/>
        <w:rPr>
          <w:rFonts w:ascii="Palatino Linotype" w:hAnsi="Palatino Linotype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28509B" w:rsidRPr="00DC2148" w:rsidRDefault="0028509B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Fityeház</w:t>
      </w:r>
      <w:r w:rsidRPr="00DC2148">
        <w:rPr>
          <w:rFonts w:ascii="Palatino Linotype" w:hAnsi="Palatino Linotype"/>
          <w:sz w:val="24"/>
          <w:szCs w:val="24"/>
        </w:rPr>
        <w:t>, 201</w:t>
      </w:r>
      <w:r>
        <w:rPr>
          <w:rFonts w:ascii="Palatino Linotype" w:hAnsi="Palatino Linotype"/>
          <w:sz w:val="24"/>
          <w:szCs w:val="24"/>
        </w:rPr>
        <w:t>4</w:t>
      </w:r>
      <w:r w:rsidRPr="00DC2148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december 3.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Hervai Edit </w:t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Tatai István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  </w:t>
      </w:r>
      <w:proofErr w:type="gramStart"/>
      <w:r w:rsidRPr="00DC2148">
        <w:rPr>
          <w:rFonts w:ascii="Palatino Linotype" w:hAnsi="Palatino Linotype"/>
          <w:sz w:val="24"/>
          <w:szCs w:val="24"/>
        </w:rPr>
        <w:t>jegyző</w:t>
      </w:r>
      <w:proofErr w:type="gramEnd"/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  <w:t>polgármester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28509B" w:rsidRDefault="0028509B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28509B" w:rsidRDefault="0028509B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28509B" w:rsidRDefault="0028509B" w:rsidP="00892AEE">
      <w:pPr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pStyle w:val="Listaszerbekezds"/>
        <w:ind w:left="360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1/1. </w:t>
      </w:r>
      <w:r w:rsidRPr="00DC2148">
        <w:rPr>
          <w:rFonts w:ascii="Palatino Linotype" w:hAnsi="Palatino Linotype"/>
        </w:rPr>
        <w:t>függelék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IGAZOLÁS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vagyonnyilatkozatok átvételéről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DC2148">
        <w:rPr>
          <w:rFonts w:ascii="Palatino Linotype" w:hAnsi="Palatino Linotype"/>
          <w:sz w:val="24"/>
          <w:szCs w:val="24"/>
        </w:rPr>
        <w:t>Alulírott …</w:t>
      </w:r>
      <w:proofErr w:type="gramEnd"/>
      <w:r w:rsidRPr="00DC2148">
        <w:rPr>
          <w:rFonts w:ascii="Palatino Linotype" w:hAnsi="Palatino Linotype"/>
          <w:sz w:val="24"/>
          <w:szCs w:val="24"/>
        </w:rPr>
        <w:t>………………………………… mint a vagyonnyilatkozat tételre kötelezett helyi önkormányzati képviselő, a mai napon az alábbi vagyonnyilatkozatot adom át: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………………………….</w:t>
      </w:r>
      <w:proofErr w:type="gramEnd"/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  <w:t>helyi önkormányzati képviselő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…………………………..</w:t>
      </w:r>
      <w:proofErr w:type="gramEnd"/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  <w:t>házastárs/élettárs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……………………………</w:t>
      </w:r>
      <w:proofErr w:type="gramEnd"/>
      <w:r w:rsidRPr="00DC2148">
        <w:rPr>
          <w:rFonts w:ascii="Palatino Linotype" w:hAnsi="Palatino Linotype"/>
          <w:sz w:val="24"/>
          <w:szCs w:val="24"/>
        </w:rPr>
        <w:tab/>
        <w:t>gyermek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……………………………</w:t>
      </w:r>
      <w:proofErr w:type="gramEnd"/>
      <w:r w:rsidRPr="00DC2148">
        <w:rPr>
          <w:rFonts w:ascii="Palatino Linotype" w:hAnsi="Palatino Linotype"/>
          <w:sz w:val="24"/>
          <w:szCs w:val="24"/>
        </w:rPr>
        <w:tab/>
        <w:t>gyermek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……………………………</w:t>
      </w:r>
      <w:proofErr w:type="gramEnd"/>
      <w:r w:rsidRPr="00DC2148">
        <w:rPr>
          <w:rFonts w:ascii="Palatino Linotype" w:hAnsi="Palatino Linotype"/>
          <w:sz w:val="24"/>
          <w:szCs w:val="24"/>
        </w:rPr>
        <w:tab/>
        <w:t>gyermek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……………………………</w:t>
      </w:r>
      <w:proofErr w:type="gramEnd"/>
      <w:r w:rsidRPr="00DC2148">
        <w:rPr>
          <w:rFonts w:ascii="Palatino Linotype" w:hAnsi="Palatino Linotype"/>
          <w:sz w:val="24"/>
          <w:szCs w:val="24"/>
        </w:rPr>
        <w:tab/>
        <w:t>gyermek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3E45D2" w:rsidP="00892AE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Fityeház</w:t>
      </w:r>
      <w:r w:rsidR="00892AEE" w:rsidRPr="00DC2148">
        <w:rPr>
          <w:rFonts w:ascii="Palatino Linotype" w:hAnsi="Palatino Linotype"/>
          <w:sz w:val="24"/>
          <w:szCs w:val="24"/>
        </w:rPr>
        <w:t>, 200.. …</w:t>
      </w:r>
      <w:proofErr w:type="gramStart"/>
      <w:r w:rsidR="00892AEE" w:rsidRPr="00DC2148">
        <w:rPr>
          <w:rFonts w:ascii="Palatino Linotype" w:hAnsi="Palatino Linotype"/>
          <w:sz w:val="24"/>
          <w:szCs w:val="24"/>
        </w:rPr>
        <w:t>……………….</w:t>
      </w:r>
      <w:proofErr w:type="gramEnd"/>
      <w:r w:rsidR="00892AEE" w:rsidRPr="00DC2148">
        <w:rPr>
          <w:rFonts w:ascii="Palatino Linotype" w:hAnsi="Palatino Linotype"/>
          <w:sz w:val="24"/>
          <w:szCs w:val="24"/>
        </w:rPr>
        <w:t xml:space="preserve"> hó ………….. nap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………………………</w:t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  <w:t>…………………………….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</w:r>
      <w:proofErr w:type="gramStart"/>
      <w:r w:rsidRPr="00DC2148">
        <w:rPr>
          <w:rFonts w:ascii="Palatino Linotype" w:hAnsi="Palatino Linotype"/>
          <w:sz w:val="24"/>
          <w:szCs w:val="24"/>
        </w:rPr>
        <w:t>átadó</w:t>
      </w:r>
      <w:proofErr w:type="gramEnd"/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  <w:t>átvevő</w:t>
      </w: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pStyle w:val="Listaszerbekezds"/>
        <w:ind w:left="360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½</w:t>
      </w:r>
      <w:proofErr w:type="gramStart"/>
      <w:r>
        <w:rPr>
          <w:rFonts w:ascii="Palatino Linotype" w:hAnsi="Palatino Linotype"/>
        </w:rPr>
        <w:t>.</w:t>
      </w:r>
      <w:proofErr w:type="gramEnd"/>
      <w:r>
        <w:rPr>
          <w:rFonts w:ascii="Palatino Linotype" w:hAnsi="Palatino Linotype"/>
        </w:rPr>
        <w:t xml:space="preserve"> </w:t>
      </w:r>
      <w:r w:rsidRPr="00DC2148">
        <w:rPr>
          <w:rFonts w:ascii="Palatino Linotype" w:hAnsi="Palatino Linotype"/>
        </w:rPr>
        <w:t>függelék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NYILVÁNTARTÁS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vagyonnyilatkozat ellenőrzési eljárásáról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978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2860"/>
        <w:gridCol w:w="1039"/>
        <w:gridCol w:w="1039"/>
        <w:gridCol w:w="447"/>
        <w:gridCol w:w="2736"/>
        <w:gridCol w:w="1207"/>
      </w:tblGrid>
      <w:tr w:rsidR="00892AEE" w:rsidRPr="00DC2148" w:rsidTr="0031580D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Nyilatkozattételre kötelezett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Hozzátartozó vagyonnyilatkozatok száma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Átvétel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Házastárs/élettárs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ind w:left="197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Gyermek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időpontja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1.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10.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11.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</w:tbl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pStyle w:val="Listaszerbekezds"/>
        <w:ind w:left="360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1/3. </w:t>
      </w:r>
      <w:r w:rsidRPr="00DC2148">
        <w:rPr>
          <w:rFonts w:ascii="Palatino Linotype" w:hAnsi="Palatino Linotype"/>
        </w:rPr>
        <w:t>függelék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NYILVÁNTARTÁS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proofErr w:type="gramStart"/>
      <w:r w:rsidRPr="00DC2148">
        <w:rPr>
          <w:rFonts w:ascii="Palatino Linotype" w:hAnsi="Palatino Linotype"/>
          <w:b/>
          <w:sz w:val="24"/>
          <w:szCs w:val="24"/>
        </w:rPr>
        <w:t>a</w:t>
      </w:r>
      <w:proofErr w:type="gramEnd"/>
      <w:r w:rsidRPr="00DC2148">
        <w:rPr>
          <w:rFonts w:ascii="Palatino Linotype" w:hAnsi="Palatino Linotype"/>
          <w:b/>
          <w:sz w:val="24"/>
          <w:szCs w:val="24"/>
        </w:rPr>
        <w:t xml:space="preserve"> vagyonnyilatkozatok ellenőrzési eljárásáról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vagyonnyilatkozattal kapcsolatos eljárás kedvezményező neve, címe:</w:t>
      </w:r>
    </w:p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ind w:left="708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Név:</w:t>
      </w: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……………………………..</w:t>
      </w:r>
      <w:proofErr w:type="gramEnd"/>
    </w:p>
    <w:p w:rsidR="00892AEE" w:rsidRPr="00DC2148" w:rsidRDefault="00892AEE" w:rsidP="00892AEE">
      <w:pPr>
        <w:ind w:left="708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ind w:left="708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Cím:</w:t>
      </w: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……………………………………………..</w:t>
      </w:r>
      <w:proofErr w:type="gramEnd"/>
    </w:p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eljárás kezdeményezésének időpontja:</w:t>
      </w: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……………….………..</w:t>
      </w:r>
      <w:proofErr w:type="gramEnd"/>
    </w:p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eljárásban érintett képviselő:</w:t>
      </w: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…………………………………..</w:t>
      </w:r>
      <w:proofErr w:type="gramEnd"/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 kifogásolt része:</w:t>
      </w: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……………………………..........</w:t>
      </w:r>
      <w:proofErr w:type="gramEnd"/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4. pont megjelölésének hiányában a hiánypótlásra felhívás időpontja:</w:t>
      </w: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…………………..</w:t>
      </w:r>
      <w:proofErr w:type="gramEnd"/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érintett tájékoztatásának időpontja a bejelentésről:</w:t>
      </w: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……………………..</w:t>
      </w:r>
      <w:proofErr w:type="gramEnd"/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azonosító adatok átadásának időpontja a Bizottság részére:</w:t>
      </w: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……………………….</w:t>
      </w:r>
      <w:proofErr w:type="gramEnd"/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Bizottság ülésének időpontja: </w:t>
      </w: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……………………………..</w:t>
      </w:r>
      <w:proofErr w:type="gramEnd"/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eljárás eredménye:</w:t>
      </w: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……………………………..</w:t>
      </w:r>
      <w:proofErr w:type="gramEnd"/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1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lastRenderedPageBreak/>
        <w:t>A bejelentés elutasítva, mert</w:t>
      </w:r>
    </w:p>
    <w:p w:rsidR="00892AEE" w:rsidRPr="00DC2148" w:rsidRDefault="00892AEE" w:rsidP="00892AEE">
      <w:pPr>
        <w:ind w:left="108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7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Nyilvánvalóan alaptalan;</w:t>
      </w:r>
    </w:p>
    <w:p w:rsidR="00892AEE" w:rsidRPr="00DC2148" w:rsidRDefault="00892AEE" w:rsidP="00892AEE">
      <w:pPr>
        <w:numPr>
          <w:ilvl w:val="0"/>
          <w:numId w:val="7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bejelentő a hiánypótlásnak nem tett eleget;</w:t>
      </w:r>
    </w:p>
    <w:p w:rsidR="00892AEE" w:rsidRPr="00DC2148" w:rsidRDefault="00892AEE" w:rsidP="00892AEE">
      <w:pPr>
        <w:numPr>
          <w:ilvl w:val="0"/>
          <w:numId w:val="7"/>
        </w:num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ismételt kedvezményezés új tényállást nem tartalmaz</w:t>
      </w:r>
    </w:p>
    <w:p w:rsidR="00892AEE" w:rsidRDefault="00892AEE" w:rsidP="00892AEE">
      <w:pPr>
        <w:numPr>
          <w:ilvl w:val="1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bejelentés alapján a Bizottság az alábbiakat állapította meg.</w:t>
      </w:r>
    </w:p>
    <w:p w:rsidR="00892AEE" w:rsidRPr="00DC2148" w:rsidRDefault="00892AEE" w:rsidP="00892AEE">
      <w:pPr>
        <w:ind w:left="1440"/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azonosító adatok törlésének időpontja:</w:t>
      </w:r>
      <w:r w:rsidRPr="00DC2148">
        <w:rPr>
          <w:rFonts w:ascii="Palatino Linotype" w:hAnsi="Palatino Linotype"/>
          <w:sz w:val="24"/>
          <w:szCs w:val="24"/>
        </w:rPr>
        <w:tab/>
        <w:t>…</w:t>
      </w:r>
      <w:proofErr w:type="gramStart"/>
      <w:r w:rsidRPr="00DC2148">
        <w:rPr>
          <w:rFonts w:ascii="Palatino Linotype" w:hAnsi="Palatino Linotype"/>
          <w:sz w:val="24"/>
          <w:szCs w:val="24"/>
        </w:rPr>
        <w:t>…………………………………..</w:t>
      </w:r>
      <w:proofErr w:type="gramEnd"/>
    </w:p>
    <w:p w:rsidR="00892AEE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numPr>
          <w:ilvl w:val="0"/>
          <w:numId w:val="6"/>
        </w:num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Képviselő-testület tájékoztatásának időpontja az eljárás eredményéről</w:t>
      </w:r>
      <w:proofErr w:type="gramStart"/>
      <w:r w:rsidRPr="00DC2148">
        <w:rPr>
          <w:rFonts w:ascii="Palatino Linotype" w:hAnsi="Palatino Linotype"/>
          <w:sz w:val="24"/>
          <w:szCs w:val="24"/>
        </w:rPr>
        <w:t>:       ….</w:t>
      </w:r>
      <w:proofErr w:type="gramEnd"/>
      <w:r w:rsidRPr="00DC2148">
        <w:rPr>
          <w:rFonts w:ascii="Palatino Linotype" w:hAnsi="Palatino Linotype"/>
          <w:sz w:val="24"/>
          <w:szCs w:val="24"/>
        </w:rPr>
        <w:t>.…………….</w:t>
      </w: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Default="00892AEE" w:rsidP="00892AEE">
      <w:pPr>
        <w:pStyle w:val="Listaszerbekezds"/>
        <w:rPr>
          <w:rFonts w:ascii="Palatino Linotype" w:hAnsi="Palatino Linotype"/>
        </w:rPr>
      </w:pPr>
    </w:p>
    <w:p w:rsidR="00892AEE" w:rsidRPr="00DC2148" w:rsidRDefault="00892AEE" w:rsidP="00892AEE">
      <w:pPr>
        <w:pStyle w:val="Listaszerbekezds"/>
        <w:ind w:left="360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¼</w:t>
      </w:r>
      <w:proofErr w:type="gramStart"/>
      <w:r>
        <w:rPr>
          <w:rFonts w:ascii="Palatino Linotype" w:hAnsi="Palatino Linotype"/>
        </w:rPr>
        <w:t xml:space="preserve">.  </w:t>
      </w:r>
      <w:r w:rsidRPr="00DC2148">
        <w:rPr>
          <w:rFonts w:ascii="Palatino Linotype" w:hAnsi="Palatino Linotype"/>
        </w:rPr>
        <w:t>függelék</w:t>
      </w:r>
      <w:proofErr w:type="gramEnd"/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NYILVÁNTARTÁS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vagyonnyilatkozatokba történő betekintésről</w:t>
      </w:r>
    </w:p>
    <w:p w:rsidR="00892AEE" w:rsidRPr="00DC2148" w:rsidRDefault="00892AEE" w:rsidP="00892A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p w:rsidR="00892AEE" w:rsidRPr="00DC2148" w:rsidRDefault="00892AEE" w:rsidP="00892AEE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1980"/>
        <w:gridCol w:w="2040"/>
        <w:gridCol w:w="1940"/>
      </w:tblGrid>
      <w:tr w:rsidR="00892AEE" w:rsidRPr="00DC2148" w:rsidTr="0031580D">
        <w:trPr>
          <w:trHeight w:val="27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Betekintő személy neve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Aláírása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Betekintés időpontja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Megjegyzés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92AEE" w:rsidRPr="00DC2148" w:rsidTr="0031580D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2AEE" w:rsidRPr="00DC2148" w:rsidRDefault="00892AEE" w:rsidP="0031580D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892AEE" w:rsidRPr="00DC2148" w:rsidRDefault="00892AEE" w:rsidP="00892AEE">
      <w:pPr>
        <w:pStyle w:val="Default"/>
        <w:rPr>
          <w:rFonts w:ascii="Palatino Linotype" w:hAnsi="Palatino Linotype"/>
          <w:b/>
        </w:rPr>
      </w:pPr>
    </w:p>
    <w:p w:rsidR="00892AEE" w:rsidRPr="00DC2148" w:rsidRDefault="00892AEE" w:rsidP="00892AEE">
      <w:pPr>
        <w:pStyle w:val="Default"/>
        <w:rPr>
          <w:rFonts w:ascii="Palatino Linotype" w:hAnsi="Palatino Linotype"/>
          <w:b/>
        </w:rPr>
      </w:pPr>
    </w:p>
    <w:p w:rsidR="00892AEE" w:rsidRPr="00DC2148" w:rsidRDefault="00892AEE" w:rsidP="00892AEE">
      <w:pPr>
        <w:pStyle w:val="Default"/>
        <w:rPr>
          <w:rFonts w:ascii="Palatino Linotype" w:hAnsi="Palatino Linotype"/>
          <w:b/>
        </w:rPr>
      </w:pPr>
    </w:p>
    <w:p w:rsidR="00892AEE" w:rsidRPr="00DC2148" w:rsidRDefault="00892AEE" w:rsidP="00892AEE">
      <w:pPr>
        <w:pStyle w:val="Default"/>
        <w:rPr>
          <w:rFonts w:ascii="Palatino Linotype" w:hAnsi="Palatino Linotype"/>
          <w:b/>
        </w:rPr>
      </w:pPr>
    </w:p>
    <w:p w:rsidR="00892AEE" w:rsidRPr="00DC2148" w:rsidRDefault="00892AEE" w:rsidP="00892AEE">
      <w:pPr>
        <w:pStyle w:val="Default"/>
        <w:rPr>
          <w:rFonts w:ascii="Palatino Linotype" w:hAnsi="Palatino Linotype"/>
          <w:b/>
        </w:rPr>
      </w:pPr>
    </w:p>
    <w:p w:rsidR="00892AEE" w:rsidRPr="00DC2148" w:rsidRDefault="00892AEE" w:rsidP="00892AEE">
      <w:pPr>
        <w:pStyle w:val="Default"/>
        <w:rPr>
          <w:rFonts w:ascii="Palatino Linotype" w:hAnsi="Palatino Linotype"/>
          <w:b/>
        </w:rPr>
      </w:pPr>
    </w:p>
    <w:p w:rsidR="00892AEE" w:rsidRPr="00DC2148" w:rsidRDefault="00892AEE" w:rsidP="00892AEE">
      <w:pPr>
        <w:pStyle w:val="Default"/>
        <w:rPr>
          <w:rFonts w:ascii="Palatino Linotype" w:hAnsi="Palatino Linotype"/>
          <w:b/>
        </w:rPr>
      </w:pPr>
    </w:p>
    <w:p w:rsidR="00892AEE" w:rsidRPr="00DC2148" w:rsidRDefault="00892AEE" w:rsidP="00892AEE">
      <w:pPr>
        <w:pStyle w:val="Default"/>
        <w:rPr>
          <w:rFonts w:ascii="Palatino Linotype" w:hAnsi="Palatino Linotype"/>
          <w:b/>
        </w:rPr>
      </w:pPr>
    </w:p>
    <w:p w:rsidR="00892AEE" w:rsidRPr="00DC2148" w:rsidRDefault="00892AEE" w:rsidP="00892AEE">
      <w:pPr>
        <w:pStyle w:val="Default"/>
        <w:rPr>
          <w:rFonts w:ascii="Palatino Linotype" w:hAnsi="Palatino Linotype"/>
          <w:b/>
        </w:rPr>
      </w:pPr>
    </w:p>
    <w:p w:rsidR="00371D10" w:rsidRDefault="00371D10"/>
    <w:sectPr w:rsidR="00371D10" w:rsidSect="0037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"/>
      </v:shape>
    </w:pict>
  </w:numPicBullet>
  <w:abstractNum w:abstractNumId="0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8388D"/>
    <w:multiLevelType w:val="hybridMultilevel"/>
    <w:tmpl w:val="42A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2AEE"/>
    <w:rsid w:val="000345E2"/>
    <w:rsid w:val="001B64D6"/>
    <w:rsid w:val="0028509B"/>
    <w:rsid w:val="00371D10"/>
    <w:rsid w:val="003E45D2"/>
    <w:rsid w:val="006453D7"/>
    <w:rsid w:val="00892AEE"/>
    <w:rsid w:val="00F9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2AE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93757"/>
    <w:pPr>
      <w:keepNext/>
      <w:outlineLvl w:val="0"/>
    </w:pPr>
    <w:rPr>
      <w:rFonts w:ascii="Arial" w:hAnsi="Arial"/>
      <w:sz w:val="24"/>
    </w:rPr>
  </w:style>
  <w:style w:type="paragraph" w:styleId="Cmsor3">
    <w:name w:val="heading 3"/>
    <w:basedOn w:val="Norml"/>
    <w:next w:val="Norml"/>
    <w:link w:val="Cmsor3Char"/>
    <w:qFormat/>
    <w:rsid w:val="00F93757"/>
    <w:pPr>
      <w:keepNext/>
      <w:jc w:val="both"/>
      <w:outlineLvl w:val="2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3757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93757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93757"/>
    <w:pPr>
      <w:ind w:left="720"/>
      <w:contextualSpacing/>
    </w:pPr>
  </w:style>
  <w:style w:type="paragraph" w:customStyle="1" w:styleId="Default">
    <w:name w:val="Default"/>
    <w:uiPriority w:val="99"/>
    <w:rsid w:val="00892AE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957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2014-12-18T22:12:00Z</cp:lastPrinted>
  <dcterms:created xsi:type="dcterms:W3CDTF">2014-12-18T09:52:00Z</dcterms:created>
  <dcterms:modified xsi:type="dcterms:W3CDTF">2014-12-18T22:13:00Z</dcterms:modified>
</cp:coreProperties>
</file>