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95F" w:rsidRPr="006C603A" w:rsidRDefault="008A711E" w:rsidP="00D3195F">
      <w:pPr>
        <w:ind w:left="360"/>
        <w:jc w:val="right"/>
        <w:rPr>
          <w:rFonts w:ascii="Times New Roman" w:hAnsi="Times New Roman"/>
          <w:i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i/>
          <w:sz w:val="24"/>
          <w:szCs w:val="24"/>
          <w:u w:val="single"/>
        </w:rPr>
        <w:t>2. melléklet a</w:t>
      </w:r>
      <w:r w:rsidR="00D3195F" w:rsidRPr="006C603A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6C603A" w:rsidRPr="006C603A">
        <w:rPr>
          <w:rFonts w:ascii="Times New Roman" w:hAnsi="Times New Roman"/>
          <w:i/>
          <w:sz w:val="24"/>
          <w:szCs w:val="24"/>
          <w:u w:val="single"/>
        </w:rPr>
        <w:t xml:space="preserve">4/2016. (III. 31.) </w:t>
      </w:r>
      <w:r w:rsidR="00D3195F" w:rsidRPr="006C603A">
        <w:rPr>
          <w:rFonts w:ascii="Times New Roman" w:hAnsi="Times New Roman"/>
          <w:i/>
          <w:sz w:val="24"/>
          <w:szCs w:val="24"/>
          <w:u w:val="single"/>
        </w:rPr>
        <w:t>önkormányzati rendelethez</w:t>
      </w:r>
    </w:p>
    <w:p w:rsidR="00D3195F" w:rsidRPr="00940757" w:rsidRDefault="00D3195F" w:rsidP="00D3195F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D3195F" w:rsidRPr="00940757" w:rsidRDefault="00D3195F" w:rsidP="00D3195F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40757">
        <w:rPr>
          <w:rFonts w:ascii="Times New Roman" w:hAnsi="Times New Roman"/>
          <w:b/>
          <w:sz w:val="24"/>
          <w:szCs w:val="24"/>
        </w:rPr>
        <w:t xml:space="preserve">Személyi térítési díj a szociális alapszolgáltatások igénybevételéhez </w:t>
      </w:r>
    </w:p>
    <w:p w:rsidR="00D3195F" w:rsidRPr="00940757" w:rsidRDefault="00D3195F" w:rsidP="00D3195F">
      <w:pPr>
        <w:pStyle w:val="NormlWeb"/>
        <w:spacing w:before="0" w:beforeAutospacing="0" w:after="0"/>
        <w:rPr>
          <w:rFonts w:ascii="Times New Roman" w:eastAsia="Calibri"/>
          <w:b/>
          <w:lang w:eastAsia="en-US"/>
        </w:rPr>
      </w:pPr>
    </w:p>
    <w:p w:rsidR="00D3195F" w:rsidRPr="00940757" w:rsidRDefault="00D3195F" w:rsidP="00D3195F">
      <w:pPr>
        <w:pStyle w:val="NormlWeb"/>
        <w:spacing w:before="0" w:beforeAutospacing="0" w:after="0"/>
        <w:rPr>
          <w:rFonts w:ascii="Times New Roman"/>
          <w:b/>
          <w:bCs/>
        </w:rPr>
      </w:pPr>
      <w:r w:rsidRPr="00940757">
        <w:rPr>
          <w:rFonts w:ascii="Times New Roman"/>
          <w:b/>
          <w:bCs/>
        </w:rPr>
        <w:t>Étkezés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38"/>
        <w:gridCol w:w="4524"/>
      </w:tblGrid>
      <w:tr w:rsidR="00D3195F" w:rsidRPr="00D357EF" w:rsidTr="00E43ED9">
        <w:tc>
          <w:tcPr>
            <w:tcW w:w="4889" w:type="dxa"/>
            <w:shd w:val="clear" w:color="auto" w:fill="auto"/>
          </w:tcPr>
          <w:p w:rsidR="00D3195F" w:rsidRPr="00D357EF" w:rsidRDefault="00D3195F" w:rsidP="00E43ED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57EF">
              <w:rPr>
                <w:rFonts w:ascii="Times New Roman" w:hAnsi="Times New Roman"/>
                <w:b/>
                <w:bCs/>
                <w:sz w:val="24"/>
                <w:szCs w:val="24"/>
              </w:rPr>
              <w:t>Havi rendszeres jövedelem</w:t>
            </w:r>
          </w:p>
        </w:tc>
        <w:tc>
          <w:tcPr>
            <w:tcW w:w="4889" w:type="dxa"/>
            <w:shd w:val="clear" w:color="auto" w:fill="auto"/>
          </w:tcPr>
          <w:p w:rsidR="00D3195F" w:rsidRPr="00D357EF" w:rsidRDefault="00D3195F" w:rsidP="00E43ED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57EF">
              <w:rPr>
                <w:rFonts w:ascii="Times New Roman" w:hAnsi="Times New Roman"/>
                <w:b/>
                <w:bCs/>
                <w:sz w:val="24"/>
                <w:szCs w:val="24"/>
              </w:rPr>
              <w:t>Nettó személyi térítési díj (Ft/adag)</w:t>
            </w:r>
          </w:p>
        </w:tc>
      </w:tr>
      <w:tr w:rsidR="00D3195F" w:rsidRPr="00D357EF" w:rsidTr="00E43ED9">
        <w:tc>
          <w:tcPr>
            <w:tcW w:w="4889" w:type="dxa"/>
            <w:shd w:val="clear" w:color="auto" w:fill="auto"/>
          </w:tcPr>
          <w:p w:rsidR="00D3195F" w:rsidRPr="00D357EF" w:rsidRDefault="00D3195F" w:rsidP="00E43ED9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D357EF">
              <w:rPr>
                <w:rFonts w:ascii="Times New Roman" w:hAnsi="Times New Roman"/>
                <w:sz w:val="24"/>
                <w:szCs w:val="24"/>
              </w:rPr>
              <w:t>63.000,- Ft és az alatti rendszeres havi jövedelem esetén</w:t>
            </w:r>
          </w:p>
        </w:tc>
        <w:tc>
          <w:tcPr>
            <w:tcW w:w="4889" w:type="dxa"/>
            <w:shd w:val="clear" w:color="auto" w:fill="auto"/>
          </w:tcPr>
          <w:p w:rsidR="00D3195F" w:rsidRPr="00D357EF" w:rsidRDefault="00D3195F" w:rsidP="00E43ED9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7EF">
              <w:rPr>
                <w:rFonts w:ascii="Times New Roman" w:hAnsi="Times New Roman"/>
                <w:sz w:val="24"/>
                <w:szCs w:val="24"/>
              </w:rPr>
              <w:t>200,- (</w:t>
            </w:r>
            <w:r w:rsidRPr="00D357EF">
              <w:rPr>
                <w:rFonts w:ascii="Times New Roman" w:hAnsi="Times New Roman"/>
                <w:b/>
                <w:sz w:val="24"/>
                <w:szCs w:val="24"/>
              </w:rPr>
              <w:t>bruttó 254</w:t>
            </w:r>
            <w:r w:rsidRPr="00D357EF">
              <w:rPr>
                <w:rFonts w:ascii="Times New Roman" w:hAnsi="Times New Roman"/>
                <w:sz w:val="24"/>
                <w:szCs w:val="24"/>
              </w:rPr>
              <w:t>,-)</w:t>
            </w:r>
          </w:p>
        </w:tc>
      </w:tr>
      <w:tr w:rsidR="00D3195F" w:rsidRPr="00D357EF" w:rsidTr="00E43ED9">
        <w:tc>
          <w:tcPr>
            <w:tcW w:w="4889" w:type="dxa"/>
            <w:shd w:val="clear" w:color="auto" w:fill="auto"/>
          </w:tcPr>
          <w:p w:rsidR="00D3195F" w:rsidRPr="00D357EF" w:rsidRDefault="00D3195F" w:rsidP="00E43ED9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D357EF">
              <w:rPr>
                <w:rFonts w:ascii="Times New Roman" w:hAnsi="Times New Roman"/>
                <w:sz w:val="24"/>
                <w:szCs w:val="24"/>
              </w:rPr>
              <w:t>63.000,- Ft fölötti és 92.000,- Ft alatti rendszeres havi jövedelem esetén</w:t>
            </w:r>
          </w:p>
        </w:tc>
        <w:tc>
          <w:tcPr>
            <w:tcW w:w="4889" w:type="dxa"/>
            <w:shd w:val="clear" w:color="auto" w:fill="auto"/>
          </w:tcPr>
          <w:p w:rsidR="00D3195F" w:rsidRPr="00D357EF" w:rsidRDefault="00D3195F" w:rsidP="00E43ED9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7EF">
              <w:rPr>
                <w:rFonts w:ascii="Times New Roman" w:hAnsi="Times New Roman"/>
                <w:sz w:val="24"/>
                <w:szCs w:val="24"/>
              </w:rPr>
              <w:t>300,- (</w:t>
            </w:r>
            <w:r w:rsidRPr="00D357EF">
              <w:rPr>
                <w:rFonts w:ascii="Times New Roman" w:hAnsi="Times New Roman"/>
                <w:b/>
                <w:sz w:val="24"/>
                <w:szCs w:val="24"/>
              </w:rPr>
              <w:t>bruttó 381</w:t>
            </w:r>
            <w:r w:rsidRPr="00D357EF">
              <w:rPr>
                <w:rFonts w:ascii="Times New Roman" w:hAnsi="Times New Roman"/>
                <w:sz w:val="24"/>
                <w:szCs w:val="24"/>
              </w:rPr>
              <w:t>,-)</w:t>
            </w:r>
          </w:p>
        </w:tc>
      </w:tr>
      <w:tr w:rsidR="00D3195F" w:rsidRPr="00D357EF" w:rsidTr="00E43ED9">
        <w:tc>
          <w:tcPr>
            <w:tcW w:w="4889" w:type="dxa"/>
            <w:shd w:val="clear" w:color="auto" w:fill="auto"/>
          </w:tcPr>
          <w:p w:rsidR="00D3195F" w:rsidRPr="00D357EF" w:rsidRDefault="00D3195F" w:rsidP="00E43ED9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D357EF">
              <w:rPr>
                <w:rFonts w:ascii="Times New Roman" w:hAnsi="Times New Roman"/>
                <w:sz w:val="24"/>
                <w:szCs w:val="24"/>
              </w:rPr>
              <w:t>92.000,- Ft és az fölötti és 120.000,- Ft alatti rendszeres havi jövedelem esetén</w:t>
            </w:r>
          </w:p>
        </w:tc>
        <w:tc>
          <w:tcPr>
            <w:tcW w:w="4889" w:type="dxa"/>
            <w:shd w:val="clear" w:color="auto" w:fill="auto"/>
          </w:tcPr>
          <w:p w:rsidR="00D3195F" w:rsidRPr="00D357EF" w:rsidRDefault="00D3195F" w:rsidP="00E43ED9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7EF">
              <w:rPr>
                <w:rFonts w:ascii="Times New Roman" w:hAnsi="Times New Roman"/>
                <w:sz w:val="24"/>
                <w:szCs w:val="24"/>
              </w:rPr>
              <w:t xml:space="preserve">350,- </w:t>
            </w:r>
            <w:r w:rsidRPr="00D357EF">
              <w:rPr>
                <w:rFonts w:ascii="Times New Roman" w:hAnsi="Times New Roman"/>
                <w:b/>
                <w:sz w:val="24"/>
                <w:szCs w:val="24"/>
              </w:rPr>
              <w:t>(bruttó 445</w:t>
            </w:r>
            <w:r w:rsidRPr="00D357EF">
              <w:rPr>
                <w:rFonts w:ascii="Times New Roman" w:hAnsi="Times New Roman"/>
                <w:sz w:val="24"/>
                <w:szCs w:val="24"/>
              </w:rPr>
              <w:t>,-)</w:t>
            </w:r>
          </w:p>
        </w:tc>
      </w:tr>
      <w:tr w:rsidR="00D3195F" w:rsidRPr="00D357EF" w:rsidTr="00E43ED9">
        <w:tc>
          <w:tcPr>
            <w:tcW w:w="4889" w:type="dxa"/>
            <w:shd w:val="clear" w:color="auto" w:fill="auto"/>
          </w:tcPr>
          <w:p w:rsidR="00D3195F" w:rsidRPr="00D357EF" w:rsidRDefault="00D3195F" w:rsidP="00E43ED9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D357EF">
              <w:rPr>
                <w:rFonts w:ascii="Times New Roman" w:hAnsi="Times New Roman"/>
                <w:sz w:val="24"/>
                <w:szCs w:val="24"/>
              </w:rPr>
              <w:t xml:space="preserve">120.000,- Ft és az fölötti rendszeres havi jövedelem esetén </w:t>
            </w:r>
          </w:p>
        </w:tc>
        <w:tc>
          <w:tcPr>
            <w:tcW w:w="4889" w:type="dxa"/>
            <w:shd w:val="clear" w:color="auto" w:fill="auto"/>
          </w:tcPr>
          <w:p w:rsidR="00D3195F" w:rsidRPr="00D357EF" w:rsidRDefault="00D3195F" w:rsidP="00E43ED9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7EF">
              <w:rPr>
                <w:rFonts w:ascii="Times New Roman" w:hAnsi="Times New Roman"/>
                <w:sz w:val="24"/>
                <w:szCs w:val="24"/>
              </w:rPr>
              <w:t xml:space="preserve">450,- </w:t>
            </w:r>
            <w:r w:rsidRPr="00D357EF">
              <w:rPr>
                <w:rFonts w:ascii="Times New Roman" w:hAnsi="Times New Roman"/>
                <w:b/>
                <w:sz w:val="24"/>
                <w:szCs w:val="24"/>
              </w:rPr>
              <w:t>(bruttó 572,-)</w:t>
            </w:r>
          </w:p>
          <w:p w:rsidR="00D3195F" w:rsidRPr="00D357EF" w:rsidRDefault="00D3195F" w:rsidP="00E43ED9">
            <w:pPr>
              <w:tabs>
                <w:tab w:val="left" w:pos="31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195F" w:rsidRPr="00940757" w:rsidRDefault="00D3195F" w:rsidP="00D3195F">
      <w:pPr>
        <w:rPr>
          <w:rFonts w:ascii="Times New Roman" w:hAnsi="Times New Roman"/>
          <w:i/>
          <w:sz w:val="24"/>
          <w:szCs w:val="24"/>
        </w:rPr>
      </w:pPr>
      <w:r w:rsidRPr="00940757">
        <w:rPr>
          <w:rFonts w:ascii="Times New Roman" w:hAnsi="Times New Roman"/>
          <w:i/>
          <w:sz w:val="24"/>
          <w:szCs w:val="24"/>
        </w:rPr>
        <w:t xml:space="preserve">Megjegyzés: az étkezés térítési díjai nem tartalmazzák az általános forgalmi adót </w:t>
      </w:r>
    </w:p>
    <w:p w:rsidR="00D3195F" w:rsidRPr="00940757" w:rsidRDefault="00D3195F" w:rsidP="00D3195F">
      <w:pPr>
        <w:rPr>
          <w:rFonts w:ascii="Times New Roman" w:hAnsi="Times New Roman"/>
          <w:bCs/>
          <w:sz w:val="24"/>
          <w:szCs w:val="24"/>
        </w:rPr>
      </w:pPr>
    </w:p>
    <w:p w:rsidR="00D3195F" w:rsidRPr="00940757" w:rsidRDefault="00D3195F" w:rsidP="00D3195F">
      <w:pPr>
        <w:pStyle w:val="NormlWeb"/>
        <w:spacing w:after="0"/>
        <w:jc w:val="both"/>
        <w:rPr>
          <w:rFonts w:ascii="Times New Roman"/>
        </w:rPr>
      </w:pPr>
      <w:r w:rsidRPr="00940757">
        <w:rPr>
          <w:rFonts w:ascii="Times New Roman"/>
        </w:rPr>
        <w:t>A személyi térítési díj havi összege nem haladhatja meg az igénybe vevő havi rendszeres jövedelmének 30%-át.</w:t>
      </w:r>
    </w:p>
    <w:p w:rsidR="00D3195F" w:rsidRPr="00940757" w:rsidRDefault="00D3195F" w:rsidP="00D3195F">
      <w:pPr>
        <w:pStyle w:val="NormlWeb"/>
        <w:spacing w:after="0"/>
        <w:jc w:val="both"/>
        <w:rPr>
          <w:rFonts w:ascii="Times New Roman"/>
        </w:rPr>
      </w:pPr>
      <w:r w:rsidRPr="00940757">
        <w:rPr>
          <w:rFonts w:ascii="Times New Roman"/>
          <w:b/>
          <w:bCs/>
        </w:rPr>
        <w:t>Az ebéd házhoz szállításáért nem kell térítési díjat fizetni.</w:t>
      </w:r>
    </w:p>
    <w:p w:rsidR="00D3195F" w:rsidRPr="00940757" w:rsidRDefault="00D3195F" w:rsidP="00D3195F">
      <w:pPr>
        <w:pStyle w:val="NormlWeb"/>
        <w:spacing w:before="0" w:beforeAutospacing="0" w:after="0"/>
        <w:jc w:val="both"/>
        <w:rPr>
          <w:rFonts w:ascii="Times New Roman"/>
          <w:b/>
          <w:bCs/>
        </w:rPr>
      </w:pPr>
      <w:r w:rsidRPr="00940757">
        <w:rPr>
          <w:rFonts w:ascii="Times New Roman"/>
          <w:b/>
          <w:bCs/>
        </w:rPr>
        <w:t>Házi segítségnyújtás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45"/>
        <w:gridCol w:w="4517"/>
      </w:tblGrid>
      <w:tr w:rsidR="00D3195F" w:rsidRPr="00D357EF" w:rsidTr="00E43ED9">
        <w:tc>
          <w:tcPr>
            <w:tcW w:w="4889" w:type="dxa"/>
            <w:shd w:val="clear" w:color="auto" w:fill="auto"/>
          </w:tcPr>
          <w:p w:rsidR="00D3195F" w:rsidRPr="00D357EF" w:rsidRDefault="00D3195F" w:rsidP="00E43ED9">
            <w:pPr>
              <w:spacing w:before="100" w:before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57EF">
              <w:rPr>
                <w:rFonts w:ascii="Times New Roman" w:hAnsi="Times New Roman"/>
                <w:b/>
                <w:bCs/>
                <w:sz w:val="24"/>
                <w:szCs w:val="24"/>
              </w:rPr>
              <w:t>Rendszeres havi jövedelem</w:t>
            </w:r>
          </w:p>
        </w:tc>
        <w:tc>
          <w:tcPr>
            <w:tcW w:w="4889" w:type="dxa"/>
            <w:shd w:val="clear" w:color="auto" w:fill="auto"/>
          </w:tcPr>
          <w:p w:rsidR="00D3195F" w:rsidRPr="00D357EF" w:rsidRDefault="00D3195F" w:rsidP="00E43ED9">
            <w:pPr>
              <w:spacing w:before="100" w:before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57EF">
              <w:rPr>
                <w:rFonts w:ascii="Times New Roman" w:hAnsi="Times New Roman"/>
                <w:b/>
                <w:bCs/>
                <w:sz w:val="24"/>
                <w:szCs w:val="24"/>
              </w:rPr>
              <w:t>Nettó személyi térítési díj (Ft/óra)</w:t>
            </w:r>
          </w:p>
        </w:tc>
      </w:tr>
      <w:tr w:rsidR="00D3195F" w:rsidRPr="00D357EF" w:rsidTr="00E43ED9">
        <w:tc>
          <w:tcPr>
            <w:tcW w:w="4889" w:type="dxa"/>
            <w:shd w:val="clear" w:color="auto" w:fill="auto"/>
          </w:tcPr>
          <w:p w:rsidR="00D3195F" w:rsidRPr="00D357EF" w:rsidRDefault="00D3195F" w:rsidP="00E43ED9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D357EF">
              <w:rPr>
                <w:rFonts w:ascii="Times New Roman" w:hAnsi="Times New Roman"/>
                <w:sz w:val="24"/>
                <w:szCs w:val="24"/>
              </w:rPr>
              <w:t>63.000,- Ft és az alatti rendszeres havi jövedelem esetén</w:t>
            </w:r>
          </w:p>
        </w:tc>
        <w:tc>
          <w:tcPr>
            <w:tcW w:w="4889" w:type="dxa"/>
            <w:shd w:val="clear" w:color="auto" w:fill="auto"/>
          </w:tcPr>
          <w:p w:rsidR="00D3195F" w:rsidRPr="00D357EF" w:rsidRDefault="00D3195F" w:rsidP="00E43ED9">
            <w:pPr>
              <w:spacing w:before="100" w:beforeAutospacing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57EF">
              <w:rPr>
                <w:rFonts w:ascii="Times New Roman" w:hAnsi="Times New Roman"/>
                <w:bCs/>
                <w:sz w:val="24"/>
                <w:szCs w:val="24"/>
              </w:rPr>
              <w:t>200,-</w:t>
            </w:r>
          </w:p>
        </w:tc>
      </w:tr>
      <w:tr w:rsidR="00D3195F" w:rsidRPr="00D357EF" w:rsidTr="00E43ED9">
        <w:tc>
          <w:tcPr>
            <w:tcW w:w="4889" w:type="dxa"/>
            <w:shd w:val="clear" w:color="auto" w:fill="auto"/>
          </w:tcPr>
          <w:p w:rsidR="00D3195F" w:rsidRPr="00D357EF" w:rsidRDefault="00D3195F" w:rsidP="00E43ED9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D357EF">
              <w:rPr>
                <w:rFonts w:ascii="Times New Roman" w:hAnsi="Times New Roman"/>
                <w:sz w:val="24"/>
                <w:szCs w:val="24"/>
              </w:rPr>
              <w:t>63.000,- Ft fölötti és 92.000,- Ft alatti rendszeres havi jövedelem esetén</w:t>
            </w:r>
          </w:p>
        </w:tc>
        <w:tc>
          <w:tcPr>
            <w:tcW w:w="4889" w:type="dxa"/>
            <w:shd w:val="clear" w:color="auto" w:fill="auto"/>
          </w:tcPr>
          <w:p w:rsidR="00D3195F" w:rsidRPr="00D357EF" w:rsidRDefault="00D3195F" w:rsidP="00E43ED9">
            <w:pPr>
              <w:spacing w:before="100" w:beforeAutospacing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57EF">
              <w:rPr>
                <w:rFonts w:ascii="Times New Roman" w:hAnsi="Times New Roman"/>
                <w:bCs/>
                <w:sz w:val="24"/>
                <w:szCs w:val="24"/>
              </w:rPr>
              <w:t>300,-</w:t>
            </w:r>
          </w:p>
        </w:tc>
      </w:tr>
      <w:tr w:rsidR="00D3195F" w:rsidRPr="00D357EF" w:rsidTr="00E43ED9">
        <w:tc>
          <w:tcPr>
            <w:tcW w:w="4889" w:type="dxa"/>
            <w:shd w:val="clear" w:color="auto" w:fill="auto"/>
          </w:tcPr>
          <w:p w:rsidR="00D3195F" w:rsidRPr="00D357EF" w:rsidRDefault="00D3195F" w:rsidP="00E43ED9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D357EF">
              <w:rPr>
                <w:rFonts w:ascii="Times New Roman" w:hAnsi="Times New Roman"/>
                <w:sz w:val="24"/>
                <w:szCs w:val="24"/>
              </w:rPr>
              <w:t>92.000,- Ft és az fölötti és 120.000,- Ft alatti rendszeres havi jövedelem esetén</w:t>
            </w:r>
          </w:p>
        </w:tc>
        <w:tc>
          <w:tcPr>
            <w:tcW w:w="4889" w:type="dxa"/>
            <w:shd w:val="clear" w:color="auto" w:fill="auto"/>
          </w:tcPr>
          <w:p w:rsidR="00D3195F" w:rsidRPr="00D357EF" w:rsidRDefault="00D3195F" w:rsidP="00E43ED9">
            <w:pPr>
              <w:spacing w:before="100" w:beforeAutospacing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57EF">
              <w:rPr>
                <w:rFonts w:ascii="Times New Roman" w:hAnsi="Times New Roman"/>
                <w:bCs/>
                <w:sz w:val="24"/>
                <w:szCs w:val="24"/>
              </w:rPr>
              <w:t>400,-</w:t>
            </w:r>
          </w:p>
        </w:tc>
      </w:tr>
      <w:tr w:rsidR="00D3195F" w:rsidRPr="00D357EF" w:rsidTr="00E43ED9">
        <w:tc>
          <w:tcPr>
            <w:tcW w:w="4889" w:type="dxa"/>
            <w:shd w:val="clear" w:color="auto" w:fill="auto"/>
          </w:tcPr>
          <w:p w:rsidR="00D3195F" w:rsidRPr="00D357EF" w:rsidRDefault="00D3195F" w:rsidP="00E43ED9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 w:rsidRPr="00D357EF">
              <w:rPr>
                <w:rFonts w:ascii="Times New Roman" w:hAnsi="Times New Roman"/>
                <w:sz w:val="24"/>
                <w:szCs w:val="24"/>
              </w:rPr>
              <w:t xml:space="preserve">120.000,- Ft és az fölötti rendszeres havi jövedelem esetén </w:t>
            </w:r>
          </w:p>
        </w:tc>
        <w:tc>
          <w:tcPr>
            <w:tcW w:w="4889" w:type="dxa"/>
            <w:shd w:val="clear" w:color="auto" w:fill="auto"/>
          </w:tcPr>
          <w:p w:rsidR="00D3195F" w:rsidRPr="00D357EF" w:rsidRDefault="00D3195F" w:rsidP="00E43ED9">
            <w:pPr>
              <w:spacing w:before="100" w:beforeAutospacing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57EF">
              <w:rPr>
                <w:rFonts w:ascii="Times New Roman" w:hAnsi="Times New Roman"/>
                <w:bCs/>
                <w:sz w:val="24"/>
                <w:szCs w:val="24"/>
              </w:rPr>
              <w:t>500,-</w:t>
            </w:r>
          </w:p>
        </w:tc>
      </w:tr>
    </w:tbl>
    <w:p w:rsidR="00D3195F" w:rsidRPr="00940757" w:rsidRDefault="00D3195F" w:rsidP="00D3195F">
      <w:pPr>
        <w:pStyle w:val="NormlWeb"/>
        <w:spacing w:before="0" w:beforeAutospacing="0" w:after="0"/>
        <w:jc w:val="both"/>
        <w:rPr>
          <w:rFonts w:ascii="Times New Roman"/>
          <w:bCs/>
        </w:rPr>
      </w:pPr>
    </w:p>
    <w:p w:rsidR="00D3195F" w:rsidRPr="00940757" w:rsidRDefault="00D3195F" w:rsidP="00D3195F">
      <w:pPr>
        <w:pStyle w:val="NormlWeb"/>
        <w:spacing w:before="0" w:beforeAutospacing="0" w:after="0"/>
        <w:jc w:val="both"/>
        <w:rPr>
          <w:rFonts w:ascii="Times New Roman"/>
          <w:bCs/>
        </w:rPr>
      </w:pPr>
      <w:r w:rsidRPr="00940757">
        <w:rPr>
          <w:rFonts w:ascii="Times New Roman"/>
          <w:bCs/>
        </w:rPr>
        <w:t>A házi segítségnyújtás szolgáltatásért fizetendő személyi térítési díj havi összege nem haladhatja meg az igénybe vevő rendszeres havi jövedelmének 25%-át, illetve ha házi segítségnyújtás mellett étkeztetést is igénybe vesz, 30%-át.</w:t>
      </w:r>
    </w:p>
    <w:p w:rsidR="00D3195F" w:rsidRPr="00940757" w:rsidRDefault="00D3195F" w:rsidP="00D3195F">
      <w:pPr>
        <w:rPr>
          <w:rFonts w:ascii="Times New Roman" w:hAnsi="Times New Roman"/>
          <w:i/>
          <w:sz w:val="24"/>
          <w:szCs w:val="24"/>
        </w:rPr>
      </w:pPr>
    </w:p>
    <w:p w:rsidR="00D3195F" w:rsidRPr="00940757" w:rsidRDefault="00D3195F" w:rsidP="00D3195F">
      <w:pPr>
        <w:rPr>
          <w:rFonts w:ascii="Times New Roman" w:hAnsi="Times New Roman"/>
          <w:b/>
          <w:sz w:val="24"/>
          <w:szCs w:val="24"/>
        </w:rPr>
      </w:pPr>
      <w:r w:rsidRPr="00940757">
        <w:rPr>
          <w:rFonts w:ascii="Times New Roman" w:hAnsi="Times New Roman"/>
          <w:b/>
          <w:sz w:val="24"/>
          <w:szCs w:val="24"/>
        </w:rPr>
        <w:t xml:space="preserve">Idősek nappali ellátásának személyi térítési díja </w:t>
      </w:r>
    </w:p>
    <w:p w:rsidR="00D3195F" w:rsidRPr="00940757" w:rsidRDefault="00D3195F" w:rsidP="00D3195F">
      <w:pPr>
        <w:rPr>
          <w:rFonts w:ascii="Times New Roman" w:hAnsi="Times New Roman"/>
          <w:sz w:val="24"/>
          <w:szCs w:val="24"/>
        </w:rPr>
      </w:pPr>
    </w:p>
    <w:p w:rsidR="00D3195F" w:rsidRPr="00940757" w:rsidRDefault="00D3195F" w:rsidP="00D3195F">
      <w:pPr>
        <w:rPr>
          <w:rFonts w:ascii="Times New Roman" w:hAnsi="Times New Roman"/>
          <w:sz w:val="24"/>
          <w:szCs w:val="24"/>
        </w:rPr>
      </w:pPr>
      <w:r w:rsidRPr="00940757">
        <w:rPr>
          <w:rFonts w:ascii="Times New Roman" w:hAnsi="Times New Roman"/>
          <w:sz w:val="24"/>
          <w:szCs w:val="24"/>
        </w:rPr>
        <w:t>Személyi térítési díj nincs. A klublátogatás ingyenes.</w:t>
      </w:r>
    </w:p>
    <w:p w:rsidR="00D3195F" w:rsidRPr="00940757" w:rsidRDefault="00D3195F" w:rsidP="00D3195F">
      <w:pPr>
        <w:rPr>
          <w:rFonts w:ascii="Times New Roman" w:hAnsi="Times New Roman"/>
          <w:sz w:val="24"/>
          <w:szCs w:val="24"/>
        </w:rPr>
      </w:pPr>
    </w:p>
    <w:p w:rsidR="00D6248F" w:rsidRPr="008A711E" w:rsidRDefault="00D3195F" w:rsidP="008A711E">
      <w:pPr>
        <w:pStyle w:val="NormlWeb"/>
        <w:spacing w:before="0" w:beforeAutospacing="0" w:after="0"/>
        <w:jc w:val="both"/>
        <w:rPr>
          <w:rFonts w:ascii="Times New Roman"/>
          <w:i/>
        </w:rPr>
      </w:pPr>
      <w:r w:rsidRPr="00940757">
        <w:rPr>
          <w:rFonts w:ascii="Times New Roman"/>
          <w:i/>
        </w:rPr>
        <w:t>A személyes gondoskodást nyújtó szociális ellátások térítési díjáról szóló 29/1993. (II.17.) Korm. rendelet 2. § (5) bekezdése értelmében eseti térítési díjat lehet kérni a szállítás szolgáltatásért. Ennek összegét és eseteit a házirend, valamint az igénybe vevőkkel kötött megállapodás tartalmazza.</w:t>
      </w:r>
    </w:p>
    <w:sectPr w:rsidR="00D6248F" w:rsidRPr="008A7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873F9F"/>
    <w:multiLevelType w:val="hybridMultilevel"/>
    <w:tmpl w:val="D9E4A29C"/>
    <w:lvl w:ilvl="0" w:tplc="C4A0B3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95F"/>
    <w:rsid w:val="006C603A"/>
    <w:rsid w:val="006E69B0"/>
    <w:rsid w:val="008835AF"/>
    <w:rsid w:val="008A711E"/>
    <w:rsid w:val="00D3195F"/>
    <w:rsid w:val="00D6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BD7BA-A775-4BBC-9FEF-6E0CDAB0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3195F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D3195F"/>
    <w:pPr>
      <w:spacing w:before="100" w:beforeAutospacing="1" w:after="100" w:afterAutospacing="1"/>
      <w:jc w:val="left"/>
    </w:pPr>
    <w:rPr>
      <w:rFonts w:ascii="Arial Unicode MS" w:eastAsia="Arial Unicode MS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711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711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</dc:creator>
  <cp:keywords/>
  <dc:description/>
  <cp:lastModifiedBy>Erik</cp:lastModifiedBy>
  <cp:revision>3</cp:revision>
  <cp:lastPrinted>2016-04-07T08:45:00Z</cp:lastPrinted>
  <dcterms:created xsi:type="dcterms:W3CDTF">2016-04-08T10:36:00Z</dcterms:created>
  <dcterms:modified xsi:type="dcterms:W3CDTF">2016-04-08T10:36:00Z</dcterms:modified>
</cp:coreProperties>
</file>