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5E5" w:rsidRPr="00D715E5" w:rsidRDefault="00D715E5" w:rsidP="00D715E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119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sz. melléklet</w:t>
      </w:r>
    </w:p>
    <w:p w:rsidR="00D715E5" w:rsidRDefault="00D715E5" w:rsidP="00DA369E">
      <w:pPr>
        <w:autoSpaceDE w:val="0"/>
        <w:autoSpaceDN w:val="0"/>
        <w:adjustRightInd w:val="0"/>
        <w:spacing w:after="119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DA369E" w:rsidRPr="00DA369E" w:rsidRDefault="00DA369E" w:rsidP="00DA369E">
      <w:pPr>
        <w:autoSpaceDE w:val="0"/>
        <w:autoSpaceDN w:val="0"/>
        <w:adjustRightInd w:val="0"/>
        <w:spacing w:after="119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bCs/>
          <w:sz w:val="24"/>
          <w:szCs w:val="24"/>
        </w:rPr>
        <w:t>Előterjesztés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</w:rPr>
        <w:t>Nagysáp Község Önkormányzat Képviselő-testületének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</w:rPr>
        <w:t>2016. április 27-i ülésére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Tárgy</w:t>
      </w:r>
      <w:r w:rsidRPr="00DA369E">
        <w:rPr>
          <w:rFonts w:ascii="Times New Roman" w:hAnsi="Times New Roman" w:cs="Times New Roman"/>
          <w:b/>
          <w:sz w:val="24"/>
          <w:szCs w:val="24"/>
        </w:rPr>
        <w:t xml:space="preserve">: Javaslat az </w:t>
      </w:r>
      <w:proofErr w:type="gramStart"/>
      <w:r w:rsidRPr="00DA369E">
        <w:rPr>
          <w:rFonts w:ascii="Times New Roman" w:hAnsi="Times New Roman" w:cs="Times New Roman"/>
          <w:b/>
          <w:sz w:val="24"/>
          <w:szCs w:val="24"/>
        </w:rPr>
        <w:t>önkormányzat  2015.</w:t>
      </w:r>
      <w:proofErr w:type="gramEnd"/>
      <w:r w:rsidRPr="00DA369E">
        <w:rPr>
          <w:rFonts w:ascii="Times New Roman" w:hAnsi="Times New Roman" w:cs="Times New Roman"/>
          <w:b/>
          <w:sz w:val="24"/>
          <w:szCs w:val="24"/>
        </w:rPr>
        <w:t xml:space="preserve"> évi gazdálkodásáról szóló rendelet megalkotására (zárszámadás)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2015. évi zárás bevételeinek főösszege 168 150 ezer Ft. Kiadásainak főösszege 157 487 ezer Ft.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Az államháztartásról szóló 2011. évi CXCV.törvény ( továbbiakban:Áht.)91.§(1) bekezdése értelmében a helyi önkormányzat költségvetésének végrehajtására vonatkozó zárszámadási rendelet tervezetét  a jegyző készíti elő és a polgármester terjeszti a képviselő-testület elé úgy, hogy az a képviselő-testület elő terjesztését követő harminc napon belül, de legkésőbb a költségvetési évet követő ötödik hónap utolsó napjáig hatályba lépjen.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 zárszámadási rendelettervezet előterjesztésekor a képviselő-testület részére tájékoztatásul a következő mérlegeket és kimutatásokat kell bemutatni: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ab/>
        <w:t xml:space="preserve">a) az Áht.24.§ (4) bekezdése szerinti mérlegeket, kimutatásokat azzal, hogy az előirányzat </w:t>
      </w:r>
      <w:r w:rsidRPr="00DA369E">
        <w:rPr>
          <w:rFonts w:ascii="Times New Roman" w:hAnsi="Times New Roman" w:cs="Times New Roman"/>
          <w:sz w:val="24"/>
          <w:szCs w:val="24"/>
        </w:rPr>
        <w:tab/>
        <w:t xml:space="preserve">    felhasználási terven a pénzeszközök változásának bemutatását kell érteni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sz w:val="24"/>
          <w:szCs w:val="24"/>
        </w:rPr>
        <w:tab/>
        <w:t xml:space="preserve">b) a helyi önkormányzat adósságának állományát lejárat,a Gst.3. §-a szerinti adósságot </w:t>
      </w:r>
      <w:r w:rsidRPr="00DA369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A369E">
        <w:rPr>
          <w:rFonts w:ascii="Times New Roman" w:hAnsi="Times New Roman" w:cs="Times New Roman"/>
          <w:sz w:val="24"/>
          <w:szCs w:val="24"/>
        </w:rPr>
        <w:tab/>
        <w:t xml:space="preserve">     keletkeztető ügyletek, bel- és külföldi irányú kötelezettségek szerinti bontásba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ab/>
        <w:t>c) a vagyonkimutatást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ab/>
        <w:t>d) a helyi önkormányzat tulajdonában álló gazdálkodó szervezetek működéséből származó kötelezettségeket, a részesedésekat alakulását.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 Képviselő-testület a zárszámadásról rendeletet alkot.</w:t>
      </w:r>
    </w:p>
    <w:p w:rsidR="00DA369E" w:rsidRPr="00DA369E" w:rsidRDefault="00DA1F10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Nagysáp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 Község Önkormányzat a 2015. évi költségvetését a Képviselő-testület </w:t>
      </w:r>
      <w:proofErr w:type="gramStart"/>
      <w:r w:rsidR="00DA369E" w:rsidRPr="00DA36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A369E" w:rsidRPr="00DA36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5</w:t>
      </w:r>
      <w:r w:rsidR="00DA369E" w:rsidRPr="00DA369E">
        <w:rPr>
          <w:rFonts w:ascii="Times New Roman" w:hAnsi="Times New Roman" w:cs="Times New Roman"/>
          <w:sz w:val="24"/>
          <w:szCs w:val="24"/>
          <w:highlight w:val="yellow"/>
        </w:rPr>
        <w:t>/2</w:t>
      </w:r>
      <w:r w:rsidR="00DA369E" w:rsidRPr="00DA369E">
        <w:rPr>
          <w:rFonts w:ascii="Times New Roman" w:hAnsi="Times New Roman" w:cs="Times New Roman"/>
          <w:sz w:val="24"/>
          <w:szCs w:val="24"/>
        </w:rPr>
        <w:t>015.(III.1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DA369E" w:rsidRPr="00DA369E">
        <w:rPr>
          <w:rFonts w:ascii="Times New Roman" w:hAnsi="Times New Roman" w:cs="Times New Roman"/>
          <w:sz w:val="24"/>
          <w:szCs w:val="24"/>
        </w:rPr>
        <w:t>.) számú rendeletével fogadta el,  majd az év során bekövetkezett – előre nem tervezett, eredeti előirányzatként nem szerepőeltetett – gazdasági események, testületi döntések eredményeképpen négyszer került sor rendelet módosításra.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 xml:space="preserve">2015. évi  módosított költségvetési rendeletünk főösszege 166 500 ezer forint. Községünk költségvetési rendeletét összességében vizsgálva megállapíthatjuk, hogy a bevételi tervünket(tárgyévi pénzforgalmi bevételek és finanszírozásiműveletek együtt) 168 150 ezer forint </w:t>
      </w:r>
      <w:r w:rsidRPr="00DA369E">
        <w:rPr>
          <w:rFonts w:ascii="Times New Roman" w:hAnsi="Times New Roman" w:cs="Times New Roman"/>
          <w:sz w:val="24"/>
          <w:szCs w:val="24"/>
        </w:rPr>
        <w:lastRenderedPageBreak/>
        <w:t>összegben 100,99%-ban, a kiadási előirányzatainkat(tárgyévi pénzforgalmi kiadások és finanszírozási kiadások együtt) 157 487 ezer forint összegben 94,59%-ban teljesítettük.Az önkormányzat bevételeit és kiadásait az 1. számú mellékletben foglaltuk össze.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i/>
          <w:sz w:val="24"/>
          <w:szCs w:val="24"/>
          <w:u w:val="single"/>
        </w:rPr>
        <w:t>A / VAGYON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Önkormányzatunk 2015. december 31-i állapotnak megfelelő vagyonát a</w:t>
      </w:r>
      <w:r w:rsidRPr="00DA369E">
        <w:rPr>
          <w:rFonts w:ascii="Times New Roman" w:hAnsi="Times New Roman" w:cs="Times New Roman"/>
          <w:b/>
          <w:sz w:val="24"/>
          <w:szCs w:val="24"/>
        </w:rPr>
        <w:t xml:space="preserve"> 15. melléklet</w:t>
      </w:r>
      <w:r w:rsidRPr="00DA369E">
        <w:rPr>
          <w:rFonts w:ascii="Times New Roman" w:hAnsi="Times New Roman" w:cs="Times New Roman"/>
          <w:sz w:val="24"/>
          <w:szCs w:val="24"/>
        </w:rPr>
        <w:t xml:space="preserve"> részletezi. Melléklet alapján megállapitható, hogy a vagyon – eszközök és forrásoki összesített adatát tekintve – 17 885 ezr forinttal csökkent a 2014. évi záróhoz képest. A mérleg összehasonlításul tartalmazza az eszköz és forrásféleségek változását 96,64 %-ban meghatározva. 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ESZKÖZÖK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A ) nemzeti vagyonba tartozó befektetett eszközök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 befektetett eszközök változása</w:t>
      </w: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 xml:space="preserve"> -10 608 ezer forint</w:t>
      </w:r>
      <w:r w:rsidRPr="00DA369E">
        <w:rPr>
          <w:rFonts w:ascii="Times New Roman" w:hAnsi="Times New Roman" w:cs="Times New Roman"/>
          <w:sz w:val="24"/>
          <w:szCs w:val="24"/>
        </w:rPr>
        <w:t xml:space="preserve"> (97,93%).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ab/>
        <w:t xml:space="preserve">a) A tárgyi eszközök körében -10 608 ezer forint csökkenés következett be, összes </w:t>
      </w:r>
      <w:r w:rsidRPr="00DA369E">
        <w:rPr>
          <w:rFonts w:ascii="Times New Roman" w:hAnsi="Times New Roman" w:cs="Times New Roman"/>
          <w:sz w:val="24"/>
          <w:szCs w:val="24"/>
        </w:rPr>
        <w:tab/>
        <w:t>növekedés 10 658 ezer forint, az értékcsökkenés összege 21 266 ezer forint.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</w:rPr>
        <w:tab/>
      </w:r>
      <w:r w:rsidRPr="00DA369E">
        <w:rPr>
          <w:rFonts w:ascii="Times New Roman" w:hAnsi="Times New Roman" w:cs="Times New Roman"/>
          <w:sz w:val="24"/>
          <w:szCs w:val="24"/>
        </w:rPr>
        <w:t xml:space="preserve">b) A befektetett pénzügyi eszközök összege változatlan,melynek összege 228 ezer forint. 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C)  Pénzeszközök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DA369E">
        <w:rPr>
          <w:rFonts w:ascii="Times New Roman" w:hAnsi="Times New Roman" w:cs="Times New Roman"/>
          <w:sz w:val="24"/>
          <w:szCs w:val="24"/>
        </w:rPr>
        <w:t xml:space="preserve">A pénzeszköz változása -4 310 ezer forint (67,07 %). A pénzeszközök mérlegsor a </w:t>
      </w:r>
      <w:r w:rsidRPr="00DA369E">
        <w:rPr>
          <w:rFonts w:ascii="Times New Roman" w:hAnsi="Times New Roman" w:cs="Times New Roman"/>
          <w:sz w:val="24"/>
          <w:szCs w:val="24"/>
        </w:rPr>
        <w:tab/>
        <w:t>pénztárak, a forintszámlák 2015. december 31-i ( 8 781 ezer forint) állományát tartalmazza.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D Követelések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ab/>
        <w:t xml:space="preserve">Az összes követeléseink állományának változása -625 ezer forint. Költségvetési évben </w:t>
      </w:r>
      <w:r w:rsidRPr="00DA369E">
        <w:rPr>
          <w:rFonts w:ascii="Times New Roman" w:hAnsi="Times New Roman" w:cs="Times New Roman"/>
          <w:sz w:val="24"/>
          <w:szCs w:val="24"/>
        </w:rPr>
        <w:tab/>
        <w:t xml:space="preserve">esedékes követelések állománya 1 471 ezer forint. Közhatalmi bevételek követelés </w:t>
      </w:r>
      <w:r w:rsidRPr="00DA369E">
        <w:rPr>
          <w:rFonts w:ascii="Times New Roman" w:hAnsi="Times New Roman" w:cs="Times New Roman"/>
          <w:sz w:val="24"/>
          <w:szCs w:val="24"/>
        </w:rPr>
        <w:tab/>
        <w:t xml:space="preserve">állománya 6 633 ezer forint összegéből 5 162 ezer forint értékvesztést számoltunk el. </w:t>
      </w:r>
      <w:r w:rsidRPr="00DA369E">
        <w:rPr>
          <w:rFonts w:ascii="Times New Roman" w:hAnsi="Times New Roman" w:cs="Times New Roman"/>
          <w:sz w:val="24"/>
          <w:szCs w:val="24"/>
        </w:rPr>
        <w:tab/>
        <w:t xml:space="preserve">Ellátási díjak állománya 15 ezer forint, áfa követelés állománya 503 ezer forint , forgótőke </w:t>
      </w:r>
      <w:r w:rsidRPr="00DA369E">
        <w:rPr>
          <w:rFonts w:ascii="Times New Roman" w:hAnsi="Times New Roman" w:cs="Times New Roman"/>
          <w:sz w:val="24"/>
          <w:szCs w:val="24"/>
        </w:rPr>
        <w:tab/>
        <w:t>állománya 87 ezer forint.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E) Egyéb sajátos eszközoldali elszámolások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ab/>
        <w:t xml:space="preserve">Az egyéb sajátos eszközoldali elszámolások  állománya 424 ezer forint a 2015. december </w:t>
      </w:r>
      <w:r w:rsidRPr="00DA369E">
        <w:rPr>
          <w:rFonts w:ascii="Times New Roman" w:hAnsi="Times New Roman" w:cs="Times New Roman"/>
          <w:sz w:val="24"/>
          <w:szCs w:val="24"/>
        </w:rPr>
        <w:tab/>
        <w:t>hónapban kifizetett személyi juttatások.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F) Aktív ídőbeli elhatárolások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</w:rPr>
        <w:tab/>
        <w:t>Önkormányzatunk aktív ídőbeli elhatárolást nem tart nyilván.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FORRÁSOK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G) Saját tőke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Saját tőke változása</w:t>
      </w:r>
      <w:r w:rsidRPr="00DA369E">
        <w:rPr>
          <w:rFonts w:ascii="Times New Roman" w:hAnsi="Times New Roman" w:cs="Times New Roman"/>
          <w:b/>
          <w:sz w:val="24"/>
          <w:szCs w:val="24"/>
        </w:rPr>
        <w:t xml:space="preserve"> -19 434 ezer forint.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 nemzeti vagyon induláskori értéke 525 132 ezer forint, nemzeti vagyon változásai -10 658 ezer forint,egyéb eszközök induláskori értéke 10 297 ezer forint. Az önkormányzat mérleg szerinti eredménye -18 816 ezer forint.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H) Kötelezettségek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 kötelezettség állományának változása</w:t>
      </w:r>
      <w:r w:rsidRPr="00DA369E">
        <w:rPr>
          <w:rFonts w:ascii="Times New Roman" w:hAnsi="Times New Roman" w:cs="Times New Roman"/>
          <w:b/>
          <w:sz w:val="24"/>
          <w:szCs w:val="24"/>
        </w:rPr>
        <w:t xml:space="preserve"> + 740 ezer forint. </w:t>
      </w:r>
      <w:r w:rsidRPr="00DA369E">
        <w:rPr>
          <w:rFonts w:ascii="Times New Roman" w:hAnsi="Times New Roman" w:cs="Times New Roman"/>
          <w:sz w:val="24"/>
          <w:szCs w:val="24"/>
        </w:rPr>
        <w:t>Államháztartáson belüli megelőlegezés összege 2 439 ezer forint, térítési díj túlfizetés összege 3 ezer forint, közhatalmi bevételek kötelezettsége 1 000 ezer forint.A más szervezetet megillető bevételek elszuámolása soron kimutatott 136 ezer forint a gépjárműadó nem önkormányzatunkat illető része.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I) Kincstári számlavezetéssel kapcsolatos elszámolások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Kincstári számlavezetéssel kapcsolatos elszámolásokat nem tart nyilván önkormányzatunk.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J) Passzív ídőbeli elhatárolások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 xml:space="preserve">A passzív ídőbeli eléhatárolások összege </w:t>
      </w:r>
      <w:r w:rsidRPr="00DA369E">
        <w:rPr>
          <w:rFonts w:ascii="Times New Roman" w:hAnsi="Times New Roman" w:cs="Times New Roman"/>
          <w:b/>
          <w:sz w:val="24"/>
          <w:szCs w:val="24"/>
        </w:rPr>
        <w:t>4 697 ezer forint.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 2015.december havi bér és járulékainak elhatárolása  4 697 ezer forint.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Nagysáp Község Önkormányzat vagyon változásának összefoglalása ( ezer forint )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7"/>
        <w:gridCol w:w="1248"/>
        <w:gridCol w:w="3563"/>
        <w:gridCol w:w="1260"/>
      </w:tblGrid>
      <w:tr w:rsidR="00DA369E" w:rsidRPr="00DA369E"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DA369E" w:rsidRPr="00DA369E">
        <w:tc>
          <w:tcPr>
            <w:tcW w:w="3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Nemzeti vagyonba tartozó befektetett eszközök</w:t>
            </w:r>
          </w:p>
        </w:tc>
        <w:tc>
          <w:tcPr>
            <w:tcW w:w="12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502 949</w:t>
            </w:r>
          </w:p>
        </w:tc>
        <w:tc>
          <w:tcPr>
            <w:tcW w:w="3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Saját tőke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505 955</w:t>
            </w:r>
          </w:p>
        </w:tc>
      </w:tr>
      <w:tr w:rsidR="00DA369E" w:rsidRPr="00DA369E">
        <w:tc>
          <w:tcPr>
            <w:tcW w:w="3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Nemzeti vagyonba tartozó forgóeszközök</w:t>
            </w:r>
          </w:p>
        </w:tc>
        <w:tc>
          <w:tcPr>
            <w:tcW w:w="12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Kötelezettségek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3 578</w:t>
            </w:r>
          </w:p>
        </w:tc>
      </w:tr>
      <w:tr w:rsidR="00DA369E" w:rsidRPr="00DA369E">
        <w:tc>
          <w:tcPr>
            <w:tcW w:w="3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Pénzeszközök</w:t>
            </w:r>
          </w:p>
        </w:tc>
        <w:tc>
          <w:tcPr>
            <w:tcW w:w="12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8 781</w:t>
            </w:r>
          </w:p>
        </w:tc>
        <w:tc>
          <w:tcPr>
            <w:tcW w:w="3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Egyéb sajátos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69E" w:rsidRPr="00DA369E">
        <w:tc>
          <w:tcPr>
            <w:tcW w:w="3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Követelések</w:t>
            </w:r>
          </w:p>
        </w:tc>
        <w:tc>
          <w:tcPr>
            <w:tcW w:w="12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2 076</w:t>
            </w:r>
          </w:p>
        </w:tc>
        <w:tc>
          <w:tcPr>
            <w:tcW w:w="3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Kincstári számlavezetéssel kapcsolatos elszámolásokl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369E" w:rsidRPr="00DA369E">
        <w:tc>
          <w:tcPr>
            <w:tcW w:w="3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Egyéb sajátos eszközoldali elszámolások</w:t>
            </w:r>
          </w:p>
        </w:tc>
        <w:tc>
          <w:tcPr>
            <w:tcW w:w="12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3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Passzív ídőbeli elhatárolások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4 697</w:t>
            </w:r>
          </w:p>
        </w:tc>
      </w:tr>
      <w:tr w:rsidR="00DA369E" w:rsidRPr="00DA369E">
        <w:tc>
          <w:tcPr>
            <w:tcW w:w="3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Aktív ídőbeli elhatárolások</w:t>
            </w:r>
          </w:p>
        </w:tc>
        <w:tc>
          <w:tcPr>
            <w:tcW w:w="12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69E" w:rsidRPr="00DA369E">
        <w:tc>
          <w:tcPr>
            <w:tcW w:w="3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ESZKÖZÖK ÖSSZESEN</w:t>
            </w:r>
          </w:p>
        </w:tc>
        <w:tc>
          <w:tcPr>
            <w:tcW w:w="12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514 230</w:t>
            </w:r>
          </w:p>
        </w:tc>
        <w:tc>
          <w:tcPr>
            <w:tcW w:w="3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FORRÁSOK ÖSSZESEN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514 230</w:t>
            </w:r>
          </w:p>
        </w:tc>
      </w:tr>
    </w:tbl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i/>
          <w:sz w:val="24"/>
          <w:szCs w:val="24"/>
        </w:rPr>
        <w:t>I..</w:t>
      </w:r>
      <w:r w:rsidRPr="00DA369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A369E">
        <w:rPr>
          <w:rFonts w:ascii="Times New Roman" w:hAnsi="Times New Roman" w:cs="Times New Roman"/>
          <w:b/>
          <w:i/>
          <w:sz w:val="24"/>
          <w:szCs w:val="24"/>
          <w:u w:val="single"/>
        </w:rPr>
        <w:t>MŰKÖDÉSI BEVÉTELEK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lastRenderedPageBreak/>
        <w:t>A működési bevételek között az intézményi működési bévételek, önkormányzat működési támogatásai, az egyéb államháztartáson belülről származó működési célú támogatások, a működési célú átvett pénzeszközök.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</w:rPr>
        <w:t>1.</w:t>
      </w:r>
      <w:r w:rsidRPr="00DA369E">
        <w:rPr>
          <w:rFonts w:ascii="Times New Roman" w:hAnsi="Times New Roman" w:cs="Times New Roman"/>
          <w:b/>
          <w:sz w:val="24"/>
          <w:szCs w:val="24"/>
        </w:rPr>
        <w:tab/>
        <w:t>Intézményi működési bevételek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Az intézményi tevékenységek teljesítése 9 367 ezer Ft.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69"/>
        <w:gridCol w:w="1769"/>
      </w:tblGrid>
      <w:tr w:rsidR="00DA369E" w:rsidRPr="00DA369E"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Ezer Ft</w:t>
            </w:r>
          </w:p>
        </w:tc>
      </w:tr>
      <w:tr w:rsidR="00DA369E" w:rsidRPr="00DA369E"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Intézményi ellátási díjak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</w:tr>
      <w:tr w:rsidR="00DA369E" w:rsidRPr="00DA369E"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Szolgáltatások ( bérleti díj )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3 534</w:t>
            </w:r>
          </w:p>
        </w:tc>
      </w:tr>
      <w:tr w:rsidR="00DA369E" w:rsidRPr="00DA369E"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Áfa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</w:tr>
      <w:tr w:rsidR="00DA369E" w:rsidRPr="00DA369E"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Biztosítás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2 996</w:t>
            </w:r>
          </w:p>
        </w:tc>
      </w:tr>
      <w:tr w:rsidR="00DA369E" w:rsidRPr="00DA369E"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Kamat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69E" w:rsidRPr="00DA369E"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Kártérítés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1 035</w:t>
            </w:r>
          </w:p>
        </w:tc>
      </w:tr>
      <w:tr w:rsidR="00DA369E" w:rsidRPr="00DA369E"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Közvetitett szolgáltatás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DA369E" w:rsidRPr="00DA369E">
        <w:trPr>
          <w:trHeight w:val="418"/>
        </w:trPr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Intézményi működési bevételek összesen: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9 367</w:t>
            </w:r>
          </w:p>
        </w:tc>
      </w:tr>
    </w:tbl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ab/>
        <w:t>Önkormányzat működési támogatásai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Az önkormányzat általános működéséhez és ágazati feladataihoz kapcsolódó támogatás teljesítése 68 378 ezer  Ft. A központi költségvetésből származott forrásainkat az alábbi táblázat mutatja: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4"/>
        <w:gridCol w:w="1484"/>
      </w:tblGrid>
      <w:tr w:rsidR="00DA369E" w:rsidRPr="00DA369E"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Ezer Ft</w:t>
            </w:r>
          </w:p>
        </w:tc>
      </w:tr>
      <w:tr w:rsidR="00DA369E" w:rsidRPr="00DA369E"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Helyi önkormányzatok általános támogatása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18 465</w:t>
            </w:r>
          </w:p>
        </w:tc>
      </w:tr>
      <w:tr w:rsidR="00DA369E" w:rsidRPr="00DA369E"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Települési önkormányzatok egyes köznevelési feladatainak támogatása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21 996</w:t>
            </w:r>
          </w:p>
        </w:tc>
      </w:tr>
      <w:tr w:rsidR="00DA369E" w:rsidRPr="00DA369E"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Települési önkormányzatok egyes szociális és gyermekjóléti feladatainak tám.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19 724</w:t>
            </w:r>
          </w:p>
        </w:tc>
      </w:tr>
      <w:tr w:rsidR="00DA369E" w:rsidRPr="00DA369E"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Működési célú költségvetési támogatások, kiegészítések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1 794</w:t>
            </w:r>
          </w:p>
        </w:tc>
      </w:tr>
      <w:tr w:rsidR="00DA369E" w:rsidRPr="00DA369E">
        <w:tc>
          <w:tcPr>
            <w:tcW w:w="81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Működési célú költségvetési támogatások, kiegészítések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6 399</w:t>
            </w:r>
          </w:p>
        </w:tc>
      </w:tr>
      <w:tr w:rsidR="00DA369E" w:rsidRPr="00DA369E">
        <w:tc>
          <w:tcPr>
            <w:tcW w:w="81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 xml:space="preserve">   - ebből rendkivüli támogatás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4 4910</w:t>
            </w:r>
          </w:p>
        </w:tc>
      </w:tr>
      <w:tr w:rsidR="00DA369E" w:rsidRPr="00DA369E"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Önkormányzat támogatása összesen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68 378</w:t>
            </w:r>
          </w:p>
        </w:tc>
      </w:tr>
    </w:tbl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ab/>
        <w:t>Működési célú támogatások államháztartáson belülről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Az államháztartáson belülről származó önkormányzati működési célú támogatások a módosított előirányzathoz képest 59,55%-ra teljesültek ( 16 647 ezer forint) részletezve az alábbiak szerint.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9"/>
        <w:gridCol w:w="2729"/>
      </w:tblGrid>
      <w:tr w:rsidR="00DA369E" w:rsidRPr="00DA369E">
        <w:tc>
          <w:tcPr>
            <w:tcW w:w="690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Megnevezés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 xml:space="preserve">Ezer Ft </w:t>
            </w:r>
          </w:p>
        </w:tc>
      </w:tr>
      <w:tr w:rsidR="00DA369E" w:rsidRPr="00DA369E">
        <w:tc>
          <w:tcPr>
            <w:tcW w:w="690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Egészségmegőrző támogatás         /TÁMOP 6.1.2 /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</w:tr>
      <w:tr w:rsidR="00DA369E" w:rsidRPr="00DA369E">
        <w:tc>
          <w:tcPr>
            <w:tcW w:w="690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Elkülönített állami pénzalap ( Közmunka támogatása)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15 946</w:t>
            </w:r>
          </w:p>
        </w:tc>
      </w:tr>
      <w:tr w:rsidR="00DA369E" w:rsidRPr="00DA369E">
        <w:tc>
          <w:tcPr>
            <w:tcW w:w="690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Egyéb támogatás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A369E" w:rsidRPr="00DA369E">
        <w:tc>
          <w:tcPr>
            <w:tcW w:w="690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Önkormányzattól átvett pénzeszköz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DA369E" w:rsidRPr="00DA369E">
        <w:trPr>
          <w:trHeight w:val="331"/>
        </w:trPr>
        <w:tc>
          <w:tcPr>
            <w:tcW w:w="6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69E" w:rsidRPr="00DA369E" w:rsidRDefault="00DA369E" w:rsidP="00DA3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Működési célú támogatások államháztartáson belülről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before="114" w:after="114" w:line="240" w:lineRule="auto"/>
              <w:ind w:left="7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16 647</w:t>
            </w:r>
          </w:p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4.</w:t>
      </w: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ab/>
        <w:t>Működési célú átvett pénzeszközök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Az államháztartáson kivülről átvett működési célú pénzeszközök teljesítése 800 ezer forint BM Rekultiv támogatás.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5.</w:t>
      </w: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ab/>
        <w:t>Közhatalmi bevételek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Közhatalmi bevételeink 12 890 ezer forint </w:t>
      </w:r>
      <w:r w:rsidRPr="00DA369E">
        <w:rPr>
          <w:rFonts w:ascii="Times New Roman" w:hAnsi="Times New Roman" w:cs="Times New Roman"/>
          <w:color w:val="000000"/>
          <w:sz w:val="24"/>
          <w:szCs w:val="24"/>
          <w:u w:val="single"/>
        </w:rPr>
        <w:t>összegben teljesültek (52%)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Helyi adó és adó jellegű bevételeink, a kivetett pótlékok, bírságok, díjak részletes az alábbiak szerint alakultak: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4"/>
        <w:gridCol w:w="1364"/>
        <w:gridCol w:w="1140"/>
      </w:tblGrid>
      <w:tr w:rsidR="00DA369E" w:rsidRPr="00DA369E"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Megnevezés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ezer forint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A369E" w:rsidRPr="00DA369E"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Termőföld bérbeadásából származó bevétel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DA369E" w:rsidRPr="00DA369E"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Építményadó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DA369E" w:rsidRPr="00DA369E"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Magánszemély kommunális adója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1 402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125 %</w:t>
            </w:r>
          </w:p>
        </w:tc>
      </w:tr>
      <w:tr w:rsidR="00DA369E" w:rsidRPr="00DA369E"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Iparűzési adó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8 215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107 %</w:t>
            </w:r>
          </w:p>
        </w:tc>
      </w:tr>
      <w:tr w:rsidR="00DA369E" w:rsidRPr="00DA369E"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Talajterhelési díj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15 %</w:t>
            </w:r>
          </w:p>
        </w:tc>
      </w:tr>
      <w:tr w:rsidR="00DA369E" w:rsidRPr="00DA369E"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Gépjárműadó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2 443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109 %</w:t>
            </w:r>
          </w:p>
        </w:tc>
      </w:tr>
      <w:tr w:rsidR="00DA369E" w:rsidRPr="00DA369E"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Pótlékok, bírságok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25 %</w:t>
            </w:r>
          </w:p>
        </w:tc>
      </w:tr>
      <w:tr w:rsidR="00DA369E" w:rsidRPr="00DA369E"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Igazgatási szolgáltatási díj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</w:tr>
      <w:tr w:rsidR="00DA369E" w:rsidRPr="00DA369E"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Közhatalmi bevételek összesen: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12 890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52 %</w:t>
            </w:r>
          </w:p>
        </w:tc>
      </w:tr>
    </w:tbl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II.</w:t>
      </w: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FELHALMOZÁSI BEVÉTELEK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ab/>
        <w:t>Felhalmozás célú átvett pénzeszközök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A felhalmozási célra átvett pénzeszközök</w:t>
      </w:r>
      <w:r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 teljesítése 27 321 </w:t>
      </w: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ezer forint (</w:t>
      </w:r>
      <w:r w:rsidRPr="00DA369E">
        <w:rPr>
          <w:rFonts w:ascii="Times New Roman" w:hAnsi="Times New Roman" w:cs="Times New Roman"/>
          <w:color w:val="000000"/>
          <w:sz w:val="24"/>
          <w:szCs w:val="24"/>
        </w:rPr>
        <w:t>Vis Maior támogatása).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A gépkocsi vásárláshoz a Mezőgazdasági és Vidékfejlesztesi Hivataltól  kapott támogatás összege 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7 990 ezer Ft.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III. Finanszírozási Bevételek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1. Rövid lejáratú hitel felvét :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lastRenderedPageBreak/>
        <w:t>A gépkocsi vásárláshoz rövid lejáratú hitelt vettünk fel 7 990 ezer forintot, melyet 2015. december hónapban törlesztettünk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2. Eredménykimutatás és maradványkimutatás: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Előző évi költségvetési maradvány összege 10 664ezer Ft, melyből az önkormányzat maradványa 10 586 ezer Forint, Napsugár Óvoda maradványa 78 ezer Forint.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Nagysáp Község Önkormányzat 2015. évi eredménye -17 171 ezer forint, Napsugár Óvoda eredménye -1 645 ezer forint.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3. Államháztartáson belüli megelőlegezés összege 2 440 ezer Forint / 2016. évi előleg/.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III. KIADÁSOK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1. Működési kiadások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Az Önkormányzat és a Nagysápi Napsugár Óvoda működési kiadásait 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6,1-6,2-6,3 számú melléklet tartalmazza kiemelt előirányzatonként.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892"/>
        <w:gridCol w:w="1928"/>
      </w:tblGrid>
      <w:tr w:rsidR="00DA369E" w:rsidRPr="00DA369E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Önkormányzat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Óvoda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</w:tr>
      <w:tr w:rsidR="00DA369E" w:rsidRPr="00DA369E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 xml:space="preserve">Személyi juttatás 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27 084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16 463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43 547</w:t>
            </w:r>
          </w:p>
        </w:tc>
      </w:tr>
      <w:tr w:rsidR="00DA369E" w:rsidRPr="00DA369E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Munkaadói jár.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5 869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4 483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10 352</w:t>
            </w:r>
          </w:p>
        </w:tc>
      </w:tr>
      <w:tr w:rsidR="00DA369E" w:rsidRPr="00DA369E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Dologi kiadás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59 776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2 443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62 219</w:t>
            </w:r>
          </w:p>
        </w:tc>
      </w:tr>
    </w:tbl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2. Támogatások és pénzeszköz-átadások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  <w:u w:val="single"/>
        </w:rPr>
        <w:t>Működési célú pénzeszköz átadás államháztartáson belülre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Működés célú támogatások  (Bajóti KÖH) 2 442 ezer forint, (Dorogi Kistérség ) 2 339 ezer összegben teljesültek. Normatíva viszzefizetés összege 2 187 ezer forint.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  <w:u w:val="single"/>
        </w:rPr>
        <w:t>Működési célú pénzeszköz átadás államháztartáson kivülre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Egyház támogatása 52 ezer Forint.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3. Ellátottak juttatásai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lastRenderedPageBreak/>
        <w:t>Az ellátottak juttatásai között 770 ezer forint összegben mutatjuk ki a Bursa Hungarica támogatási rendszerben résztvevő tanulók részére bíztosított támogatást.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4"/>
        <w:gridCol w:w="2564"/>
      </w:tblGrid>
      <w:tr w:rsidR="00DA369E" w:rsidRPr="00DA369E"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Ezer forint</w:t>
            </w:r>
          </w:p>
        </w:tc>
      </w:tr>
      <w:tr w:rsidR="00DA369E" w:rsidRPr="00DA369E"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Betegséggel kapcsolatos ellátás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A369E" w:rsidRPr="00DA369E"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Foglalkoztatással kapcsolatos ellátások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1 421</w:t>
            </w:r>
          </w:p>
        </w:tc>
      </w:tr>
      <w:tr w:rsidR="00DA369E" w:rsidRPr="00DA369E"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Lakhatással kapcsolatos ellátások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2 015</w:t>
            </w:r>
          </w:p>
        </w:tc>
      </w:tr>
      <w:tr w:rsidR="00DA369E" w:rsidRPr="00DA369E"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Intézményi ellátottak pénzbeli juttatásai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2 897</w:t>
            </w:r>
          </w:p>
        </w:tc>
      </w:tr>
      <w:tr w:rsidR="00DA369E" w:rsidRPr="00DA369E"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Egyéb nem intézményi ellátások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2 586</w:t>
            </w:r>
          </w:p>
        </w:tc>
      </w:tr>
      <w:tr w:rsidR="00DA369E" w:rsidRPr="00DA369E"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8 948</w:t>
            </w:r>
          </w:p>
        </w:tc>
      </w:tr>
    </w:tbl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IV. FELHALMOZÁSI KIADÁSOK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1. Felújítások és beruházások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Beruházások teljesítése 11 843 ezer forint.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Beruházás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3"/>
        <w:gridCol w:w="1815"/>
      </w:tblGrid>
      <w:tr w:rsidR="00DA369E" w:rsidRPr="00DA369E"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Ezer forint</w:t>
            </w:r>
          </w:p>
        </w:tc>
      </w:tr>
      <w:tr w:rsidR="00DA369E" w:rsidRPr="00DA369E"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Földterület kisajátitása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1 011</w:t>
            </w:r>
          </w:p>
        </w:tc>
      </w:tr>
      <w:tr w:rsidR="00DA369E" w:rsidRPr="00DA369E"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Gépbeszerzés (fünyiró)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DA369E" w:rsidRPr="00DA369E"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Mobil garázs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DA369E" w:rsidRPr="00DA369E"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Gépjármű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10 039</w:t>
            </w:r>
          </w:p>
        </w:tc>
      </w:tr>
      <w:tr w:rsidR="00DA369E" w:rsidRPr="00DA369E"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Kressz táblák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DA369E" w:rsidRPr="00DA369E"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Lombszívó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DA369E" w:rsidRPr="00DA369E"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A369E" w:rsidRPr="00DA369E"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Beruházás összesen: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11 843</w:t>
            </w:r>
          </w:p>
        </w:tc>
      </w:tr>
    </w:tbl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Felújítás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3"/>
        <w:gridCol w:w="1815"/>
      </w:tblGrid>
      <w:tr w:rsidR="00DA369E" w:rsidRPr="00DA369E"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Ezer forint</w:t>
            </w:r>
          </w:p>
        </w:tc>
      </w:tr>
      <w:tr w:rsidR="00DA369E" w:rsidRPr="00DA369E"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Tető felújítás (Idősek Otthona)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1 105</w:t>
            </w:r>
          </w:p>
        </w:tc>
      </w:tr>
      <w:tr w:rsidR="00DA369E" w:rsidRPr="00DA369E"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Könyvtár gipszkarton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DA369E" w:rsidRPr="00DA369E"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Beruházás összesen: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1 410</w:t>
            </w:r>
          </w:p>
        </w:tc>
      </w:tr>
    </w:tbl>
    <w:p w:rsidR="00DA369E" w:rsidRPr="00DA369E" w:rsidRDefault="00DA369E" w:rsidP="00DA369E">
      <w:pPr>
        <w:widowControl w:val="0"/>
        <w:suppressAutoHyphens/>
        <w:autoSpaceDE w:val="0"/>
        <w:autoSpaceDN w:val="0"/>
        <w:adjustRightInd w:val="0"/>
        <w:spacing w:before="280" w:after="0" w:line="240" w:lineRule="auto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2. Felhalmozás célú kölcsön törlesztés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Felhalmozási kölcsön törlesztés összege 1 500 ezer forint. 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  <w:u w:val="single"/>
        </w:rPr>
        <w:t>Finanszírozási kiadások: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Rövid lejáratú kölcsön törlesztés összege 8 901 ezer Forint.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Államháztartáson belüli megelőlegezés visszafizetés összege 1 747 ezer / 2015. évi előleg/.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lastRenderedPageBreak/>
        <w:t>Kérjük a beszámoló megvitatás utáni elfogadását.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Nagysáp, 2016. április 18.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DA369E" w:rsidRPr="00DA369E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Balogh Miklós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Dr. Tarnóczy Tünde</w:t>
            </w:r>
          </w:p>
        </w:tc>
      </w:tr>
      <w:tr w:rsidR="00DA369E" w:rsidRPr="00DA369E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4C11" w:rsidRDefault="00804C11"/>
    <w:sectPr w:rsidR="00804C11" w:rsidSect="00DA369E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70C0A"/>
    <w:multiLevelType w:val="hybridMultilevel"/>
    <w:tmpl w:val="7298C538"/>
    <w:lvl w:ilvl="0" w:tplc="161CB5C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9E"/>
    <w:rsid w:val="00727D23"/>
    <w:rsid w:val="00804C11"/>
    <w:rsid w:val="0098474F"/>
    <w:rsid w:val="00A96A81"/>
    <w:rsid w:val="00D715E5"/>
    <w:rsid w:val="00DA1F10"/>
    <w:rsid w:val="00DA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4F46"/>
  <w15:docId w15:val="{665DF6EB-BF3E-4659-89AC-05391C41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804C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elsorole1sjel">
    <w:name w:val="Felsoroláe1sjel"/>
    <w:uiPriority w:val="99"/>
    <w:rsid w:val="00DA369E"/>
    <w:rPr>
      <w:rFonts w:ascii="OpenSymbol" w:eastAsia="Times New Roman" w:cs="OpenSymbol"/>
    </w:rPr>
  </w:style>
  <w:style w:type="character" w:customStyle="1" w:styleId="Le1bjegyzet-karakterek">
    <w:name w:val="Láe1bjegyzet-karakterek"/>
    <w:uiPriority w:val="99"/>
    <w:rsid w:val="00DA369E"/>
  </w:style>
  <w:style w:type="character" w:customStyle="1" w:styleId="Ve9gjegyzet-karakterek">
    <w:name w:val="Vée9gjegyzet-karakterek"/>
    <w:uiPriority w:val="99"/>
    <w:rsid w:val="00DA369E"/>
  </w:style>
  <w:style w:type="character" w:customStyle="1" w:styleId="Internet-hivatkoze1s">
    <w:name w:val="Internet-hivatkozáe1s"/>
    <w:uiPriority w:val="99"/>
    <w:rsid w:val="00DA369E"/>
    <w:rPr>
      <w:color w:val="000080"/>
      <w:u w:val="single"/>
    </w:rPr>
  </w:style>
  <w:style w:type="character" w:customStyle="1" w:styleId="Megle1togatottinternet-hivatkoze1s">
    <w:name w:val="Megláe1togatott internet-hivatkozáe1s"/>
    <w:uiPriority w:val="99"/>
    <w:rsid w:val="00DA369E"/>
    <w:rPr>
      <w:color w:val="800000"/>
      <w:u w:val="single"/>
    </w:rPr>
  </w:style>
  <w:style w:type="paragraph" w:customStyle="1" w:styleId="Te1ble1zatfejle9c">
    <w:name w:val="Táe1bláe1zatfejlée9c"/>
    <w:basedOn w:val="Te1ble1zattartalom"/>
    <w:uiPriority w:val="99"/>
    <w:rsid w:val="00DA369E"/>
    <w:pPr>
      <w:jc w:val="center"/>
    </w:pPr>
    <w:rPr>
      <w:b/>
      <w:bCs/>
    </w:rPr>
  </w:style>
  <w:style w:type="paragraph" w:customStyle="1" w:styleId="Te1ble1zattartalom">
    <w:name w:val="Táe1bláe1zattartalom"/>
    <w:basedOn w:val="Norml"/>
    <w:uiPriority w:val="99"/>
    <w:rsid w:val="00DA369E"/>
    <w:pPr>
      <w:suppressLineNumbers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e1lWeb">
    <w:name w:val="Normáe1l (Web)"/>
    <w:basedOn w:val="Norml"/>
    <w:uiPriority w:val="99"/>
    <w:rsid w:val="00DA369E"/>
    <w:pPr>
      <w:autoSpaceDE w:val="0"/>
      <w:autoSpaceDN w:val="0"/>
      <w:adjustRightInd w:val="0"/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1rgymutatf3">
    <w:name w:val="Táe1rgymutatóf3"/>
    <w:basedOn w:val="Norml"/>
    <w:uiPriority w:val="99"/>
    <w:rsid w:val="00DA369E"/>
    <w:pPr>
      <w:suppressLineNumber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lirat">
    <w:name w:val="Felirat"/>
    <w:basedOn w:val="Norml"/>
    <w:uiPriority w:val="99"/>
    <w:rsid w:val="00DA369E"/>
    <w:pPr>
      <w:suppressLineNumbers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a">
    <w:name w:val="List"/>
    <w:basedOn w:val="Szf6vegtf6rzs"/>
    <w:uiPriority w:val="99"/>
    <w:rsid w:val="00DA369E"/>
    <w:rPr>
      <w:rFonts w:eastAsia="Times New Roman"/>
    </w:rPr>
  </w:style>
  <w:style w:type="paragraph" w:customStyle="1" w:styleId="Szf6vegtf6rzs">
    <w:name w:val="Szöf6vegtöf6rzs"/>
    <w:basedOn w:val="Norml"/>
    <w:uiPriority w:val="99"/>
    <w:rsid w:val="00DA369E"/>
    <w:pPr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dmsor">
    <w:name w:val="Cíedmsor"/>
    <w:basedOn w:val="Norml"/>
    <w:next w:val="Szf6vegtf6rzs"/>
    <w:uiPriority w:val="99"/>
    <w:rsid w:val="00DA369E"/>
    <w:pPr>
      <w:keepNext/>
      <w:autoSpaceDE w:val="0"/>
      <w:autoSpaceDN w:val="0"/>
      <w:adjustRightInd w:val="0"/>
      <w:spacing w:before="240" w:after="120" w:line="240" w:lineRule="auto"/>
    </w:pPr>
    <w:rPr>
      <w:rFonts w:ascii="Arial" w:eastAsia="Times New Roman" w:hAnsi="Times New Roman" w:cs="Arial"/>
      <w:sz w:val="28"/>
      <w:szCs w:val="28"/>
    </w:rPr>
  </w:style>
  <w:style w:type="paragraph" w:customStyle="1" w:styleId="Listatartalom">
    <w:name w:val="Listatartalom"/>
    <w:basedOn w:val="Norml"/>
    <w:uiPriority w:val="99"/>
    <w:rsid w:val="00DA369E"/>
    <w:pPr>
      <w:autoSpaceDE w:val="0"/>
      <w:autoSpaceDN w:val="0"/>
      <w:adjustRightInd w:val="0"/>
      <w:spacing w:after="0" w:line="240" w:lineRule="auto"/>
      <w:ind w:left="567"/>
    </w:pPr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71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1350</Words>
  <Characters>9320</Characters>
  <Application>Microsoft Office Word</Application>
  <DocSecurity>0</DocSecurity>
  <Lines>77</Lines>
  <Paragraphs>21</Paragraphs>
  <ScaleCrop>false</ScaleCrop>
  <Company/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</dc:creator>
  <cp:lastModifiedBy>User</cp:lastModifiedBy>
  <cp:revision>2</cp:revision>
  <dcterms:created xsi:type="dcterms:W3CDTF">2016-06-13T09:10:00Z</dcterms:created>
  <dcterms:modified xsi:type="dcterms:W3CDTF">2016-06-13T09:10:00Z</dcterms:modified>
</cp:coreProperties>
</file>