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7F" w:rsidRDefault="0017187F" w:rsidP="0017187F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</w:t>
      </w:r>
      <w:r w:rsidR="00CC3052">
        <w:rPr>
          <w:i/>
          <w:sz w:val="18"/>
          <w:szCs w:val="18"/>
        </w:rPr>
        <w:t>7/</w:t>
      </w:r>
      <w:r w:rsidRPr="003044CA">
        <w:rPr>
          <w:i/>
          <w:sz w:val="18"/>
          <w:szCs w:val="18"/>
        </w:rPr>
        <w:t>201</w:t>
      </w:r>
      <w:r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</w:t>
      </w:r>
      <w:r w:rsidR="00CC3052">
        <w:rPr>
          <w:i/>
          <w:sz w:val="18"/>
          <w:szCs w:val="18"/>
        </w:rPr>
        <w:t>V.15.</w:t>
      </w:r>
      <w:r w:rsidRPr="003044CA">
        <w:rPr>
          <w:i/>
          <w:sz w:val="18"/>
          <w:szCs w:val="18"/>
        </w:rPr>
        <w:t>) önkormányzati rendelethez</w:t>
      </w:r>
    </w:p>
    <w:p w:rsidR="0017187F" w:rsidRDefault="0017187F" w:rsidP="0017187F">
      <w:pPr>
        <w:jc w:val="right"/>
        <w:rPr>
          <w:i/>
          <w:sz w:val="22"/>
          <w:szCs w:val="22"/>
        </w:rPr>
      </w:pPr>
    </w:p>
    <w:p w:rsidR="0017187F" w:rsidRPr="00EB096B" w:rsidRDefault="0017187F" w:rsidP="0017187F">
      <w:pPr>
        <w:rPr>
          <w:i/>
          <w:sz w:val="18"/>
          <w:szCs w:val="18"/>
        </w:rPr>
      </w:pPr>
      <w:r w:rsidRPr="00EB096B">
        <w:rPr>
          <w:i/>
          <w:sz w:val="18"/>
          <w:szCs w:val="18"/>
        </w:rPr>
        <w:t>1.sz.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17187F" w:rsidRPr="003907E6" w:rsidRDefault="0017187F" w:rsidP="001718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eredeti előir</w:t>
            </w:r>
            <w:r w:rsidR="00574E68">
              <w:rPr>
                <w:b/>
                <w:bCs/>
                <w:sz w:val="18"/>
                <w:szCs w:val="18"/>
              </w:rPr>
              <w:t>ányzat</w:t>
            </w:r>
          </w:p>
        </w:tc>
        <w:tc>
          <w:tcPr>
            <w:tcW w:w="1080" w:type="dxa"/>
          </w:tcPr>
          <w:p w:rsidR="0017187F" w:rsidRPr="00F424E0" w:rsidRDefault="00574E68" w:rsidP="001718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2012. mód. előirányzat</w:t>
            </w:r>
          </w:p>
        </w:tc>
        <w:tc>
          <w:tcPr>
            <w:tcW w:w="1260" w:type="dxa"/>
          </w:tcPr>
          <w:p w:rsidR="0017187F" w:rsidRPr="00F424E0" w:rsidRDefault="00574E68" w:rsidP="001718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2012. évi teljesítés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114 574</w:t>
            </w:r>
          </w:p>
        </w:tc>
        <w:tc>
          <w:tcPr>
            <w:tcW w:w="1080" w:type="dxa"/>
          </w:tcPr>
          <w:p w:rsidR="0017187F" w:rsidRPr="00574E68" w:rsidRDefault="00574E68" w:rsidP="001718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115.438</w:t>
            </w:r>
          </w:p>
        </w:tc>
        <w:tc>
          <w:tcPr>
            <w:tcW w:w="1260" w:type="dxa"/>
            <w:vAlign w:val="center"/>
          </w:tcPr>
          <w:p w:rsidR="0017187F" w:rsidRPr="00574E68" w:rsidRDefault="0047550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117.965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98 386</w:t>
            </w:r>
          </w:p>
        </w:tc>
        <w:tc>
          <w:tcPr>
            <w:tcW w:w="1080" w:type="dxa"/>
          </w:tcPr>
          <w:p w:rsidR="0017187F" w:rsidRPr="00574E68" w:rsidRDefault="0017187F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98</w:t>
            </w:r>
            <w:r w:rsidR="00574E68">
              <w:rPr>
                <w:b/>
                <w:sz w:val="18"/>
                <w:szCs w:val="18"/>
              </w:rPr>
              <w:t>.</w:t>
            </w:r>
            <w:r w:rsidRPr="00574E68">
              <w:rPr>
                <w:b/>
                <w:sz w:val="18"/>
                <w:szCs w:val="18"/>
              </w:rPr>
              <w:t>386</w:t>
            </w:r>
          </w:p>
        </w:tc>
        <w:tc>
          <w:tcPr>
            <w:tcW w:w="1260" w:type="dxa"/>
            <w:vAlign w:val="center"/>
          </w:tcPr>
          <w:p w:rsidR="0017187F" w:rsidRPr="00574E68" w:rsidRDefault="0047550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100.505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20 000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74E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20.939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78 036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574E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036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79.163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16 103</w:t>
            </w:r>
          </w:p>
        </w:tc>
        <w:tc>
          <w:tcPr>
            <w:tcW w:w="1080" w:type="dxa"/>
          </w:tcPr>
          <w:p w:rsidR="0017187F" w:rsidRPr="00574E68" w:rsidRDefault="0017187F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16</w:t>
            </w:r>
            <w:r w:rsidR="00574E68">
              <w:rPr>
                <w:b/>
                <w:sz w:val="18"/>
                <w:szCs w:val="18"/>
              </w:rPr>
              <w:t>.</w:t>
            </w:r>
            <w:r w:rsidRPr="00574E68">
              <w:rPr>
                <w:b/>
                <w:sz w:val="18"/>
                <w:szCs w:val="18"/>
              </w:rPr>
              <w:t>967</w:t>
            </w:r>
          </w:p>
        </w:tc>
        <w:tc>
          <w:tcPr>
            <w:tcW w:w="1260" w:type="dxa"/>
            <w:vAlign w:val="center"/>
          </w:tcPr>
          <w:p w:rsidR="0017187F" w:rsidRPr="00574E68" w:rsidRDefault="00CB4C1E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17.460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4C1E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2 103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74E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714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6.637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10 984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74E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984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7.141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2 966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74E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966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2.294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</w:tr>
      <w:tr w:rsidR="00574E68" w:rsidRPr="003907E6">
        <w:tc>
          <w:tcPr>
            <w:tcW w:w="5452" w:type="dxa"/>
            <w:vAlign w:val="center"/>
          </w:tcPr>
          <w:p w:rsidR="00574E68" w:rsidRPr="003907E6" w:rsidRDefault="00574E68" w:rsidP="0017187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Biztosítói térítések</w:t>
            </w:r>
          </w:p>
        </w:tc>
        <w:tc>
          <w:tcPr>
            <w:tcW w:w="1260" w:type="dxa"/>
            <w:vAlign w:val="center"/>
          </w:tcPr>
          <w:p w:rsidR="00574E68" w:rsidRPr="000D74E7" w:rsidRDefault="00574E68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4E68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260" w:type="dxa"/>
            <w:vAlign w:val="center"/>
          </w:tcPr>
          <w:p w:rsidR="00574E68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260" w:type="dxa"/>
            <w:vAlign w:val="center"/>
          </w:tcPr>
          <w:p w:rsidR="0017187F" w:rsidRPr="00574E68" w:rsidRDefault="00CB4C1E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82 361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128</w:t>
            </w:r>
            <w:r>
              <w:rPr>
                <w:b/>
                <w:sz w:val="18"/>
                <w:szCs w:val="18"/>
              </w:rPr>
              <w:t>.</w:t>
            </w:r>
            <w:r w:rsidRPr="00574E68">
              <w:rPr>
                <w:b/>
                <w:sz w:val="18"/>
                <w:szCs w:val="18"/>
              </w:rPr>
              <w:t>065</w:t>
            </w:r>
          </w:p>
        </w:tc>
        <w:tc>
          <w:tcPr>
            <w:tcW w:w="1260" w:type="dxa"/>
            <w:vAlign w:val="center"/>
          </w:tcPr>
          <w:p w:rsidR="0017187F" w:rsidRPr="00574E68" w:rsidRDefault="00CB4C1E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128.159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71 089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72.068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72.068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11 272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10.073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10.073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ÖNHIKI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31.923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31.923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13.557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  <w:r w:rsidR="00475506">
              <w:rPr>
                <w:sz w:val="18"/>
                <w:szCs w:val="18"/>
              </w:rPr>
              <w:t>2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76 144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77</w:t>
            </w:r>
            <w:r>
              <w:rPr>
                <w:b/>
                <w:sz w:val="18"/>
                <w:szCs w:val="18"/>
              </w:rPr>
              <w:t>.</w:t>
            </w:r>
            <w:r w:rsidRPr="00574E68">
              <w:rPr>
                <w:b/>
                <w:sz w:val="18"/>
                <w:szCs w:val="18"/>
              </w:rPr>
              <w:t>088</w:t>
            </w:r>
          </w:p>
        </w:tc>
        <w:tc>
          <w:tcPr>
            <w:tcW w:w="1260" w:type="dxa"/>
            <w:vAlign w:val="center"/>
          </w:tcPr>
          <w:p w:rsidR="0017187F" w:rsidRPr="00574E68" w:rsidRDefault="0047550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77.596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76 044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76.988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</w:t>
            </w:r>
            <w:r w:rsidR="00475506">
              <w:rPr>
                <w:sz w:val="18"/>
                <w:szCs w:val="18"/>
              </w:rPr>
              <w:t>596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52 078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51.888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51.888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7 497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7.624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8.064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15 335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15.335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15.637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1 134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2.141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1.439</w:t>
            </w:r>
          </w:p>
        </w:tc>
      </w:tr>
      <w:tr w:rsidR="00CB4C1E" w:rsidRPr="003907E6">
        <w:tc>
          <w:tcPr>
            <w:tcW w:w="5452" w:type="dxa"/>
            <w:vAlign w:val="center"/>
          </w:tcPr>
          <w:p w:rsidR="00CB4C1E" w:rsidRPr="003907E6" w:rsidRDefault="00CB4C1E" w:rsidP="0017187F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Előző évi központi kiegészítések, visszatérülések</w:t>
            </w:r>
          </w:p>
        </w:tc>
        <w:tc>
          <w:tcPr>
            <w:tcW w:w="1260" w:type="dxa"/>
            <w:vAlign w:val="center"/>
          </w:tcPr>
          <w:p w:rsidR="00CB4C1E" w:rsidRPr="000D74E7" w:rsidRDefault="00CB4C1E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4C1E" w:rsidRDefault="00CB4C1E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4C1E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8 405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574E68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1260" w:type="dxa"/>
            <w:vAlign w:val="center"/>
          </w:tcPr>
          <w:p w:rsidR="0017187F" w:rsidRPr="00574E68" w:rsidRDefault="0047550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7.674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3 500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4.300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4.319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4 905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4.905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3.355</w:t>
            </w:r>
          </w:p>
        </w:tc>
      </w:tr>
      <w:tr w:rsidR="0017187F" w:rsidRPr="003907E6">
        <w:tc>
          <w:tcPr>
            <w:tcW w:w="5452" w:type="dxa"/>
            <w:vAlign w:val="bottom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475506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475506">
              <w:rPr>
                <w:b/>
                <w:sz w:val="18"/>
                <w:szCs w:val="18"/>
              </w:rPr>
              <w:t>1.534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1.534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1.238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1.238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0D74E7">
              <w:rPr>
                <w:b/>
                <w:bCs/>
                <w:i/>
                <w:iCs/>
                <w:sz w:val="18"/>
                <w:szCs w:val="18"/>
              </w:rPr>
              <w:t>281 484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i/>
                <w:sz w:val="18"/>
                <w:szCs w:val="18"/>
              </w:rPr>
            </w:pPr>
            <w:r w:rsidRPr="00574E68">
              <w:rPr>
                <w:i/>
                <w:sz w:val="18"/>
                <w:szCs w:val="18"/>
              </w:rPr>
              <w:t>331</w:t>
            </w:r>
            <w:r>
              <w:rPr>
                <w:i/>
                <w:sz w:val="18"/>
                <w:szCs w:val="18"/>
              </w:rPr>
              <w:t>.</w:t>
            </w:r>
            <w:r w:rsidRPr="00574E68">
              <w:rPr>
                <w:i/>
                <w:sz w:val="18"/>
                <w:szCs w:val="18"/>
              </w:rPr>
              <w:t>330</w:t>
            </w:r>
          </w:p>
        </w:tc>
        <w:tc>
          <w:tcPr>
            <w:tcW w:w="1260" w:type="dxa"/>
            <w:vAlign w:val="center"/>
          </w:tcPr>
          <w:p w:rsidR="0017187F" w:rsidRPr="00574E68" w:rsidRDefault="00475506" w:rsidP="0017187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333.059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14 836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>.</w:t>
            </w:r>
            <w:r w:rsidRPr="00574E68">
              <w:rPr>
                <w:b/>
                <w:sz w:val="18"/>
                <w:szCs w:val="18"/>
              </w:rPr>
              <w:t>836</w:t>
            </w:r>
          </w:p>
        </w:tc>
        <w:tc>
          <w:tcPr>
            <w:tcW w:w="1260" w:type="dxa"/>
            <w:vAlign w:val="center"/>
          </w:tcPr>
          <w:p w:rsidR="0017187F" w:rsidRPr="00574E68" w:rsidRDefault="00CB4C1E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14.831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8 781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8.781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8.440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6 055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6.055</w:t>
            </w:r>
          </w:p>
        </w:tc>
        <w:tc>
          <w:tcPr>
            <w:tcW w:w="1260" w:type="dxa"/>
            <w:vAlign w:val="center"/>
          </w:tcPr>
          <w:p w:rsidR="0017187F" w:rsidRPr="000D74E7" w:rsidRDefault="00CB4C1E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6.391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37 017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b/>
                <w:sz w:val="18"/>
                <w:szCs w:val="18"/>
              </w:rPr>
            </w:pPr>
            <w:r w:rsidRPr="00574E68">
              <w:rPr>
                <w:b/>
                <w:sz w:val="18"/>
                <w:szCs w:val="18"/>
              </w:rPr>
              <w:t>591</w:t>
            </w:r>
          </w:p>
        </w:tc>
        <w:tc>
          <w:tcPr>
            <w:tcW w:w="1260" w:type="dxa"/>
            <w:vAlign w:val="center"/>
          </w:tcPr>
          <w:p w:rsidR="0017187F" w:rsidRPr="00574E68" w:rsidRDefault="00CB4C1E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556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i/>
                <w:iCs/>
                <w:sz w:val="18"/>
                <w:szCs w:val="18"/>
              </w:rPr>
            </w:pPr>
            <w:r w:rsidRPr="000D74E7">
              <w:rPr>
                <w:i/>
                <w:iCs/>
                <w:sz w:val="18"/>
                <w:szCs w:val="18"/>
              </w:rPr>
              <w:t>36 426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36 426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Default="0017187F" w:rsidP="001718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17187F" w:rsidRPr="003907E6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Default="0017187F" w:rsidP="001718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17187F" w:rsidRDefault="0017187F" w:rsidP="001718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17187F" w:rsidRPr="003907E6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Default="0017187F" w:rsidP="001718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7187F" w:rsidRPr="003907E6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17187F" w:rsidRDefault="0017187F" w:rsidP="001718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17187F" w:rsidRPr="003907E6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Default="0017187F" w:rsidP="0017187F">
            <w:pPr>
              <w:jc w:val="right"/>
              <w:rPr>
                <w:sz w:val="22"/>
                <w:szCs w:val="22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i/>
                <w:iCs/>
                <w:sz w:val="18"/>
                <w:szCs w:val="18"/>
              </w:rPr>
            </w:pPr>
            <w:r w:rsidRPr="000D74E7">
              <w:rPr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1080" w:type="dxa"/>
          </w:tcPr>
          <w:p w:rsidR="0017187F" w:rsidRPr="00574E68" w:rsidRDefault="00574E68" w:rsidP="00574E68">
            <w:pPr>
              <w:jc w:val="right"/>
              <w:rPr>
                <w:i/>
                <w:sz w:val="18"/>
                <w:szCs w:val="18"/>
              </w:rPr>
            </w:pPr>
            <w:r w:rsidRPr="00574E68">
              <w:rPr>
                <w:i/>
                <w:sz w:val="18"/>
                <w:szCs w:val="18"/>
              </w:rPr>
              <w:t>591</w:t>
            </w:r>
          </w:p>
        </w:tc>
        <w:tc>
          <w:tcPr>
            <w:tcW w:w="1260" w:type="dxa"/>
            <w:vAlign w:val="center"/>
          </w:tcPr>
          <w:p w:rsidR="0017187F" w:rsidRPr="00574E68" w:rsidRDefault="00475506" w:rsidP="0017187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556</w:t>
            </w: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591</w:t>
            </w:r>
          </w:p>
        </w:tc>
        <w:tc>
          <w:tcPr>
            <w:tcW w:w="1080" w:type="dxa"/>
          </w:tcPr>
          <w:p w:rsidR="0017187F" w:rsidRPr="000D74E7" w:rsidRDefault="00574E68" w:rsidP="0057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57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3907E6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17187F" w:rsidRPr="000D74E7" w:rsidRDefault="0017187F" w:rsidP="001718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0D74E7">
        <w:tc>
          <w:tcPr>
            <w:tcW w:w="5452" w:type="dxa"/>
            <w:vAlign w:val="center"/>
          </w:tcPr>
          <w:p w:rsidR="0017187F" w:rsidRPr="00B124E1" w:rsidRDefault="0017187F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B124E1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333 337</w:t>
            </w:r>
          </w:p>
        </w:tc>
        <w:tc>
          <w:tcPr>
            <w:tcW w:w="1080" w:type="dxa"/>
          </w:tcPr>
          <w:p w:rsidR="0017187F" w:rsidRPr="000D74E7" w:rsidRDefault="00574E68" w:rsidP="001718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346.757</w:t>
            </w:r>
          </w:p>
        </w:tc>
        <w:tc>
          <w:tcPr>
            <w:tcW w:w="1260" w:type="dxa"/>
            <w:vAlign w:val="center"/>
          </w:tcPr>
          <w:p w:rsidR="0017187F" w:rsidRPr="000D74E7" w:rsidRDefault="0047550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348.446</w:t>
            </w:r>
          </w:p>
        </w:tc>
      </w:tr>
    </w:tbl>
    <w:p w:rsidR="0017187F" w:rsidRPr="00B124E1" w:rsidRDefault="0017187F" w:rsidP="0017187F">
      <w:pPr>
        <w:rPr>
          <w:sz w:val="18"/>
          <w:szCs w:val="18"/>
        </w:rPr>
      </w:pPr>
    </w:p>
    <w:p w:rsidR="0017187F" w:rsidRDefault="0017187F" w:rsidP="0017187F">
      <w:pPr>
        <w:rPr>
          <w:sz w:val="22"/>
          <w:szCs w:val="22"/>
        </w:rPr>
      </w:pPr>
    </w:p>
    <w:p w:rsidR="0017187F" w:rsidRDefault="0017187F" w:rsidP="0017187F">
      <w:pPr>
        <w:jc w:val="right"/>
        <w:rPr>
          <w:sz w:val="22"/>
          <w:szCs w:val="22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CC3052" w:rsidRDefault="00CC3052" w:rsidP="0017187F">
      <w:pPr>
        <w:jc w:val="right"/>
        <w:rPr>
          <w:i/>
          <w:sz w:val="18"/>
          <w:szCs w:val="18"/>
        </w:rPr>
      </w:pPr>
    </w:p>
    <w:p w:rsidR="00CC3052" w:rsidRDefault="00CC3052" w:rsidP="0017187F">
      <w:pPr>
        <w:jc w:val="right"/>
        <w:rPr>
          <w:i/>
          <w:sz w:val="18"/>
          <w:szCs w:val="18"/>
        </w:rPr>
      </w:pPr>
    </w:p>
    <w:p w:rsidR="00CC3052" w:rsidRDefault="00CC3052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rPr>
          <w:sz w:val="22"/>
          <w:szCs w:val="22"/>
        </w:rPr>
      </w:pPr>
      <w:r>
        <w:rPr>
          <w:i/>
          <w:sz w:val="18"/>
          <w:szCs w:val="18"/>
        </w:rPr>
        <w:lastRenderedPageBreak/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17187F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87F" w:rsidRPr="003907E6" w:rsidRDefault="0017187F" w:rsidP="001A75E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87F" w:rsidRPr="003907E6" w:rsidRDefault="0017187F" w:rsidP="001718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Default="00574E68" w:rsidP="001718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mód. előirányzat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Default="00574E68" w:rsidP="001718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 teljesítés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319 185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</w:t>
            </w:r>
            <w:r w:rsidR="0061284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998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317.782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130 785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706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137.482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33 966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35.929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131 863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119.506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F02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22 571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24.411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9 652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461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9.468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2 390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2.881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10 529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799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12.062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14 152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="0061284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759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13.304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9 152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663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11.586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4 000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686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1 000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1.010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1 000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284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F02A96" w:rsidP="00F02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87F" w:rsidRPr="005A6F74" w:rsidRDefault="0017187F" w:rsidP="0017187F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jc w:val="right"/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A75E3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333 337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574E68" w:rsidP="0061284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</w:t>
            </w:r>
            <w:r w:rsidR="0061284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757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331.086</w:t>
            </w: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0D74E7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612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5A6F74">
        <w:trPr>
          <w:trHeight w:val="443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7F" w:rsidRDefault="0017187F" w:rsidP="0017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7F" w:rsidRPr="005A6F74" w:rsidRDefault="0017187F" w:rsidP="0017187F">
            <w:pPr>
              <w:rPr>
                <w:sz w:val="18"/>
                <w:szCs w:val="18"/>
              </w:rPr>
            </w:pPr>
          </w:p>
        </w:tc>
      </w:tr>
      <w:tr w:rsidR="0017187F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7F" w:rsidRPr="005A6F74" w:rsidRDefault="0017187F" w:rsidP="001718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187F" w:rsidRPr="000D74E7" w:rsidRDefault="0017187F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 w:rsidRPr="000D74E7">
              <w:rPr>
                <w:b/>
                <w:bCs/>
                <w:sz w:val="18"/>
                <w:szCs w:val="18"/>
              </w:rPr>
              <w:t>333 337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574E68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346</w:t>
            </w:r>
            <w:r w:rsidR="00612840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757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7187F" w:rsidRPr="000D74E7" w:rsidRDefault="00F02A96" w:rsidP="0017187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331.086</w:t>
            </w:r>
          </w:p>
        </w:tc>
      </w:tr>
    </w:tbl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3. sz. táblázat</w:t>
      </w:r>
    </w:p>
    <w:p w:rsidR="0017187F" w:rsidRDefault="0017187F" w:rsidP="0017187F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686"/>
        <w:gridCol w:w="1260"/>
        <w:gridCol w:w="1080"/>
        <w:gridCol w:w="1260"/>
      </w:tblGrid>
      <w:tr w:rsidR="0017187F" w:rsidRPr="002E1295">
        <w:tc>
          <w:tcPr>
            <w:tcW w:w="5688" w:type="dxa"/>
            <w:vAlign w:val="center"/>
          </w:tcPr>
          <w:p w:rsidR="0017187F" w:rsidRPr="002E1295" w:rsidRDefault="0017187F" w:rsidP="0017187F">
            <w:pPr>
              <w:rPr>
                <w:b/>
                <w:bCs/>
              </w:rPr>
            </w:pPr>
            <w:r w:rsidRPr="002E1295">
              <w:rPr>
                <w:b/>
                <w:bCs/>
              </w:rPr>
              <w:t xml:space="preserve">Költségvetési hiány, többlet ( költségvetési bevételek </w:t>
            </w:r>
            <w:r>
              <w:rPr>
                <w:b/>
                <w:bCs/>
              </w:rPr>
              <w:t>-</w:t>
            </w:r>
            <w:r w:rsidRPr="002E1295">
              <w:rPr>
                <w:b/>
                <w:bCs/>
              </w:rPr>
              <w:t>költ</w:t>
            </w:r>
            <w:r>
              <w:rPr>
                <w:b/>
                <w:bCs/>
              </w:rPr>
              <w:t>ségvetési kiadások )</w:t>
            </w:r>
          </w:p>
        </w:tc>
        <w:tc>
          <w:tcPr>
            <w:tcW w:w="1260" w:type="dxa"/>
          </w:tcPr>
          <w:p w:rsidR="0017187F" w:rsidRPr="000D74E7" w:rsidRDefault="0017187F" w:rsidP="0017187F">
            <w:pPr>
              <w:jc w:val="center"/>
              <w:rPr>
                <w:b/>
              </w:rPr>
            </w:pPr>
            <w:r w:rsidRPr="000D74E7">
              <w:rPr>
                <w:b/>
              </w:rPr>
              <w:t>-51853</w:t>
            </w:r>
          </w:p>
        </w:tc>
        <w:tc>
          <w:tcPr>
            <w:tcW w:w="1080" w:type="dxa"/>
          </w:tcPr>
          <w:p w:rsidR="0017187F" w:rsidRPr="00612840" w:rsidRDefault="00641932" w:rsidP="0017187F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612840" w:rsidRPr="00612840">
              <w:rPr>
                <w:b/>
              </w:rPr>
              <w:t>15</w:t>
            </w:r>
            <w:r w:rsidR="00612840">
              <w:rPr>
                <w:b/>
              </w:rPr>
              <w:t>.</w:t>
            </w:r>
            <w:r w:rsidR="00612840" w:rsidRPr="00612840">
              <w:rPr>
                <w:b/>
              </w:rPr>
              <w:t>427</w:t>
            </w:r>
          </w:p>
        </w:tc>
        <w:tc>
          <w:tcPr>
            <w:tcW w:w="1260" w:type="dxa"/>
          </w:tcPr>
          <w:p w:rsidR="0017187F" w:rsidRPr="00612840" w:rsidRDefault="00641932" w:rsidP="0017187F">
            <w:pPr>
              <w:jc w:val="center"/>
              <w:rPr>
                <w:b/>
              </w:rPr>
            </w:pPr>
            <w:r>
              <w:rPr>
                <w:b/>
              </w:rPr>
              <w:t>1.973</w:t>
            </w:r>
          </w:p>
        </w:tc>
      </w:tr>
    </w:tbl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17187F" w:rsidRDefault="0017187F" w:rsidP="0017187F">
      <w:pPr>
        <w:rPr>
          <w:i/>
          <w:sz w:val="18"/>
          <w:szCs w:val="18"/>
        </w:rPr>
      </w:pPr>
    </w:p>
    <w:p w:rsidR="0017187F" w:rsidRDefault="0017187F" w:rsidP="0017187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17187F" w:rsidRDefault="0017187F" w:rsidP="0017187F">
      <w:pPr>
        <w:jc w:val="center"/>
        <w:rPr>
          <w:i/>
          <w:sz w:val="18"/>
          <w:szCs w:val="18"/>
        </w:rPr>
      </w:pPr>
    </w:p>
    <w:p w:rsidR="0017187F" w:rsidRDefault="0017187F" w:rsidP="0017187F">
      <w:pPr>
        <w:rPr>
          <w:i/>
          <w:sz w:val="18"/>
          <w:szCs w:val="18"/>
        </w:rPr>
      </w:pPr>
    </w:p>
    <w:tbl>
      <w:tblPr>
        <w:tblStyle w:val="Rcsostblzat"/>
        <w:tblW w:w="8896" w:type="dxa"/>
        <w:tblLook w:val="01E0"/>
      </w:tblPr>
      <w:tblGrid>
        <w:gridCol w:w="5070"/>
        <w:gridCol w:w="1275"/>
        <w:gridCol w:w="1275"/>
        <w:gridCol w:w="1276"/>
      </w:tblGrid>
      <w:tr w:rsidR="008D6214">
        <w:tc>
          <w:tcPr>
            <w:tcW w:w="5070" w:type="dxa"/>
          </w:tcPr>
          <w:p w:rsidR="008D6214" w:rsidRDefault="008D6214" w:rsidP="0017187F">
            <w:pPr>
              <w:rPr>
                <w:i/>
                <w:sz w:val="18"/>
                <w:szCs w:val="18"/>
              </w:rPr>
            </w:pPr>
            <w:r w:rsidRPr="0017476C">
              <w:rPr>
                <w:b/>
                <w:bCs/>
              </w:rPr>
              <w:t>Finanszírozási célú pénzügyi műveletek egyenlege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  <w:rPr>
                <w:b/>
                <w:bCs/>
              </w:rPr>
            </w:pPr>
            <w:r w:rsidRPr="0017476C">
              <w:rPr>
                <w:b/>
                <w:bCs/>
              </w:rPr>
              <w:t>37 017</w:t>
            </w: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591</w:t>
            </w: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556</w:t>
            </w:r>
          </w:p>
        </w:tc>
      </w:tr>
      <w:tr w:rsidR="008D6214">
        <w:tc>
          <w:tcPr>
            <w:tcW w:w="5070" w:type="dxa"/>
            <w:vAlign w:val="center"/>
          </w:tcPr>
          <w:p w:rsidR="008D6214" w:rsidRPr="0017476C" w:rsidRDefault="008D6214" w:rsidP="00BF05FE">
            <w:pPr>
              <w:ind w:firstLineChars="100" w:firstLine="200"/>
            </w:pPr>
            <w:r w:rsidRPr="0017476C">
              <w:t xml:space="preserve">Finanszírozási célú pénzügyi  műveletek bevételei 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</w:pPr>
            <w:r w:rsidRPr="0017476C">
              <w:t>37 017</w:t>
            </w: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591</w:t>
            </w: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556</w:t>
            </w:r>
          </w:p>
        </w:tc>
      </w:tr>
      <w:tr w:rsidR="008D6214">
        <w:tc>
          <w:tcPr>
            <w:tcW w:w="5070" w:type="dxa"/>
            <w:vAlign w:val="center"/>
          </w:tcPr>
          <w:p w:rsidR="008D6214" w:rsidRPr="0017476C" w:rsidRDefault="008D6214" w:rsidP="00BF05FE">
            <w:pPr>
              <w:ind w:firstLineChars="100" w:firstLine="200"/>
            </w:pPr>
            <w:r w:rsidRPr="0017476C">
              <w:t xml:space="preserve">     Működési célú pénzügyi műveletek bevételei 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</w:pPr>
            <w:r w:rsidRPr="0017476C">
              <w:t>36 426</w:t>
            </w: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8D6214">
        <w:tc>
          <w:tcPr>
            <w:tcW w:w="5070" w:type="dxa"/>
            <w:vAlign w:val="bottom"/>
          </w:tcPr>
          <w:p w:rsidR="008D6214" w:rsidRPr="0017476C" w:rsidRDefault="008D6214" w:rsidP="00BF05FE">
            <w:pPr>
              <w:ind w:firstLineChars="500" w:firstLine="1000"/>
            </w:pPr>
            <w:r w:rsidRPr="0017476C">
              <w:t>Felhalmozási cé</w:t>
            </w:r>
            <w:r>
              <w:t>lú pénzügyi műveletek bevétele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</w:pPr>
            <w:r w:rsidRPr="0017476C">
              <w:t>591</w:t>
            </w: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591</w:t>
            </w: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556</w:t>
            </w:r>
          </w:p>
        </w:tc>
      </w:tr>
      <w:tr w:rsidR="008D6214">
        <w:tc>
          <w:tcPr>
            <w:tcW w:w="5070" w:type="dxa"/>
            <w:vAlign w:val="center"/>
          </w:tcPr>
          <w:p w:rsidR="008D6214" w:rsidRPr="0017476C" w:rsidRDefault="008D6214" w:rsidP="00BF05FE">
            <w:pPr>
              <w:ind w:firstLineChars="100" w:firstLine="200"/>
            </w:pPr>
            <w:r w:rsidRPr="0017476C">
              <w:t xml:space="preserve">Finanszírozási célú pénzügyi műv. kiadásai 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</w:pP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8D6214">
        <w:tc>
          <w:tcPr>
            <w:tcW w:w="5070" w:type="dxa"/>
            <w:vAlign w:val="center"/>
          </w:tcPr>
          <w:p w:rsidR="008D6214" w:rsidRPr="0017476C" w:rsidRDefault="008D6214" w:rsidP="00BF05FE">
            <w:pPr>
              <w:ind w:firstLineChars="100" w:firstLine="200"/>
            </w:pPr>
            <w:r w:rsidRPr="0017476C">
              <w:t xml:space="preserve">     Működési célú pénzügyi műveletek kiadásai 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</w:pP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8D6214">
        <w:tc>
          <w:tcPr>
            <w:tcW w:w="5070" w:type="dxa"/>
            <w:vAlign w:val="bottom"/>
          </w:tcPr>
          <w:p w:rsidR="008D6214" w:rsidRPr="0017476C" w:rsidRDefault="008D6214" w:rsidP="00BF05FE">
            <w:pPr>
              <w:ind w:firstLineChars="500" w:firstLine="1000"/>
            </w:pPr>
            <w:r w:rsidRPr="0017476C">
              <w:t xml:space="preserve">Felhalmozási célú pénzügyi műveletek kiadásai </w:t>
            </w:r>
          </w:p>
        </w:tc>
        <w:tc>
          <w:tcPr>
            <w:tcW w:w="1275" w:type="dxa"/>
            <w:vAlign w:val="center"/>
          </w:tcPr>
          <w:p w:rsidR="008D6214" w:rsidRPr="0017476C" w:rsidRDefault="008D6214" w:rsidP="00BF05FE">
            <w:pPr>
              <w:jc w:val="right"/>
            </w:pPr>
          </w:p>
        </w:tc>
        <w:tc>
          <w:tcPr>
            <w:tcW w:w="1275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8D6214" w:rsidRDefault="008D6214" w:rsidP="008D6214">
            <w:pPr>
              <w:jc w:val="right"/>
              <w:rPr>
                <w:i/>
                <w:sz w:val="18"/>
                <w:szCs w:val="18"/>
              </w:rPr>
            </w:pPr>
          </w:p>
        </w:tc>
      </w:tr>
    </w:tbl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8D6214" w:rsidRDefault="008D6214" w:rsidP="0017187F">
      <w:pPr>
        <w:rPr>
          <w:i/>
          <w:sz w:val="18"/>
          <w:szCs w:val="18"/>
        </w:rPr>
      </w:pPr>
    </w:p>
    <w:p w:rsidR="0017187F" w:rsidRDefault="0017187F" w:rsidP="0017187F">
      <w:pPr>
        <w:jc w:val="right"/>
        <w:rPr>
          <w:i/>
          <w:sz w:val="18"/>
          <w:szCs w:val="18"/>
        </w:rPr>
      </w:pPr>
    </w:p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/>
    <w:p w:rsidR="0017187F" w:rsidRDefault="0017187F" w:rsidP="0017187F">
      <w:pPr>
        <w:sectPr w:rsidR="0017187F" w:rsidSect="00CC3052">
          <w:headerReference w:type="even" r:id="rId7"/>
          <w:headerReference w:type="defaul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612840" w:rsidRDefault="0017187F" w:rsidP="00612840">
      <w:pPr>
        <w:jc w:val="right"/>
        <w:rPr>
          <w:i/>
        </w:rPr>
      </w:pPr>
      <w:r w:rsidRPr="00053A41">
        <w:rPr>
          <w:i/>
        </w:rPr>
        <w:lastRenderedPageBreak/>
        <w:t>2.</w:t>
      </w:r>
      <w:r>
        <w:rPr>
          <w:i/>
        </w:rPr>
        <w:t>1</w:t>
      </w:r>
      <w:r w:rsidR="00CC3052">
        <w:rPr>
          <w:i/>
        </w:rPr>
        <w:t xml:space="preserve">. melléklet </w:t>
      </w:r>
      <w:r w:rsidR="00CC3052" w:rsidRPr="003044CA">
        <w:rPr>
          <w:i/>
          <w:sz w:val="18"/>
          <w:szCs w:val="18"/>
        </w:rPr>
        <w:t xml:space="preserve">a </w:t>
      </w:r>
      <w:r w:rsidR="00CC3052">
        <w:rPr>
          <w:i/>
          <w:sz w:val="18"/>
          <w:szCs w:val="18"/>
        </w:rPr>
        <w:t>7/</w:t>
      </w:r>
      <w:r w:rsidR="00CC3052" w:rsidRPr="003044CA">
        <w:rPr>
          <w:i/>
          <w:sz w:val="18"/>
          <w:szCs w:val="18"/>
        </w:rPr>
        <w:t>201</w:t>
      </w:r>
      <w:r w:rsidR="00CC3052">
        <w:rPr>
          <w:i/>
          <w:sz w:val="18"/>
          <w:szCs w:val="18"/>
        </w:rPr>
        <w:t>3</w:t>
      </w:r>
      <w:r w:rsidR="00CC3052" w:rsidRPr="003044CA">
        <w:rPr>
          <w:i/>
          <w:sz w:val="18"/>
          <w:szCs w:val="18"/>
        </w:rPr>
        <w:t>.(</w:t>
      </w:r>
      <w:r w:rsidR="00CC3052">
        <w:rPr>
          <w:i/>
          <w:sz w:val="18"/>
          <w:szCs w:val="18"/>
        </w:rPr>
        <w:t>V.15.</w:t>
      </w:r>
      <w:r w:rsidR="00CC3052" w:rsidRPr="003044CA">
        <w:rPr>
          <w:i/>
          <w:sz w:val="18"/>
          <w:szCs w:val="18"/>
        </w:rPr>
        <w:t xml:space="preserve">) </w:t>
      </w:r>
      <w:r w:rsidRPr="00053A41">
        <w:rPr>
          <w:i/>
        </w:rPr>
        <w:t xml:space="preserve"> önkormányzati rendelethez</w:t>
      </w:r>
      <w:r>
        <w:rPr>
          <w:i/>
        </w:rPr>
        <w:t xml:space="preserve"> </w:t>
      </w:r>
    </w:p>
    <w:p w:rsidR="0017187F" w:rsidRDefault="0017187F" w:rsidP="00612840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225"/>
        <w:gridCol w:w="1065"/>
        <w:gridCol w:w="1105"/>
        <w:gridCol w:w="916"/>
        <w:gridCol w:w="3936"/>
        <w:gridCol w:w="1060"/>
        <w:gridCol w:w="1105"/>
        <w:gridCol w:w="916"/>
      </w:tblGrid>
      <w:tr w:rsidR="00612840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center"/>
              <w:rPr>
                <w:b/>
              </w:rPr>
            </w:pPr>
            <w:r w:rsidRPr="00053A41">
              <w:rPr>
                <w:b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center"/>
              <w:rPr>
                <w:b/>
              </w:rPr>
            </w:pPr>
            <w:r w:rsidRPr="00053A41">
              <w:rPr>
                <w:b/>
              </w:rPr>
              <w:t>Kiadások</w:t>
            </w:r>
          </w:p>
        </w:tc>
      </w:tr>
      <w:tr w:rsidR="0050518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2012. évi eredeti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612840" w:rsidP="0017187F">
            <w:pPr>
              <w:jc w:val="center"/>
            </w:pPr>
            <w:r>
              <w:t>2012. mód. előirányzat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 xml:space="preserve">2012. évi </w:t>
            </w:r>
            <w:r w:rsidR="00612840">
              <w:t xml:space="preserve"> teljesítés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2012. évi eredeti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612840" w:rsidP="0017187F">
            <w:pPr>
              <w:jc w:val="center"/>
            </w:pPr>
            <w:r>
              <w:t>2012. mód. előirányzat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 xml:space="preserve">2012. évi </w:t>
            </w:r>
            <w:r w:rsidR="00612840">
              <w:t>teljesítés</w:t>
            </w:r>
          </w:p>
        </w:tc>
      </w:tr>
      <w:tr w:rsidR="0050518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Önkormányzatok sajátos</w:t>
            </w:r>
            <w:r w:rsidR="0050518B">
              <w:t xml:space="preserve">, </w:t>
            </w:r>
            <w:r w:rsidRPr="00AD37E9">
              <w:t xml:space="preserve">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  <w:r>
              <w:t>114.489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17187F" w:rsidRPr="00AD37E9" w:rsidRDefault="00612840" w:rsidP="0017187F">
            <w:pPr>
              <w:jc w:val="right"/>
            </w:pPr>
            <w:r>
              <w:t>115.353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117.965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Pr="00AD37E9" w:rsidRDefault="0017187F" w:rsidP="0017187F">
            <w: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  <w:r>
              <w:t>130.785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17187F" w:rsidRPr="00AD37E9" w:rsidRDefault="00612840" w:rsidP="0017187F">
            <w:pPr>
              <w:jc w:val="right"/>
            </w:pPr>
            <w:r>
              <w:t>136.706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137.482</w:t>
            </w: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V</w:t>
            </w:r>
            <w:r w:rsidRPr="00AD37E9">
              <w:t>agyoni értékű jog ért</w:t>
            </w:r>
            <w:r>
              <w:t>ékesítése, hasznosítása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Munkaadót terhelő járulékok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  <w:r>
              <w:t>33.966</w:t>
            </w:r>
          </w:p>
        </w:tc>
        <w:tc>
          <w:tcPr>
            <w:tcW w:w="896" w:type="dxa"/>
          </w:tcPr>
          <w:p w:rsidR="0017187F" w:rsidRPr="00AD37E9" w:rsidRDefault="00612840" w:rsidP="0017187F">
            <w:pPr>
              <w:jc w:val="right"/>
            </w:pPr>
            <w:r>
              <w:t>35.564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35.929</w:t>
            </w: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Közhatalmi bevételek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85</w:t>
            </w: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85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131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Dologi kiadások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  <w:r>
              <w:t>131.863</w:t>
            </w:r>
          </w:p>
        </w:tc>
        <w:tc>
          <w:tcPr>
            <w:tcW w:w="896" w:type="dxa"/>
          </w:tcPr>
          <w:p w:rsidR="0017187F" w:rsidRPr="00AD37E9" w:rsidRDefault="00612840" w:rsidP="0017187F">
            <w:pPr>
              <w:jc w:val="right"/>
            </w:pPr>
            <w:r>
              <w:t>129.097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119.506</w:t>
            </w: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Támogatások, kiegészítések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82.361</w:t>
            </w: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128.065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128.727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Egyéb működési célú kiadások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  <w:r>
              <w:t>22.571</w:t>
            </w:r>
          </w:p>
        </w:tc>
        <w:tc>
          <w:tcPr>
            <w:tcW w:w="896" w:type="dxa"/>
          </w:tcPr>
          <w:p w:rsidR="0017187F" w:rsidRPr="00AD37E9" w:rsidRDefault="00612840" w:rsidP="0017187F">
            <w:pPr>
              <w:jc w:val="right"/>
            </w:pPr>
            <w:r>
              <w:t>26.631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24.865</w:t>
            </w: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Támogatásértékű bevételek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76.044</w:t>
            </w: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76.988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77.028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pPr>
              <w:ind w:left="708" w:hanging="708"/>
            </w:pPr>
            <w:r>
              <w:t>Tartalékok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EU támogatás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Működési célú pénzeszközátvétel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1.238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1.238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Működési célú kölcsön visszatérítése, igénybevétele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50518B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272.979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321.729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325.089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319.185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F56CCB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327.998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F56CCB" w:rsidRDefault="008D6214" w:rsidP="0017187F">
            <w:pPr>
              <w:jc w:val="right"/>
              <w:rPr>
                <w:b/>
              </w:rPr>
            </w:pPr>
            <w:r>
              <w:rPr>
                <w:b/>
              </w:rPr>
              <w:t>317.782</w:t>
            </w:r>
          </w:p>
        </w:tc>
      </w:tr>
      <w:tr w:rsidR="0050518B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Default="0017187F" w:rsidP="0017187F"/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Előző évi műk. célú pénzmaradvány igénybevét</w:t>
            </w:r>
            <w:r>
              <w:rPr>
                <w:b/>
              </w:rPr>
              <w:t>.</w:t>
            </w:r>
          </w:p>
        </w:tc>
        <w:tc>
          <w:tcPr>
            <w:tcW w:w="1079" w:type="dxa"/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 w:rsidRPr="00053A41">
              <w:rPr>
                <w:b/>
              </w:rPr>
              <w:t>8</w:t>
            </w:r>
            <w:r>
              <w:rPr>
                <w:b/>
              </w:rPr>
              <w:t>.</w:t>
            </w:r>
            <w:r w:rsidRPr="00053A41">
              <w:rPr>
                <w:b/>
              </w:rPr>
              <w:t>781</w:t>
            </w:r>
          </w:p>
        </w:tc>
        <w:tc>
          <w:tcPr>
            <w:tcW w:w="963" w:type="dxa"/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8.781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D52F6C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8.440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Értékpapír vásárlása, visszavásárlása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Likviditási hitel törlesztése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Értékpapír kibocsátása, értékesítése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Rövid lejáratú hitel törlesztése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Hitelek felvétele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36.426</w:t>
            </w: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Hosszú lejáratú hitel törlesztése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Kapott kölcsön, nyújtott kölcsön visszatérülése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Kölcsön törlesztése, adott kölcsön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Forg. célú belf., külf. értékpapírok kibocsátása, ért.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Befektetési célú belf.,külf. értékpapírok vás.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Betét visszavonásából származó bevétel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Forgatási célú belf., külf. értékpapírok vásárlása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Egyéb működési finanszírozási célú bevétel</w:t>
            </w:r>
          </w:p>
        </w:tc>
        <w:tc>
          <w:tcPr>
            <w:tcW w:w="1079" w:type="dxa"/>
          </w:tcPr>
          <w:p w:rsidR="0017187F" w:rsidRPr="00AD37E9" w:rsidRDefault="0017187F" w:rsidP="0017187F"/>
        </w:tc>
        <w:tc>
          <w:tcPr>
            <w:tcW w:w="963" w:type="dxa"/>
          </w:tcPr>
          <w:p w:rsidR="0017187F" w:rsidRPr="00AD37E9" w:rsidRDefault="0017187F" w:rsidP="0017187F"/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Betét elhelyezése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</w:tcPr>
          <w:p w:rsidR="0017187F" w:rsidRPr="00AD37E9" w:rsidRDefault="0017187F" w:rsidP="0017187F"/>
        </w:tc>
        <w:tc>
          <w:tcPr>
            <w:tcW w:w="963" w:type="dxa"/>
          </w:tcPr>
          <w:p w:rsidR="0017187F" w:rsidRPr="00AD37E9" w:rsidRDefault="0017187F" w:rsidP="0017187F"/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Egyéb</w:t>
            </w:r>
          </w:p>
        </w:tc>
        <w:tc>
          <w:tcPr>
            <w:tcW w:w="1074" w:type="dxa"/>
          </w:tcPr>
          <w:p w:rsidR="0017187F" w:rsidRPr="00AD37E9" w:rsidRDefault="0017187F" w:rsidP="0017187F"/>
        </w:tc>
        <w:tc>
          <w:tcPr>
            <w:tcW w:w="896" w:type="dxa"/>
          </w:tcPr>
          <w:p w:rsidR="0017187F" w:rsidRPr="00AD37E9" w:rsidRDefault="0017187F" w:rsidP="0017187F"/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</w:tcPr>
          <w:p w:rsidR="0017187F" w:rsidRPr="00AD37E9" w:rsidRDefault="0017187F" w:rsidP="0017187F"/>
        </w:tc>
        <w:tc>
          <w:tcPr>
            <w:tcW w:w="963" w:type="dxa"/>
          </w:tcPr>
          <w:p w:rsidR="0017187F" w:rsidRPr="00AD37E9" w:rsidRDefault="0017187F" w:rsidP="0017187F"/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Default="0017187F" w:rsidP="0017187F"/>
        </w:tc>
        <w:tc>
          <w:tcPr>
            <w:tcW w:w="1074" w:type="dxa"/>
          </w:tcPr>
          <w:p w:rsidR="0017187F" w:rsidRPr="00AD37E9" w:rsidRDefault="0017187F" w:rsidP="0017187F"/>
        </w:tc>
        <w:tc>
          <w:tcPr>
            <w:tcW w:w="896" w:type="dxa"/>
          </w:tcPr>
          <w:p w:rsidR="0017187F" w:rsidRPr="00AD37E9" w:rsidRDefault="0017187F" w:rsidP="0017187F"/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Default="0017187F" w:rsidP="0017187F"/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50518B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36.426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</w:tr>
      <w:tr w:rsidR="0050518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</w:tr>
      <w:tr w:rsidR="0050518B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24461" w:rsidRDefault="0017187F" w:rsidP="0017187F">
            <w:pPr>
              <w:jc w:val="right"/>
              <w:rPr>
                <w:b/>
              </w:rPr>
            </w:pPr>
            <w:r w:rsidRPr="00024461">
              <w:rPr>
                <w:b/>
              </w:rPr>
              <w:t>318.186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2446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330.510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24461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333.529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655048" w:rsidRDefault="0017187F" w:rsidP="0017187F">
            <w:pPr>
              <w:jc w:val="right"/>
              <w:rPr>
                <w:b/>
              </w:rPr>
            </w:pPr>
            <w:r w:rsidRPr="00655048">
              <w:rPr>
                <w:b/>
              </w:rPr>
              <w:t>319.185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655048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327.998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655048" w:rsidRDefault="008D6214" w:rsidP="0017187F">
            <w:pPr>
              <w:jc w:val="right"/>
              <w:rPr>
                <w:b/>
              </w:rPr>
            </w:pPr>
            <w:r>
              <w:rPr>
                <w:b/>
              </w:rPr>
              <w:t>317.782</w:t>
            </w:r>
          </w:p>
        </w:tc>
      </w:tr>
      <w:tr w:rsidR="0050518B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46.206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6.269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50518B" w:rsidRDefault="0050518B" w:rsidP="0017187F">
            <w:pPr>
              <w:jc w:val="right"/>
              <w:rPr>
                <w:b/>
              </w:rPr>
            </w:pPr>
            <w:r w:rsidRPr="0050518B">
              <w:rPr>
                <w:b/>
              </w:rPr>
              <w:t>7.307</w:t>
            </w:r>
          </w:p>
        </w:tc>
      </w:tr>
    </w:tbl>
    <w:p w:rsidR="0017187F" w:rsidRDefault="0017187F" w:rsidP="0017187F">
      <w:pPr>
        <w:jc w:val="center"/>
        <w:rPr>
          <w:i/>
        </w:rPr>
      </w:pPr>
    </w:p>
    <w:p w:rsidR="0017187F" w:rsidRPr="006271C5" w:rsidRDefault="0017187F" w:rsidP="0017187F">
      <w:pPr>
        <w:jc w:val="right"/>
        <w:rPr>
          <w:b/>
          <w:i/>
          <w:sz w:val="18"/>
          <w:szCs w:val="18"/>
        </w:rPr>
      </w:pPr>
      <w:r w:rsidRPr="00053A41">
        <w:rPr>
          <w:i/>
        </w:rPr>
        <w:lastRenderedPageBreak/>
        <w:t>2.</w:t>
      </w:r>
      <w:r>
        <w:rPr>
          <w:i/>
        </w:rPr>
        <w:t>2.</w:t>
      </w:r>
      <w:r w:rsidR="00CC3052">
        <w:rPr>
          <w:i/>
        </w:rPr>
        <w:t xml:space="preserve"> sz. melléklet a </w:t>
      </w:r>
      <w:r w:rsidR="00CC3052" w:rsidRPr="003044CA">
        <w:rPr>
          <w:i/>
          <w:sz w:val="18"/>
          <w:szCs w:val="18"/>
        </w:rPr>
        <w:t xml:space="preserve"> </w:t>
      </w:r>
      <w:r w:rsidR="00CC3052">
        <w:rPr>
          <w:i/>
          <w:sz w:val="18"/>
          <w:szCs w:val="18"/>
        </w:rPr>
        <w:t>7/</w:t>
      </w:r>
      <w:r w:rsidR="00CC3052" w:rsidRPr="003044CA">
        <w:rPr>
          <w:i/>
          <w:sz w:val="18"/>
          <w:szCs w:val="18"/>
        </w:rPr>
        <w:t>201</w:t>
      </w:r>
      <w:r w:rsidR="00CC3052">
        <w:rPr>
          <w:i/>
          <w:sz w:val="18"/>
          <w:szCs w:val="18"/>
        </w:rPr>
        <w:t>3</w:t>
      </w:r>
      <w:r w:rsidR="00CC3052" w:rsidRPr="003044CA">
        <w:rPr>
          <w:i/>
          <w:sz w:val="18"/>
          <w:szCs w:val="18"/>
        </w:rPr>
        <w:t>.(</w:t>
      </w:r>
      <w:r w:rsidR="00CC3052">
        <w:rPr>
          <w:i/>
          <w:sz w:val="18"/>
          <w:szCs w:val="18"/>
        </w:rPr>
        <w:t>V.15.</w:t>
      </w:r>
      <w:r w:rsidR="00CC3052" w:rsidRPr="003044CA">
        <w:rPr>
          <w:i/>
          <w:sz w:val="18"/>
          <w:szCs w:val="18"/>
        </w:rPr>
        <w:t xml:space="preserve">) </w:t>
      </w:r>
      <w:r w:rsidRPr="00053A41">
        <w:rPr>
          <w:i/>
        </w:rPr>
        <w:t xml:space="preserve"> önkormányzati rendelethez</w:t>
      </w:r>
    </w:p>
    <w:p w:rsidR="0017187F" w:rsidRDefault="0017187F" w:rsidP="0017187F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227"/>
        <w:gridCol w:w="1059"/>
        <w:gridCol w:w="1105"/>
        <w:gridCol w:w="916"/>
        <w:gridCol w:w="3946"/>
        <w:gridCol w:w="1054"/>
        <w:gridCol w:w="1105"/>
        <w:gridCol w:w="916"/>
      </w:tblGrid>
      <w:tr w:rsidR="0017187F" w:rsidRPr="00AD37E9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center"/>
              <w:rPr>
                <w:b/>
              </w:rPr>
            </w:pPr>
            <w:r w:rsidRPr="00053A41">
              <w:rPr>
                <w:b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center"/>
              <w:rPr>
                <w:b/>
              </w:rPr>
            </w:pPr>
            <w:r w:rsidRPr="00053A41">
              <w:rPr>
                <w:b/>
              </w:rPr>
              <w:t>Kiadások</w:t>
            </w:r>
          </w:p>
        </w:tc>
      </w:tr>
      <w:tr w:rsidR="0061284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2012. évi eredeti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612840" w:rsidP="0017187F">
            <w:pPr>
              <w:jc w:val="center"/>
            </w:pPr>
            <w:r>
              <w:t>2012. mód. előirányzat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612840" w:rsidP="0017187F">
            <w:pPr>
              <w:jc w:val="center"/>
            </w:pPr>
            <w:r>
              <w:t>2012. évi teljesítés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center"/>
            </w:pPr>
            <w:r w:rsidRPr="00AD37E9">
              <w:t>2012. évi eredeti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AD37E9" w:rsidRDefault="00612840" w:rsidP="0017187F">
            <w:pPr>
              <w:jc w:val="center"/>
            </w:pPr>
            <w:r>
              <w:t>2012. mód. előirányzat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612840" w:rsidP="0017187F">
            <w:pPr>
              <w:jc w:val="center"/>
            </w:pPr>
            <w:r>
              <w:t>2012. évi teljesítés</w:t>
            </w:r>
          </w:p>
        </w:tc>
      </w:tr>
      <w:tr w:rsidR="0061284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Pr="00AD37E9" w:rsidRDefault="0017187F" w:rsidP="0017187F">
            <w: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  <w:r>
              <w:t>3.500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17187F" w:rsidRPr="00AD37E9" w:rsidRDefault="00612840" w:rsidP="0017187F">
            <w:pPr>
              <w:jc w:val="right"/>
            </w:pPr>
            <w:r>
              <w:t>4.300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4.319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Pr="00AD37E9" w:rsidRDefault="0017187F" w:rsidP="0017187F">
            <w: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  <w:r>
              <w:t>9.152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17187F" w:rsidRPr="00AD37E9" w:rsidRDefault="00612840" w:rsidP="0017187F">
            <w:pPr>
              <w:jc w:val="right"/>
            </w:pPr>
            <w:r>
              <w:t>15.663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11.586</w:t>
            </w: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Vagyoni értékű jogok értékesítése, hasznosítása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4.905</w:t>
            </w: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4.905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3.355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Felújítások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  <w:r>
              <w:t>4.000</w:t>
            </w:r>
          </w:p>
        </w:tc>
        <w:tc>
          <w:tcPr>
            <w:tcW w:w="896" w:type="dxa"/>
          </w:tcPr>
          <w:p w:rsidR="0017187F" w:rsidRPr="00AD37E9" w:rsidRDefault="00612840" w:rsidP="0017187F">
            <w:pPr>
              <w:jc w:val="right"/>
            </w:pPr>
            <w:r>
              <w:t>1.686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708</w:t>
            </w: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 xml:space="preserve">Pénzügyi befektetésekből származó bevétel 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Lakástámogatás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Címzett és céltámogatások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Lakásépítés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Egyéb központi támogatás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pPr>
              <w:ind w:left="708" w:hanging="708"/>
            </w:pPr>
            <w:r>
              <w:t>EU-s forrásból finansz. támogatással megval.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Központosított előirányzatokból támogatás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EU-s forrásból finansz. önk. hozzájárulása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Támogatásértékű bevételek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100</w:t>
            </w: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100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Egyéb felhalmozási célú kiadások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  <w:r>
              <w:t>1.000</w:t>
            </w:r>
          </w:p>
        </w:tc>
        <w:tc>
          <w:tcPr>
            <w:tcW w:w="896" w:type="dxa"/>
          </w:tcPr>
          <w:p w:rsidR="0017187F" w:rsidRPr="00AD37E9" w:rsidRDefault="00612840" w:rsidP="0017187F">
            <w:pPr>
              <w:jc w:val="right"/>
            </w:pPr>
            <w:r>
              <w:t>1.410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8D6214" w:rsidP="0017187F">
            <w:pPr>
              <w:jc w:val="right"/>
            </w:pPr>
            <w:r>
              <w:t>1.010</w:t>
            </w: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Átvett pénzeszközök államháztartáson kívülről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296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296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Tartalékok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>
            <w: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612840" w:rsidRPr="00AD37E9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8.505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612840" w:rsidP="00612840">
            <w:pPr>
              <w:jc w:val="right"/>
              <w:rPr>
                <w:b/>
              </w:rPr>
            </w:pPr>
            <w:r>
              <w:rPr>
                <w:b/>
              </w:rPr>
              <w:t>9.601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7.970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14.152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A6214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18.759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A6214" w:rsidRDefault="008D6214" w:rsidP="0017187F">
            <w:pPr>
              <w:jc w:val="right"/>
              <w:rPr>
                <w:b/>
              </w:rPr>
            </w:pPr>
            <w:r>
              <w:rPr>
                <w:b/>
              </w:rPr>
              <w:t>13.304</w:t>
            </w:r>
          </w:p>
        </w:tc>
      </w:tr>
      <w:tr w:rsidR="00612840" w:rsidRPr="00AD37E9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7187F" w:rsidRDefault="0017187F" w:rsidP="0017187F"/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 xml:space="preserve">Előző évi </w:t>
            </w:r>
            <w:r>
              <w:rPr>
                <w:b/>
              </w:rPr>
              <w:t xml:space="preserve">felhalm. </w:t>
            </w:r>
            <w:r w:rsidRPr="00053A41">
              <w:rPr>
                <w:b/>
              </w:rPr>
              <w:t xml:space="preserve"> célú pénzmaradvány ig</w:t>
            </w:r>
            <w:r>
              <w:rPr>
                <w:b/>
              </w:rPr>
              <w:t>.</w:t>
            </w:r>
          </w:p>
        </w:tc>
        <w:tc>
          <w:tcPr>
            <w:tcW w:w="1079" w:type="dxa"/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6.055</w:t>
            </w:r>
          </w:p>
        </w:tc>
        <w:tc>
          <w:tcPr>
            <w:tcW w:w="963" w:type="dxa"/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6.055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053A41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6.391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Értékpapír vásárlása, visszavásárlása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Hitelek törlesztése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Értékpapír kibocsátása, értékesítése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Rövid lejáratú hitel törlesztése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Rövid lejáratú hitelek felvétele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Hosszú lejáratú hitel törlesztése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H</w:t>
            </w:r>
            <w:r>
              <w:t>osszú lejáratú h</w:t>
            </w:r>
            <w:r w:rsidRPr="00AD37E9">
              <w:t>itelek felvétele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Kölcsön törlesztése, adott kölcsön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Kapott kölcsön, nyújtott kölcsön visszatérülése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  <w:r>
              <w:t>591</w:t>
            </w:r>
          </w:p>
        </w:tc>
        <w:tc>
          <w:tcPr>
            <w:tcW w:w="963" w:type="dxa"/>
          </w:tcPr>
          <w:p w:rsidR="0017187F" w:rsidRPr="00AD37E9" w:rsidRDefault="00612840" w:rsidP="0017187F">
            <w:pPr>
              <w:jc w:val="right"/>
            </w:pPr>
            <w:r>
              <w:t>591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50518B" w:rsidP="0017187F">
            <w:pPr>
              <w:jc w:val="right"/>
            </w:pPr>
            <w:r>
              <w:t>556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Befektetési célú belf.,külf. értékpapírok vás.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Bef.</w:t>
            </w:r>
            <w:r w:rsidRPr="00AD37E9">
              <w:t xml:space="preserve"> célú belf., külf. értékpapírok kibocsátása, ért.</w:t>
            </w:r>
          </w:p>
        </w:tc>
        <w:tc>
          <w:tcPr>
            <w:tcW w:w="1079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963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Betét elhelyezése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>Betét visszavonásából származó bevétel</w:t>
            </w:r>
          </w:p>
        </w:tc>
        <w:tc>
          <w:tcPr>
            <w:tcW w:w="1079" w:type="dxa"/>
          </w:tcPr>
          <w:p w:rsidR="0017187F" w:rsidRPr="00AD37E9" w:rsidRDefault="0017187F" w:rsidP="0017187F"/>
        </w:tc>
        <w:tc>
          <w:tcPr>
            <w:tcW w:w="963" w:type="dxa"/>
          </w:tcPr>
          <w:p w:rsidR="0017187F" w:rsidRPr="00AD37E9" w:rsidRDefault="0017187F" w:rsidP="0017187F"/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>
              <w:t>Egyéb hitel, kölcsön kiadásai</w:t>
            </w:r>
          </w:p>
        </w:tc>
        <w:tc>
          <w:tcPr>
            <w:tcW w:w="1074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</w:tcBorders>
          </w:tcPr>
          <w:p w:rsidR="0017187F" w:rsidRPr="00AD37E9" w:rsidRDefault="0017187F" w:rsidP="0017187F">
            <w:r w:rsidRPr="00AD37E9">
              <w:t xml:space="preserve">Egyéb </w:t>
            </w:r>
            <w:r>
              <w:t>felhalmozási</w:t>
            </w:r>
            <w:r w:rsidRPr="00AD37E9">
              <w:t xml:space="preserve"> finanszírozási célú bevétel</w:t>
            </w:r>
          </w:p>
        </w:tc>
        <w:tc>
          <w:tcPr>
            <w:tcW w:w="1079" w:type="dxa"/>
          </w:tcPr>
          <w:p w:rsidR="0017187F" w:rsidRPr="00AD37E9" w:rsidRDefault="0017187F" w:rsidP="0017187F"/>
        </w:tc>
        <w:tc>
          <w:tcPr>
            <w:tcW w:w="963" w:type="dxa"/>
          </w:tcPr>
          <w:p w:rsidR="0017187F" w:rsidRPr="00AD37E9" w:rsidRDefault="0017187F" w:rsidP="0017187F"/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4" w:type="dxa"/>
          </w:tcPr>
          <w:p w:rsidR="0017187F" w:rsidRPr="00AD37E9" w:rsidRDefault="0017187F" w:rsidP="0017187F"/>
        </w:tc>
        <w:tc>
          <w:tcPr>
            <w:tcW w:w="896" w:type="dxa"/>
          </w:tcPr>
          <w:p w:rsidR="0017187F" w:rsidRPr="00AD37E9" w:rsidRDefault="0017187F" w:rsidP="0017187F"/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Default="0017187F" w:rsidP="0017187F"/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7187F" w:rsidRPr="00AD37E9" w:rsidRDefault="0017187F" w:rsidP="0017187F"/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/>
        </w:tc>
      </w:tr>
      <w:tr w:rsidR="00612840" w:rsidRPr="00053A41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591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591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556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</w:tr>
      <w:tr w:rsidR="0061284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</w:p>
        </w:tc>
      </w:tr>
      <w:tr w:rsidR="00612840" w:rsidRPr="00AD37E9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3974EC" w:rsidRDefault="0017187F" w:rsidP="0017187F">
            <w:pPr>
              <w:jc w:val="right"/>
              <w:rPr>
                <w:b/>
              </w:rPr>
            </w:pPr>
            <w:r w:rsidRPr="003974EC">
              <w:rPr>
                <w:b/>
              </w:rPr>
              <w:t>15</w:t>
            </w:r>
            <w:r>
              <w:rPr>
                <w:b/>
              </w:rPr>
              <w:t>.</w:t>
            </w:r>
            <w:r w:rsidRPr="003974EC">
              <w:rPr>
                <w:b/>
              </w:rPr>
              <w:t>151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16.247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3974EC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14.917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3974EC" w:rsidRDefault="0017187F" w:rsidP="0017187F">
            <w:pPr>
              <w:jc w:val="right"/>
              <w:rPr>
                <w:b/>
              </w:rPr>
            </w:pPr>
            <w:r w:rsidRPr="003974EC">
              <w:rPr>
                <w:b/>
              </w:rPr>
              <w:t>14</w:t>
            </w:r>
            <w:r>
              <w:rPr>
                <w:b/>
              </w:rPr>
              <w:t>.</w:t>
            </w:r>
            <w:r w:rsidRPr="003974EC">
              <w:rPr>
                <w:b/>
              </w:rPr>
              <w:t>152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17187F" w:rsidRPr="00655048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18.759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7187F" w:rsidRPr="00655048" w:rsidRDefault="008D6214" w:rsidP="0017187F">
            <w:pPr>
              <w:jc w:val="right"/>
              <w:rPr>
                <w:b/>
              </w:rPr>
            </w:pPr>
            <w:r>
              <w:rPr>
                <w:b/>
              </w:rPr>
              <w:t>13.304</w:t>
            </w:r>
          </w:p>
        </w:tc>
      </w:tr>
      <w:tr w:rsidR="00612840" w:rsidRPr="00AD37E9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17187F" w:rsidRPr="00053A41" w:rsidRDefault="0017187F" w:rsidP="0017187F">
            <w:pPr>
              <w:jc w:val="right"/>
              <w:rPr>
                <w:b/>
              </w:rPr>
            </w:pPr>
            <w:r>
              <w:rPr>
                <w:b/>
              </w:rPr>
              <w:t>5.647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17187F" w:rsidRPr="00053A41" w:rsidRDefault="00612840" w:rsidP="0017187F">
            <w:pPr>
              <w:jc w:val="right"/>
              <w:rPr>
                <w:b/>
              </w:rPr>
            </w:pPr>
            <w:r>
              <w:rPr>
                <w:b/>
              </w:rPr>
              <w:t>9.158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053A41" w:rsidRDefault="0050518B" w:rsidP="0017187F">
            <w:pPr>
              <w:jc w:val="right"/>
              <w:rPr>
                <w:b/>
              </w:rPr>
            </w:pPr>
            <w:r>
              <w:rPr>
                <w:b/>
              </w:rPr>
              <w:t>5.334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7187F" w:rsidRPr="00053A41" w:rsidRDefault="0017187F" w:rsidP="0017187F">
            <w:pPr>
              <w:rPr>
                <w:b/>
              </w:rPr>
            </w:pPr>
            <w:r w:rsidRPr="00053A41">
              <w:rPr>
                <w:b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7187F" w:rsidRPr="00AD37E9" w:rsidRDefault="0017187F" w:rsidP="0017187F">
            <w:pPr>
              <w:jc w:val="right"/>
            </w:pPr>
          </w:p>
        </w:tc>
      </w:tr>
    </w:tbl>
    <w:p w:rsidR="0017187F" w:rsidRDefault="0017187F" w:rsidP="0017187F">
      <w:pPr>
        <w:sectPr w:rsidR="0017187F" w:rsidSect="0017187F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50BC4" w:rsidRDefault="00B50BC4" w:rsidP="00B50BC4">
      <w:pPr>
        <w:jc w:val="right"/>
        <w:rPr>
          <w:i/>
        </w:rPr>
      </w:pPr>
      <w:r>
        <w:rPr>
          <w:i/>
        </w:rPr>
        <w:lastRenderedPageBreak/>
        <w:t xml:space="preserve">3.1. </w:t>
      </w:r>
      <w:r w:rsidRPr="00053A41">
        <w:rPr>
          <w:i/>
        </w:rPr>
        <w:t xml:space="preserve"> melléklet </w:t>
      </w:r>
      <w:r w:rsidR="00665524" w:rsidRPr="003044CA">
        <w:rPr>
          <w:i/>
          <w:sz w:val="18"/>
          <w:szCs w:val="18"/>
        </w:rPr>
        <w:t xml:space="preserve">a </w:t>
      </w:r>
      <w:r w:rsidR="00665524">
        <w:rPr>
          <w:i/>
          <w:sz w:val="18"/>
          <w:szCs w:val="18"/>
        </w:rPr>
        <w:t>7/</w:t>
      </w:r>
      <w:r w:rsidR="00665524" w:rsidRPr="003044CA">
        <w:rPr>
          <w:i/>
          <w:sz w:val="18"/>
          <w:szCs w:val="18"/>
        </w:rPr>
        <w:t>201</w:t>
      </w:r>
      <w:r w:rsidR="00665524">
        <w:rPr>
          <w:i/>
          <w:sz w:val="18"/>
          <w:szCs w:val="18"/>
        </w:rPr>
        <w:t>3</w:t>
      </w:r>
      <w:r w:rsidR="00665524" w:rsidRPr="003044CA">
        <w:rPr>
          <w:i/>
          <w:sz w:val="18"/>
          <w:szCs w:val="18"/>
        </w:rPr>
        <w:t>.(</w:t>
      </w:r>
      <w:r w:rsidR="00665524">
        <w:rPr>
          <w:i/>
          <w:sz w:val="18"/>
          <w:szCs w:val="18"/>
        </w:rPr>
        <w:t>V.15.</w:t>
      </w:r>
      <w:r w:rsidR="00665524" w:rsidRPr="003044CA">
        <w:rPr>
          <w:i/>
          <w:sz w:val="18"/>
          <w:szCs w:val="18"/>
        </w:rPr>
        <w:t xml:space="preserve">) </w:t>
      </w:r>
      <w:r w:rsidRPr="00053A41">
        <w:rPr>
          <w:i/>
        </w:rPr>
        <w:t xml:space="preserve"> önkormányzati rendelethez</w:t>
      </w: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Pr="00EF2B0D" w:rsidRDefault="00B50BC4" w:rsidP="00B50BC4">
      <w:pPr>
        <w:jc w:val="center"/>
        <w:rPr>
          <w:b/>
        </w:rPr>
      </w:pPr>
      <w:smartTag w:uri="urn:schemas-microsoft-com:office:smarttags" w:element="PersonName">
        <w:r w:rsidRPr="00EF2B0D">
          <w:rPr>
            <w:b/>
          </w:rPr>
          <w:t>Polgármester</w:t>
        </w:r>
      </w:smartTag>
      <w:r w:rsidRPr="00EF2B0D">
        <w:rPr>
          <w:b/>
        </w:rPr>
        <w:t>i Hivatal</w:t>
      </w:r>
    </w:p>
    <w:p w:rsidR="00B50BC4" w:rsidRPr="00EF2B0D" w:rsidRDefault="00B50BC4" w:rsidP="00B50BC4">
      <w:pPr>
        <w:jc w:val="center"/>
        <w:rPr>
          <w:b/>
        </w:rPr>
      </w:pPr>
      <w:r w:rsidRPr="00EF2B0D">
        <w:rPr>
          <w:b/>
        </w:rPr>
        <w:t>Bősárkány – Maglóca – Tárnokréti ig., gazd. feladatainak ellátása</w:t>
      </w:r>
    </w:p>
    <w:p w:rsidR="00B50BC4" w:rsidRPr="00EF2B0D" w:rsidRDefault="00B50BC4" w:rsidP="00B50BC4">
      <w:pPr>
        <w:jc w:val="center"/>
        <w:rPr>
          <w:b/>
        </w:rPr>
      </w:pPr>
    </w:p>
    <w:p w:rsidR="00B50BC4" w:rsidRPr="00053A41" w:rsidRDefault="00B50BC4" w:rsidP="00B50BC4">
      <w:pPr>
        <w:jc w:val="right"/>
        <w:rPr>
          <w:i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2012, évi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mód.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teljesítés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Biztosítói térítések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258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258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Önkormányzati támogatás (intézményfin.)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30.553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33.676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33.222</w:t>
            </w:r>
          </w:p>
        </w:tc>
      </w:tr>
      <w:tr w:rsidR="00B50BC4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0BC4" w:rsidRDefault="00B50BC4" w:rsidP="001A75E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31.478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34.867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34.462</w:t>
            </w:r>
          </w:p>
        </w:tc>
      </w:tr>
    </w:tbl>
    <w:p w:rsidR="00B50BC4" w:rsidRDefault="00B50BC4" w:rsidP="00B50BC4"/>
    <w:p w:rsidR="00B50BC4" w:rsidRDefault="00B50BC4" w:rsidP="00B50BC4"/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440"/>
        <w:gridCol w:w="1452"/>
        <w:gridCol w:w="1568"/>
      </w:tblGrid>
      <w:tr w:rsidR="00B50BC4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2012, évi előirányzat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mód. előirányzat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teljesítés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Működési költségvetés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31.478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34.607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34.049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 juttatások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22.446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23.447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23.172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Munkaadókat terhelő jár. és szoc. hozzájár. adó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5.837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6.170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3.195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4.707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Felhalmozási költségvetés kiadásai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259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beruházási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fin. támogatással megval. pr.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Kölcsön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KIADÁSOK ÖSSZESEN: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31.478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34.867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34.308</w:t>
            </w:r>
          </w:p>
        </w:tc>
      </w:tr>
    </w:tbl>
    <w:p w:rsidR="00B50BC4" w:rsidRDefault="00B50BC4" w:rsidP="00B50BC4"/>
    <w:p w:rsidR="00B50BC4" w:rsidRDefault="00B50BC4" w:rsidP="00B50BC4"/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  <w:r>
        <w:rPr>
          <w:i/>
        </w:rPr>
        <w:lastRenderedPageBreak/>
        <w:t>3.2.</w:t>
      </w:r>
      <w:r w:rsidRPr="00053A41">
        <w:rPr>
          <w:i/>
        </w:rPr>
        <w:t xml:space="preserve">  melléklet </w:t>
      </w:r>
      <w:r w:rsidR="00665524" w:rsidRPr="003044CA">
        <w:rPr>
          <w:i/>
          <w:sz w:val="18"/>
          <w:szCs w:val="18"/>
        </w:rPr>
        <w:t xml:space="preserve">a </w:t>
      </w:r>
      <w:r w:rsidR="00665524">
        <w:rPr>
          <w:i/>
          <w:sz w:val="18"/>
          <w:szCs w:val="18"/>
        </w:rPr>
        <w:t>7/</w:t>
      </w:r>
      <w:r w:rsidR="00665524" w:rsidRPr="003044CA">
        <w:rPr>
          <w:i/>
          <w:sz w:val="18"/>
          <w:szCs w:val="18"/>
        </w:rPr>
        <w:t>201</w:t>
      </w:r>
      <w:r w:rsidR="00665524">
        <w:rPr>
          <w:i/>
          <w:sz w:val="18"/>
          <w:szCs w:val="18"/>
        </w:rPr>
        <w:t>3</w:t>
      </w:r>
      <w:r w:rsidR="00665524" w:rsidRPr="003044CA">
        <w:rPr>
          <w:i/>
          <w:sz w:val="18"/>
          <w:szCs w:val="18"/>
        </w:rPr>
        <w:t>.(</w:t>
      </w:r>
      <w:r w:rsidR="00665524">
        <w:rPr>
          <w:i/>
          <w:sz w:val="18"/>
          <w:szCs w:val="18"/>
        </w:rPr>
        <w:t>V.15.</w:t>
      </w:r>
      <w:r w:rsidR="00665524" w:rsidRPr="003044CA">
        <w:rPr>
          <w:i/>
          <w:sz w:val="18"/>
          <w:szCs w:val="18"/>
        </w:rPr>
        <w:t>)</w:t>
      </w:r>
      <w:r w:rsidRPr="00053A41">
        <w:rPr>
          <w:i/>
        </w:rPr>
        <w:t xml:space="preserve"> önkormányzati rendelethez</w:t>
      </w: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Pr="00EF2B0D" w:rsidRDefault="00B50BC4" w:rsidP="00B50BC4">
      <w:pPr>
        <w:jc w:val="center"/>
        <w:rPr>
          <w:b/>
        </w:rPr>
      </w:pPr>
      <w:r>
        <w:rPr>
          <w:b/>
        </w:rPr>
        <w:t>Eötvös József Általános Művelődési Központ</w:t>
      </w:r>
    </w:p>
    <w:p w:rsidR="00B50BC4" w:rsidRPr="00053A41" w:rsidRDefault="00B50BC4" w:rsidP="00B50BC4">
      <w:pPr>
        <w:jc w:val="right"/>
        <w:rPr>
          <w:i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2012, évi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mód.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teljesítés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1.674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Önkormányzati támogatás (intézményfin.)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91.779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93.609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94.505</w:t>
            </w:r>
          </w:p>
        </w:tc>
      </w:tr>
      <w:tr w:rsidR="00B50BC4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0BC4" w:rsidRDefault="00B50BC4" w:rsidP="001A75E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92.429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95.408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97.028</w:t>
            </w:r>
          </w:p>
        </w:tc>
      </w:tr>
    </w:tbl>
    <w:p w:rsidR="00B50BC4" w:rsidRDefault="00B50BC4" w:rsidP="00B50BC4"/>
    <w:p w:rsidR="00B50BC4" w:rsidRDefault="00B50BC4" w:rsidP="00B50BC4"/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616"/>
        <w:gridCol w:w="1568"/>
        <w:gridCol w:w="1568"/>
        <w:gridCol w:w="1568"/>
      </w:tblGrid>
      <w:tr w:rsidR="00B50BC4">
        <w:trPr>
          <w:trHeight w:val="330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2012, évi előirányzat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mód. előirányzat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 teljesítés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Működési költségvetés kiadásai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89.087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94.575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96.537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 juttatások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51.842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54.134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55.050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Munkaadókat terhelő jár. és szoc. hozzájár. adó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13.687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14.434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 kiadások</w:t>
            </w:r>
            <w:r w:rsidR="00CC76F9">
              <w:rPr>
                <w:sz w:val="22"/>
                <w:szCs w:val="22"/>
              </w:rPr>
              <w:t>, pénze.átadás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23.558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24.138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25.056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1.543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Felhalmozási költségvetés kiadásai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3.342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491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beruházási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CC76F9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fin. támogatással megval. pr.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fejlesztési célú kiadások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Kölcsön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300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KIADÁSOK ÖSSZESEN: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92.429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95.408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CC76F9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97.028</w:t>
            </w:r>
          </w:p>
        </w:tc>
      </w:tr>
    </w:tbl>
    <w:p w:rsidR="00B50BC4" w:rsidRPr="0005335D" w:rsidRDefault="00B50BC4" w:rsidP="00B50BC4"/>
    <w:p w:rsidR="00B50BC4" w:rsidRDefault="00B50BC4" w:rsidP="00B50BC4"/>
    <w:p w:rsidR="00B50BC4" w:rsidRDefault="00B50BC4" w:rsidP="00B50BC4"/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  <w:r>
        <w:rPr>
          <w:i/>
        </w:rPr>
        <w:lastRenderedPageBreak/>
        <w:t>3.3.</w:t>
      </w:r>
      <w:r w:rsidRPr="00053A41">
        <w:rPr>
          <w:i/>
        </w:rPr>
        <w:t xml:space="preserve"> melléklet </w:t>
      </w:r>
      <w:r w:rsidR="00665524" w:rsidRPr="003044CA">
        <w:rPr>
          <w:i/>
          <w:sz w:val="18"/>
          <w:szCs w:val="18"/>
        </w:rPr>
        <w:t xml:space="preserve">a </w:t>
      </w:r>
      <w:r w:rsidR="00665524">
        <w:rPr>
          <w:i/>
          <w:sz w:val="18"/>
          <w:szCs w:val="18"/>
        </w:rPr>
        <w:t>7/</w:t>
      </w:r>
      <w:r w:rsidR="00665524" w:rsidRPr="003044CA">
        <w:rPr>
          <w:i/>
          <w:sz w:val="18"/>
          <w:szCs w:val="18"/>
        </w:rPr>
        <w:t>201</w:t>
      </w:r>
      <w:r w:rsidR="00665524">
        <w:rPr>
          <w:i/>
          <w:sz w:val="18"/>
          <w:szCs w:val="18"/>
        </w:rPr>
        <w:t>3</w:t>
      </w:r>
      <w:r w:rsidR="00665524" w:rsidRPr="003044CA">
        <w:rPr>
          <w:i/>
          <w:sz w:val="18"/>
          <w:szCs w:val="18"/>
        </w:rPr>
        <w:t>.(</w:t>
      </w:r>
      <w:r w:rsidR="00665524">
        <w:rPr>
          <w:i/>
          <w:sz w:val="18"/>
          <w:szCs w:val="18"/>
        </w:rPr>
        <w:t>V.15.</w:t>
      </w:r>
      <w:r w:rsidR="00665524" w:rsidRPr="003044CA">
        <w:rPr>
          <w:i/>
          <w:sz w:val="18"/>
          <w:szCs w:val="18"/>
        </w:rPr>
        <w:t>)</w:t>
      </w:r>
      <w:r w:rsidRPr="00053A41">
        <w:rPr>
          <w:i/>
        </w:rPr>
        <w:t xml:space="preserve"> önkormányzati rendelethez</w:t>
      </w:r>
    </w:p>
    <w:p w:rsidR="00B50BC4" w:rsidRDefault="00B50BC4" w:rsidP="00B50BC4">
      <w:pPr>
        <w:jc w:val="right"/>
        <w:rPr>
          <w:i/>
        </w:rPr>
      </w:pPr>
    </w:p>
    <w:p w:rsidR="00B50BC4" w:rsidRDefault="00B50BC4" w:rsidP="00B50BC4">
      <w:pPr>
        <w:jc w:val="right"/>
        <w:rPr>
          <w:i/>
        </w:rPr>
      </w:pPr>
    </w:p>
    <w:p w:rsidR="00B50BC4" w:rsidRPr="00EF2B0D" w:rsidRDefault="00B50BC4" w:rsidP="00B50BC4">
      <w:pPr>
        <w:jc w:val="center"/>
        <w:rPr>
          <w:b/>
        </w:rPr>
      </w:pPr>
      <w:r>
        <w:rPr>
          <w:b/>
        </w:rPr>
        <w:t>Napközi Otthonos Óvoda</w:t>
      </w:r>
    </w:p>
    <w:p w:rsidR="00B50BC4" w:rsidRPr="00053A41" w:rsidRDefault="00B50BC4" w:rsidP="00B50BC4">
      <w:pPr>
        <w:jc w:val="right"/>
        <w:rPr>
          <w:i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2012, évi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mód.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teljesítés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13.950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13.950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71177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13.466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863722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4.098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10.984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10.984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7.141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2.966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2.966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2.217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BC4" w:rsidRDefault="00B71177" w:rsidP="00B71177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B50BC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Önkormányzati támogatás (intézményfin.)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42.788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45.867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71177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45.696</w:t>
            </w:r>
          </w:p>
        </w:tc>
      </w:tr>
      <w:tr w:rsidR="00B50BC4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0BC4" w:rsidRDefault="00B50BC4" w:rsidP="001A75E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56.738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59.817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0BC4" w:rsidRDefault="00B71177" w:rsidP="001A75E3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59.162</w:t>
            </w:r>
          </w:p>
        </w:tc>
      </w:tr>
    </w:tbl>
    <w:p w:rsidR="00B50BC4" w:rsidRDefault="00B50BC4" w:rsidP="00B50BC4"/>
    <w:p w:rsidR="00B50BC4" w:rsidRDefault="00B50BC4" w:rsidP="00B50BC4"/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565"/>
        <w:gridCol w:w="1410"/>
        <w:gridCol w:w="1485"/>
      </w:tblGrid>
      <w:tr w:rsidR="00B50BC4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Kiadások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2012, évi előirányzat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mód. előirányzat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2012. évi teljesítés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I. Működési költségvetés kiadásai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55.938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58.839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71177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57.848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Személyi  juttatások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29.097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Munkaadókat terhelő jár. és szoc. hozzájár. adó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7.721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7.739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Dologi 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21.712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22.037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20.729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II. Felhalmozási költségvetés kiadásai 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978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71177" w:rsidP="000655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978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beruházási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71177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</w:t>
            </w: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EU-s forrásból fin. támogatással megval. pr.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fejlesztési célú kiadások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C4" w:rsidRDefault="00B50BC4" w:rsidP="000655A4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B50BC4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0655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Kölcsön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0655A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0BC4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C4" w:rsidRDefault="00B50BC4" w:rsidP="001A75E3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KIADÁSOK ÖSSZESEN: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56.738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50BC4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59.817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0BC4" w:rsidRDefault="00B71177" w:rsidP="001A75E3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58.826</w:t>
            </w:r>
          </w:p>
        </w:tc>
      </w:tr>
    </w:tbl>
    <w:p w:rsidR="00B50BC4" w:rsidRPr="0005335D" w:rsidRDefault="00B50BC4" w:rsidP="00B50BC4"/>
    <w:p w:rsidR="00612840" w:rsidRDefault="00612840" w:rsidP="0017187F">
      <w:pPr>
        <w:ind w:left="360"/>
        <w:jc w:val="right"/>
        <w:rPr>
          <w:b/>
          <w:sz w:val="24"/>
          <w:szCs w:val="24"/>
        </w:rPr>
      </w:pPr>
    </w:p>
    <w:p w:rsidR="00612840" w:rsidRDefault="00612840" w:rsidP="0017187F">
      <w:pPr>
        <w:ind w:left="360"/>
        <w:jc w:val="right"/>
        <w:rPr>
          <w:b/>
          <w:sz w:val="24"/>
          <w:szCs w:val="24"/>
        </w:rPr>
      </w:pPr>
    </w:p>
    <w:p w:rsidR="00612840" w:rsidRPr="0017187F" w:rsidRDefault="00612840" w:rsidP="0017187F">
      <w:pPr>
        <w:ind w:left="360"/>
        <w:jc w:val="right"/>
        <w:rPr>
          <w:b/>
          <w:sz w:val="24"/>
          <w:szCs w:val="24"/>
        </w:rPr>
      </w:pPr>
    </w:p>
    <w:p w:rsidR="00BC0734" w:rsidRDefault="00A322D9" w:rsidP="00F031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55A4" w:rsidRDefault="00BC0734" w:rsidP="00F031D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</w:p>
    <w:sectPr w:rsidR="000655A4" w:rsidSect="0055213D">
      <w:headerReference w:type="even" r:id="rId9"/>
      <w:headerReference w:type="default" r:id="rId10"/>
      <w:pgSz w:w="11906" w:h="16838"/>
      <w:pgMar w:top="1560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E3" w:rsidRDefault="001A75E3">
      <w:r>
        <w:separator/>
      </w:r>
    </w:p>
  </w:endnote>
  <w:endnote w:type="continuationSeparator" w:id="0">
    <w:p w:rsidR="001A75E3" w:rsidRDefault="001A7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E3" w:rsidRDefault="001A75E3">
      <w:r>
        <w:separator/>
      </w:r>
    </w:p>
  </w:footnote>
  <w:footnote w:type="continuationSeparator" w:id="0">
    <w:p w:rsidR="001A75E3" w:rsidRDefault="001A7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52" w:rsidRDefault="00CC3052" w:rsidP="0017187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3052" w:rsidRDefault="00CC305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52" w:rsidRDefault="00CC3052" w:rsidP="0017187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84865">
      <w:rPr>
        <w:rStyle w:val="Oldalszm"/>
        <w:noProof/>
      </w:rPr>
      <w:t>6</w:t>
    </w:r>
    <w:r>
      <w:rPr>
        <w:rStyle w:val="Oldalszm"/>
      </w:rPr>
      <w:fldChar w:fldCharType="end"/>
    </w:r>
  </w:p>
  <w:p w:rsidR="00CC3052" w:rsidRDefault="00CC305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52" w:rsidRDefault="00CC3052" w:rsidP="00031A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3052" w:rsidRDefault="00CC3052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52" w:rsidRDefault="00CC3052" w:rsidP="00031A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84865">
      <w:rPr>
        <w:rStyle w:val="Oldalszm"/>
        <w:noProof/>
      </w:rPr>
      <w:t>9</w:t>
    </w:r>
    <w:r>
      <w:rPr>
        <w:rStyle w:val="Oldalszm"/>
      </w:rPr>
      <w:fldChar w:fldCharType="end"/>
    </w:r>
  </w:p>
  <w:p w:rsidR="00CC3052" w:rsidRDefault="00CC305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921"/>
    <w:multiLevelType w:val="hybridMultilevel"/>
    <w:tmpl w:val="24A2AD2E"/>
    <w:lvl w:ilvl="0" w:tplc="527249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54981"/>
    <w:multiLevelType w:val="multilevel"/>
    <w:tmpl w:val="88942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82C04"/>
    <w:multiLevelType w:val="hybridMultilevel"/>
    <w:tmpl w:val="B0541E44"/>
    <w:lvl w:ilvl="0" w:tplc="6882D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F21E0"/>
    <w:multiLevelType w:val="multilevel"/>
    <w:tmpl w:val="CE1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E4D5B"/>
    <w:multiLevelType w:val="hybridMultilevel"/>
    <w:tmpl w:val="A8CE685C"/>
    <w:lvl w:ilvl="0" w:tplc="F35A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B4F18"/>
    <w:multiLevelType w:val="hybridMultilevel"/>
    <w:tmpl w:val="B22AA2D6"/>
    <w:lvl w:ilvl="0" w:tplc="C65401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E60EBC"/>
    <w:multiLevelType w:val="hybridMultilevel"/>
    <w:tmpl w:val="889423D4"/>
    <w:lvl w:ilvl="0" w:tplc="6882D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54465"/>
    <w:multiLevelType w:val="hybridMultilevel"/>
    <w:tmpl w:val="4C62B192"/>
    <w:lvl w:ilvl="0" w:tplc="F35A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C048A"/>
    <w:multiLevelType w:val="hybridMultilevel"/>
    <w:tmpl w:val="C1CEB68C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286"/>
    <w:rsid w:val="00001A19"/>
    <w:rsid w:val="00002835"/>
    <w:rsid w:val="00007A2A"/>
    <w:rsid w:val="000103E2"/>
    <w:rsid w:val="00020703"/>
    <w:rsid w:val="00021B2A"/>
    <w:rsid w:val="00031A45"/>
    <w:rsid w:val="00032A08"/>
    <w:rsid w:val="00033DF4"/>
    <w:rsid w:val="000501C8"/>
    <w:rsid w:val="00053FEB"/>
    <w:rsid w:val="0006191A"/>
    <w:rsid w:val="00063294"/>
    <w:rsid w:val="00064D15"/>
    <w:rsid w:val="000655A4"/>
    <w:rsid w:val="00067929"/>
    <w:rsid w:val="000733F3"/>
    <w:rsid w:val="000C7946"/>
    <w:rsid w:val="001018AC"/>
    <w:rsid w:val="00106B3C"/>
    <w:rsid w:val="0011000C"/>
    <w:rsid w:val="00121ABA"/>
    <w:rsid w:val="001273CA"/>
    <w:rsid w:val="00132234"/>
    <w:rsid w:val="001434E4"/>
    <w:rsid w:val="00147217"/>
    <w:rsid w:val="001524CE"/>
    <w:rsid w:val="00167753"/>
    <w:rsid w:val="00171426"/>
    <w:rsid w:val="0017187F"/>
    <w:rsid w:val="00187817"/>
    <w:rsid w:val="001A75E3"/>
    <w:rsid w:val="001B3307"/>
    <w:rsid w:val="001C4B40"/>
    <w:rsid w:val="001D1ABA"/>
    <w:rsid w:val="001D22A4"/>
    <w:rsid w:val="001D74D2"/>
    <w:rsid w:val="001D7C5D"/>
    <w:rsid w:val="001E0717"/>
    <w:rsid w:val="001E68AE"/>
    <w:rsid w:val="0021420A"/>
    <w:rsid w:val="00225CB1"/>
    <w:rsid w:val="002266DF"/>
    <w:rsid w:val="00242157"/>
    <w:rsid w:val="0024289E"/>
    <w:rsid w:val="0024519E"/>
    <w:rsid w:val="00245286"/>
    <w:rsid w:val="002460EF"/>
    <w:rsid w:val="002770A1"/>
    <w:rsid w:val="00285D39"/>
    <w:rsid w:val="00297BA4"/>
    <w:rsid w:val="002C194D"/>
    <w:rsid w:val="002C5E0D"/>
    <w:rsid w:val="002C7CF0"/>
    <w:rsid w:val="002E2CA3"/>
    <w:rsid w:val="002E4BCD"/>
    <w:rsid w:val="002E5FA4"/>
    <w:rsid w:val="002F20E9"/>
    <w:rsid w:val="00301A14"/>
    <w:rsid w:val="0030327C"/>
    <w:rsid w:val="003249F9"/>
    <w:rsid w:val="003270AD"/>
    <w:rsid w:val="00332A2D"/>
    <w:rsid w:val="00345292"/>
    <w:rsid w:val="00387A75"/>
    <w:rsid w:val="00392573"/>
    <w:rsid w:val="003968D8"/>
    <w:rsid w:val="003E15BA"/>
    <w:rsid w:val="003E711E"/>
    <w:rsid w:val="003F1819"/>
    <w:rsid w:val="00412409"/>
    <w:rsid w:val="00412F2E"/>
    <w:rsid w:val="004301B8"/>
    <w:rsid w:val="00437ABB"/>
    <w:rsid w:val="004602A2"/>
    <w:rsid w:val="004622D4"/>
    <w:rsid w:val="004719AA"/>
    <w:rsid w:val="00475506"/>
    <w:rsid w:val="00477B56"/>
    <w:rsid w:val="00482EF3"/>
    <w:rsid w:val="004B5E58"/>
    <w:rsid w:val="004B70E4"/>
    <w:rsid w:val="004E7759"/>
    <w:rsid w:val="004F5902"/>
    <w:rsid w:val="0050518B"/>
    <w:rsid w:val="0051378A"/>
    <w:rsid w:val="00526322"/>
    <w:rsid w:val="00530BAC"/>
    <w:rsid w:val="00535813"/>
    <w:rsid w:val="005370F5"/>
    <w:rsid w:val="005456DA"/>
    <w:rsid w:val="0055003A"/>
    <w:rsid w:val="0055213D"/>
    <w:rsid w:val="00570E16"/>
    <w:rsid w:val="005712FB"/>
    <w:rsid w:val="00574E68"/>
    <w:rsid w:val="00592156"/>
    <w:rsid w:val="00596536"/>
    <w:rsid w:val="005D0038"/>
    <w:rsid w:val="005D6463"/>
    <w:rsid w:val="005F2F96"/>
    <w:rsid w:val="005F50AD"/>
    <w:rsid w:val="005F7194"/>
    <w:rsid w:val="00611A05"/>
    <w:rsid w:val="00612840"/>
    <w:rsid w:val="00620682"/>
    <w:rsid w:val="00641932"/>
    <w:rsid w:val="00644F03"/>
    <w:rsid w:val="00645FE3"/>
    <w:rsid w:val="00645FF2"/>
    <w:rsid w:val="00655D6F"/>
    <w:rsid w:val="00665524"/>
    <w:rsid w:val="00667603"/>
    <w:rsid w:val="00673730"/>
    <w:rsid w:val="006833CD"/>
    <w:rsid w:val="006876CA"/>
    <w:rsid w:val="00693444"/>
    <w:rsid w:val="006B541D"/>
    <w:rsid w:val="006C4A13"/>
    <w:rsid w:val="006D425F"/>
    <w:rsid w:val="00704F61"/>
    <w:rsid w:val="00712AF7"/>
    <w:rsid w:val="007336DE"/>
    <w:rsid w:val="0073598D"/>
    <w:rsid w:val="007403BF"/>
    <w:rsid w:val="007461C8"/>
    <w:rsid w:val="00746431"/>
    <w:rsid w:val="0075661F"/>
    <w:rsid w:val="00762EE4"/>
    <w:rsid w:val="007903C3"/>
    <w:rsid w:val="007B6A6B"/>
    <w:rsid w:val="007C199D"/>
    <w:rsid w:val="007E1D84"/>
    <w:rsid w:val="007F7612"/>
    <w:rsid w:val="00807AF6"/>
    <w:rsid w:val="00827E4B"/>
    <w:rsid w:val="00840FDC"/>
    <w:rsid w:val="00844209"/>
    <w:rsid w:val="00850FFD"/>
    <w:rsid w:val="00863722"/>
    <w:rsid w:val="00875607"/>
    <w:rsid w:val="008923DA"/>
    <w:rsid w:val="008966AD"/>
    <w:rsid w:val="008B24DC"/>
    <w:rsid w:val="008D6214"/>
    <w:rsid w:val="008F7C3D"/>
    <w:rsid w:val="00914C9B"/>
    <w:rsid w:val="009318F1"/>
    <w:rsid w:val="00940E2E"/>
    <w:rsid w:val="00942653"/>
    <w:rsid w:val="0094781D"/>
    <w:rsid w:val="00966CF4"/>
    <w:rsid w:val="009A118C"/>
    <w:rsid w:val="009A2213"/>
    <w:rsid w:val="009A3B36"/>
    <w:rsid w:val="009C09DC"/>
    <w:rsid w:val="009C2FE3"/>
    <w:rsid w:val="009F6041"/>
    <w:rsid w:val="009F7159"/>
    <w:rsid w:val="00A2092A"/>
    <w:rsid w:val="00A322D9"/>
    <w:rsid w:val="00A97529"/>
    <w:rsid w:val="00AD4008"/>
    <w:rsid w:val="00AE1FDC"/>
    <w:rsid w:val="00AE2475"/>
    <w:rsid w:val="00AF7E31"/>
    <w:rsid w:val="00B1179F"/>
    <w:rsid w:val="00B50BC4"/>
    <w:rsid w:val="00B71177"/>
    <w:rsid w:val="00B73FCB"/>
    <w:rsid w:val="00B757DF"/>
    <w:rsid w:val="00B76BD0"/>
    <w:rsid w:val="00B860BD"/>
    <w:rsid w:val="00B900A1"/>
    <w:rsid w:val="00B95946"/>
    <w:rsid w:val="00BC0734"/>
    <w:rsid w:val="00BF05FE"/>
    <w:rsid w:val="00C07AB2"/>
    <w:rsid w:val="00C164A6"/>
    <w:rsid w:val="00C34E2B"/>
    <w:rsid w:val="00C541C3"/>
    <w:rsid w:val="00C6114B"/>
    <w:rsid w:val="00C7744E"/>
    <w:rsid w:val="00C90126"/>
    <w:rsid w:val="00C94452"/>
    <w:rsid w:val="00CB4C1E"/>
    <w:rsid w:val="00CC3052"/>
    <w:rsid w:val="00CC76F9"/>
    <w:rsid w:val="00CD77E4"/>
    <w:rsid w:val="00CE0723"/>
    <w:rsid w:val="00CE3643"/>
    <w:rsid w:val="00CF4598"/>
    <w:rsid w:val="00D30C75"/>
    <w:rsid w:val="00D35260"/>
    <w:rsid w:val="00D54A46"/>
    <w:rsid w:val="00D6533D"/>
    <w:rsid w:val="00D7534C"/>
    <w:rsid w:val="00D81439"/>
    <w:rsid w:val="00D87E6B"/>
    <w:rsid w:val="00D94402"/>
    <w:rsid w:val="00DA1E4A"/>
    <w:rsid w:val="00DA22BC"/>
    <w:rsid w:val="00DA2FD9"/>
    <w:rsid w:val="00DA3FF2"/>
    <w:rsid w:val="00DA44FF"/>
    <w:rsid w:val="00DA74FD"/>
    <w:rsid w:val="00DF3B7B"/>
    <w:rsid w:val="00E00DAC"/>
    <w:rsid w:val="00E22DDF"/>
    <w:rsid w:val="00E248DC"/>
    <w:rsid w:val="00E3222C"/>
    <w:rsid w:val="00E40297"/>
    <w:rsid w:val="00E5309A"/>
    <w:rsid w:val="00E93473"/>
    <w:rsid w:val="00E93666"/>
    <w:rsid w:val="00EA218A"/>
    <w:rsid w:val="00EA2A9D"/>
    <w:rsid w:val="00EB4BD7"/>
    <w:rsid w:val="00ED2636"/>
    <w:rsid w:val="00F0255D"/>
    <w:rsid w:val="00F02A96"/>
    <w:rsid w:val="00F031D1"/>
    <w:rsid w:val="00F12781"/>
    <w:rsid w:val="00F1657C"/>
    <w:rsid w:val="00F201F2"/>
    <w:rsid w:val="00F3046B"/>
    <w:rsid w:val="00F50A0D"/>
    <w:rsid w:val="00F7392D"/>
    <w:rsid w:val="00F84865"/>
    <w:rsid w:val="00F9120C"/>
    <w:rsid w:val="00F92E40"/>
    <w:rsid w:val="00F94B72"/>
    <w:rsid w:val="00FC72BA"/>
    <w:rsid w:val="00FD0AB1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717"/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line="360" w:lineRule="auto"/>
    </w:pPr>
    <w:rPr>
      <w:sz w:val="24"/>
    </w:rPr>
  </w:style>
  <w:style w:type="paragraph" w:styleId="Cm">
    <w:name w:val="Title"/>
    <w:basedOn w:val="Norml"/>
    <w:qFormat/>
    <w:pPr>
      <w:spacing w:line="360" w:lineRule="auto"/>
      <w:jc w:val="center"/>
    </w:pPr>
    <w:rPr>
      <w:sz w:val="24"/>
    </w:rPr>
  </w:style>
  <w:style w:type="paragraph" w:styleId="lfej">
    <w:name w:val="header"/>
    <w:basedOn w:val="Norml"/>
    <w:rsid w:val="005521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13D"/>
  </w:style>
  <w:style w:type="table" w:styleId="Rcsostblzat">
    <w:name w:val="Table Grid"/>
    <w:basedOn w:val="Normltblzat"/>
    <w:rsid w:val="0006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C0734"/>
    <w:pPr>
      <w:tabs>
        <w:tab w:val="center" w:pos="4536"/>
        <w:tab w:val="right" w:pos="9072"/>
      </w:tabs>
    </w:pPr>
  </w:style>
  <w:style w:type="paragraph" w:customStyle="1" w:styleId="CharCharChar">
    <w:name w:val=" Char Char Char"/>
    <w:basedOn w:val="Norml"/>
    <w:link w:val="Bekezdsalapbettpusa"/>
    <w:rsid w:val="00C6114B"/>
    <w:pPr>
      <w:spacing w:before="120" w:afterLines="5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Szvegtrzsbehzssal">
    <w:name w:val="Body Text Indent"/>
    <w:basedOn w:val="Norml"/>
    <w:rsid w:val="00C6114B"/>
    <w:pPr>
      <w:spacing w:after="120"/>
      <w:ind w:left="283"/>
    </w:pPr>
  </w:style>
  <w:style w:type="paragraph" w:styleId="Buborkszveg">
    <w:name w:val="Balloon Text"/>
    <w:basedOn w:val="Norml"/>
    <w:semiHidden/>
    <w:rsid w:val="00050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2008</Words>
  <Characters>13863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Nagyközségi Önkormányzat</vt:lpstr>
    </vt:vector>
  </TitlesOfParts>
  <Company/>
  <LinksUpToDate>false</LinksUpToDate>
  <CharactersWithSpaces>15840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Nagyközségi Önkormányzat</dc:title>
  <dc:creator>xy</dc:creator>
  <cp:lastModifiedBy>Eloj</cp:lastModifiedBy>
  <cp:revision>2</cp:revision>
  <cp:lastPrinted>2013-05-16T08:23:00Z</cp:lastPrinted>
  <dcterms:created xsi:type="dcterms:W3CDTF">2016-07-14T07:43:00Z</dcterms:created>
  <dcterms:modified xsi:type="dcterms:W3CDTF">2016-07-14T07:43:00Z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-1908794013</vt:i4>
  </property>
  <property fmtid="{D5CDD505-2E9C-101B-9397-08002B2CF9AE}" pid="3" name="_EmailSubject">
    <vt:lpwstr/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125793463</vt:i4>
  </property>
  <property fmtid="{D5CDD505-2E9C-101B-9397-08002B2CF9AE}" pid="7" name="_ReviewingToolsShownOnce">
    <vt:lpwstr/>
  </property>
</Properties>
</file>