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D4123" w14:textId="77777777" w:rsidR="004772C3" w:rsidRDefault="004772C3" w:rsidP="004772C3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4/2020. (III. 10.) önkormányzati rendelethez</w:t>
      </w:r>
    </w:p>
    <w:p w14:paraId="1818BC60" w14:textId="77777777" w:rsidR="004772C3" w:rsidRDefault="004772C3" w:rsidP="004772C3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07FF6E7E" w14:textId="77777777" w:rsidR="004772C3" w:rsidRDefault="004772C3" w:rsidP="004772C3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AZ ÖNKORMÁNYZAT TÁRSULÁSRA ÁTRUHÁZOTT HATÁSKÖREI</w:t>
      </w:r>
    </w:p>
    <w:p w14:paraId="6D3E936A" w14:textId="77777777" w:rsidR="004772C3" w:rsidRDefault="004772C3" w:rsidP="004772C3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14AA39D4" w14:textId="77777777" w:rsidR="004772C3" w:rsidRDefault="004772C3" w:rsidP="004772C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Abaúj-Zempléni Szilárdhulladék Gazdálkodási Önkormányzati Társulás</w:t>
      </w:r>
    </w:p>
    <w:p w14:paraId="61793848" w14:textId="77777777" w:rsidR="004772C3" w:rsidRDefault="004772C3" w:rsidP="004772C3">
      <w:pPr>
        <w:pStyle w:val="Listaszerbekezds"/>
        <w:numPr>
          <w:ilvl w:val="0"/>
          <w:numId w:val="2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költséghatékony hullagazdálkodási közszolgáltatás biztosítása, hulladékgazdálkodási feladatok integrált, gazdaságos és hatékony ellátása Magyarország helyi önkormányzatairól szóló 2011. évi CLXXXIX. törvény 13. § (1) 19. pontjában és a hulladékról szóló 2012. évi CLXXV. törvény 33-37/B. §-</w:t>
      </w:r>
      <w:proofErr w:type="spellStart"/>
      <w:r>
        <w:rPr>
          <w:rFonts w:ascii="Garamond" w:hAnsi="Garamond"/>
          <w:sz w:val="24"/>
          <w:szCs w:val="24"/>
        </w:rPr>
        <w:t>ában</w:t>
      </w:r>
      <w:proofErr w:type="spellEnd"/>
      <w:r>
        <w:rPr>
          <w:rFonts w:ascii="Garamond" w:hAnsi="Garamond"/>
          <w:sz w:val="24"/>
          <w:szCs w:val="24"/>
        </w:rPr>
        <w:t xml:space="preserve"> meghatározottaknak megfelelően </w:t>
      </w:r>
    </w:p>
    <w:p w14:paraId="0270F9D4" w14:textId="77777777" w:rsidR="004772C3" w:rsidRDefault="004772C3" w:rsidP="004772C3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432CDB0F" w14:textId="77777777" w:rsidR="004772C3" w:rsidRDefault="004772C3" w:rsidP="004772C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Sárospatak és Térsége Önkormányzati Társulás</w:t>
      </w:r>
    </w:p>
    <w:p w14:paraId="2ADCAC43" w14:textId="77777777" w:rsidR="004772C3" w:rsidRDefault="004772C3" w:rsidP="004772C3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egészségügyi alapellátásról szóló 2015. évi CXXIII. törvény 5. § (1) c) pontjában foglalt háziorvosi, házi gyermekorvosi, fogorvosi ügyeleti ellátás biztosítása</w:t>
      </w:r>
    </w:p>
    <w:p w14:paraId="6EC960B3" w14:textId="77777777" w:rsidR="004772C3" w:rsidRDefault="004772C3" w:rsidP="004772C3">
      <w:pPr>
        <w:pStyle w:val="Listaszerbekezds"/>
        <w:numPr>
          <w:ilvl w:val="0"/>
          <w:numId w:val="3"/>
        </w:numPr>
        <w:spacing w:line="25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Magyarország helyi önkormányzatairól szóló 2011. évi CLXXXIX. törvény 119. §-</w:t>
      </w:r>
      <w:proofErr w:type="spellStart"/>
      <w:r>
        <w:rPr>
          <w:rFonts w:ascii="Garamond" w:hAnsi="Garamond"/>
          <w:sz w:val="24"/>
          <w:szCs w:val="24"/>
        </w:rPr>
        <w:t>ában</w:t>
      </w:r>
      <w:proofErr w:type="spellEnd"/>
      <w:r>
        <w:rPr>
          <w:rFonts w:ascii="Garamond" w:hAnsi="Garamond"/>
          <w:sz w:val="24"/>
          <w:szCs w:val="24"/>
        </w:rPr>
        <w:t xml:space="preserve"> meghatározott, az államháztartásról szóló 2011. évi CXCV. törvény 70. §-a szerinti, a belső ellenőrzéshez kapcsolódó feladatok ellátása</w:t>
      </w:r>
    </w:p>
    <w:p w14:paraId="05D8FB90" w14:textId="77777777" w:rsidR="007E6B41" w:rsidRDefault="007E6B41">
      <w:bookmarkStart w:id="0" w:name="_GoBack"/>
      <w:bookmarkEnd w:id="0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88C09FB8"/>
    <w:lvl w:ilvl="0" w:tplc="9504433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7CA2"/>
    <w:multiLevelType w:val="multilevel"/>
    <w:tmpl w:val="377841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4A9F0CFB"/>
    <w:multiLevelType w:val="hybridMultilevel"/>
    <w:tmpl w:val="628E6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B5"/>
    <w:rsid w:val="003619B5"/>
    <w:rsid w:val="004772C3"/>
    <w:rsid w:val="007E6B41"/>
    <w:rsid w:val="0081155A"/>
    <w:rsid w:val="008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1CC2E-4B10-4812-B2B7-48678D58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2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2020-03-12T09:56:00Z</dcterms:created>
  <dcterms:modified xsi:type="dcterms:W3CDTF">2020-03-12T09:56:00Z</dcterms:modified>
</cp:coreProperties>
</file>