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51" w:rsidRPr="003E343B" w:rsidRDefault="00643451" w:rsidP="00643451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hu-HU"/>
        </w:rPr>
      </w:pPr>
      <w:r w:rsidRPr="003E343B">
        <w:rPr>
          <w:rFonts w:eastAsia="Calibri"/>
          <w:lang w:eastAsia="hu-HU"/>
        </w:rPr>
        <w:t xml:space="preserve">A 2012. március 1-jétől hatályos közszolgálati tisztviselőkről szóló 2011. évi CXCIX. törvény (a továbbiakban: </w:t>
      </w:r>
      <w:proofErr w:type="spellStart"/>
      <w:r w:rsidRPr="003E343B">
        <w:rPr>
          <w:rFonts w:eastAsia="Calibri"/>
          <w:lang w:eastAsia="hu-HU"/>
        </w:rPr>
        <w:t>Kttv</w:t>
      </w:r>
      <w:proofErr w:type="spellEnd"/>
      <w:r w:rsidRPr="003E343B">
        <w:rPr>
          <w:rFonts w:eastAsia="Calibri"/>
          <w:lang w:eastAsia="hu-HU"/>
        </w:rPr>
        <w:t xml:space="preserve">.) 234. § (3)-(4) bekezdése értelmében a helyi önkormányzat rendeletben a </w:t>
      </w:r>
      <w:r w:rsidRPr="003E343B">
        <w:rPr>
          <w:rFonts w:eastAsia="Calibri"/>
          <w:b/>
          <w:lang w:eastAsia="hu-HU"/>
        </w:rPr>
        <w:t>tárgyévre egységesen</w:t>
      </w:r>
      <w:r w:rsidRPr="003E343B">
        <w:rPr>
          <w:rFonts w:eastAsia="Calibri"/>
          <w:lang w:eastAsia="hu-HU"/>
        </w:rPr>
        <w:t xml:space="preserve"> </w:t>
      </w:r>
      <w:r w:rsidRPr="003E343B">
        <w:rPr>
          <w:rFonts w:eastAsia="Calibri"/>
          <w:b/>
          <w:lang w:eastAsia="hu-HU"/>
        </w:rPr>
        <w:t xml:space="preserve">illetménykiegészítést </w:t>
      </w:r>
      <w:r w:rsidRPr="003E343B">
        <w:rPr>
          <w:rFonts w:eastAsia="Calibri"/>
          <w:lang w:eastAsia="hu-HU"/>
        </w:rPr>
        <w:t>állapíthat meg</w:t>
      </w:r>
    </w:p>
    <w:p w:rsidR="00643451" w:rsidRPr="003E343B" w:rsidRDefault="00643451" w:rsidP="0064345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lang w:eastAsia="hu-HU"/>
        </w:rPr>
      </w:pPr>
      <w:r w:rsidRPr="003E343B">
        <w:rPr>
          <w:rFonts w:eastAsia="Calibri"/>
          <w:lang w:eastAsia="hu-HU"/>
        </w:rPr>
        <w:t xml:space="preserve">valamennyi felsőfokú iskolai végzettségű köztisztviselőnek, amelynek mértéke a megyei jogú városnál a </w:t>
      </w:r>
      <w:r w:rsidRPr="003E343B">
        <w:rPr>
          <w:rFonts w:eastAsia="Calibri"/>
          <w:b/>
          <w:lang w:eastAsia="hu-HU"/>
        </w:rPr>
        <w:t>köztisztviselő alapilletményének legfeljebb</w:t>
      </w:r>
      <w:r w:rsidRPr="003E343B">
        <w:rPr>
          <w:rFonts w:eastAsia="Calibri"/>
          <w:lang w:eastAsia="hu-HU"/>
        </w:rPr>
        <w:t xml:space="preserve"> </w:t>
      </w:r>
      <w:r w:rsidRPr="003E343B">
        <w:rPr>
          <w:rFonts w:eastAsia="Calibri"/>
          <w:b/>
          <w:lang w:eastAsia="hu-HU"/>
        </w:rPr>
        <w:t>40%-a</w:t>
      </w:r>
      <w:r w:rsidRPr="003E343B">
        <w:rPr>
          <w:rFonts w:eastAsia="Calibri"/>
          <w:lang w:eastAsia="hu-HU"/>
        </w:rPr>
        <w:t>,</w:t>
      </w:r>
    </w:p>
    <w:p w:rsidR="00643451" w:rsidRPr="003E343B" w:rsidRDefault="00643451" w:rsidP="0064345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lang w:eastAsia="hu-HU"/>
        </w:rPr>
      </w:pPr>
      <w:r w:rsidRPr="003E343B">
        <w:rPr>
          <w:rFonts w:eastAsia="Calibri"/>
          <w:lang w:eastAsia="hu-HU"/>
        </w:rPr>
        <w:t xml:space="preserve">valamennyi </w:t>
      </w:r>
      <w:r>
        <w:rPr>
          <w:rFonts w:eastAsia="Calibri"/>
          <w:lang w:eastAsia="hu-HU"/>
        </w:rPr>
        <w:t>érettségi</w:t>
      </w:r>
      <w:r w:rsidRPr="003E343B">
        <w:rPr>
          <w:rFonts w:eastAsia="Calibri"/>
          <w:lang w:eastAsia="hu-HU"/>
        </w:rPr>
        <w:t xml:space="preserve"> végzettségű köztisztviselőnek, amelynek mértéke a </w:t>
      </w:r>
      <w:r w:rsidRPr="003E343B">
        <w:rPr>
          <w:rFonts w:eastAsia="Calibri"/>
          <w:b/>
          <w:lang w:eastAsia="hu-HU"/>
        </w:rPr>
        <w:t>köztisztviselő alapilletményének legfeljebb 20%-a.</w:t>
      </w:r>
    </w:p>
    <w:p w:rsidR="00643451" w:rsidRPr="003E343B" w:rsidRDefault="00643451" w:rsidP="00643451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lang w:eastAsia="hu-HU"/>
        </w:rPr>
      </w:pPr>
    </w:p>
    <w:p w:rsidR="00643451" w:rsidRPr="00202B57" w:rsidRDefault="00643451" w:rsidP="00643451">
      <w:pPr>
        <w:jc w:val="both"/>
        <w:rPr>
          <w:lang w:eastAsia="hu-HU"/>
        </w:rPr>
      </w:pPr>
      <w:r w:rsidRPr="00644B4B">
        <w:rPr>
          <w:rFonts w:eastAsia="Calibri"/>
          <w:lang w:eastAsia="hu-HU"/>
        </w:rPr>
        <w:t xml:space="preserve">Erre tekintettel alkotta meg a közgyűlés </w:t>
      </w:r>
      <w:r w:rsidRPr="00644B4B">
        <w:t xml:space="preserve">Kecskemét Megyei Jogú Város Önkormányzata Közgyűlésének </w:t>
      </w:r>
      <w:r w:rsidRPr="00644B4B">
        <w:rPr>
          <w:lang w:eastAsia="hu-HU"/>
        </w:rPr>
        <w:t xml:space="preserve">a közszolgálati tisztviselőkről szóló 2011. évi CXCIX. törvény hatályba </w:t>
      </w:r>
      <w:bookmarkStart w:id="0" w:name="_GoBack"/>
      <w:bookmarkEnd w:id="0"/>
      <w:r w:rsidRPr="00644B4B">
        <w:rPr>
          <w:lang w:eastAsia="hu-HU"/>
        </w:rPr>
        <w:t>lépésével</w:t>
      </w:r>
      <w:r w:rsidRPr="00644B4B">
        <w:t xml:space="preserve"> </w:t>
      </w:r>
      <w:r w:rsidRPr="00644B4B">
        <w:rPr>
          <w:lang w:eastAsia="hu-HU"/>
        </w:rPr>
        <w:t xml:space="preserve">összefüggő feladatokról szóló </w:t>
      </w:r>
      <w:r w:rsidRPr="00644B4B">
        <w:t xml:space="preserve">10/2012. (II.16.) önkormányzati rendeletét </w:t>
      </w:r>
      <w:r w:rsidRPr="00644B4B">
        <w:rPr>
          <w:lang w:eastAsia="hu-HU"/>
        </w:rPr>
        <w:t>(a továbbiakban: Rendelet)</w:t>
      </w:r>
      <w:r>
        <w:rPr>
          <w:lang w:eastAsia="hu-HU"/>
        </w:rPr>
        <w:t>. 2019</w:t>
      </w:r>
      <w:r w:rsidRPr="00644B4B">
        <w:rPr>
          <w:lang w:eastAsia="hu-HU"/>
        </w:rPr>
        <w:t>. évre az illetménykiegészítés mértékét Kecskemét Megyei Jogú Város Önkormányzata Közgyűlésének a közszolgálati tisztviselőkről szóló 2011. évi CXCIX. törvény hatályba lépésével összefüggő feladatokról szóló 10/2012. (II.16.) önkormányzati rend</w:t>
      </w:r>
      <w:r>
        <w:rPr>
          <w:lang w:eastAsia="hu-HU"/>
        </w:rPr>
        <w:t>elet módosításáról szóló 26/2018</w:t>
      </w:r>
      <w:r w:rsidRPr="00644B4B">
        <w:rPr>
          <w:lang w:eastAsia="hu-HU"/>
        </w:rPr>
        <w:t>. (XI</w:t>
      </w:r>
      <w:r>
        <w:rPr>
          <w:lang w:eastAsia="hu-HU"/>
        </w:rPr>
        <w:t>I.13</w:t>
      </w:r>
      <w:r w:rsidRPr="00644B4B">
        <w:rPr>
          <w:lang w:eastAsia="hu-HU"/>
        </w:rPr>
        <w:t>.) önkormányzati rendelete állapította meg.</w:t>
      </w:r>
    </w:p>
    <w:p w:rsidR="00643451" w:rsidRDefault="00643451" w:rsidP="00643451">
      <w:pPr>
        <w:jc w:val="both"/>
      </w:pPr>
    </w:p>
    <w:p w:rsidR="00643451" w:rsidRDefault="00643451" w:rsidP="00643451">
      <w:pPr>
        <w:jc w:val="both"/>
      </w:pPr>
      <w:r>
        <w:t>Tekintettel arra, hogy az illetménykiegészítés megállapítása csak a tárgyévre történhet, így a Rendelet ide vonatkozó rendelkezése 2019. december 31. napján hatályát veszti, ezért javaslom a Tisztelt Közgyűlésnek, hogy 2020. évre az illetménykiegészítés mértékét a 2019. évi szabályozással megegyezően a törvényi maximumban szíveskedjen megállapítani.</w:t>
      </w:r>
    </w:p>
    <w:p w:rsidR="00643451" w:rsidRDefault="00643451" w:rsidP="0064345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643451" w:rsidRDefault="00643451" w:rsidP="00643451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Részletes indokolás</w:t>
      </w:r>
    </w:p>
    <w:p w:rsidR="00643451" w:rsidRDefault="00643451" w:rsidP="00643451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rendelet-tervezet 1. §-</w:t>
      </w:r>
      <w:proofErr w:type="spellStart"/>
      <w:r>
        <w:rPr>
          <w:b/>
        </w:rPr>
        <w:t>ához</w:t>
      </w:r>
      <w:proofErr w:type="spellEnd"/>
    </w:p>
    <w:p w:rsidR="00643451" w:rsidRPr="00982392" w:rsidRDefault="00643451" w:rsidP="00643451">
      <w:pPr>
        <w:suppressAutoHyphens w:val="0"/>
        <w:autoSpaceDE w:val="0"/>
        <w:autoSpaceDN w:val="0"/>
        <w:adjustRightInd w:val="0"/>
        <w:jc w:val="both"/>
      </w:pPr>
      <w:r>
        <w:t>A köztisztviselők részére megállapított illetménykiegészítés 2020. évre vonatkozó mértékét határozza meg, amely megegyezik a 2019. évi szabályozással.</w:t>
      </w:r>
    </w:p>
    <w:p w:rsidR="00643451" w:rsidRDefault="00643451" w:rsidP="0064345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643451" w:rsidRDefault="00643451" w:rsidP="00643451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rendelet-tervezet 2. §-</w:t>
      </w:r>
      <w:proofErr w:type="spellStart"/>
      <w:r>
        <w:rPr>
          <w:b/>
        </w:rPr>
        <w:t>ához</w:t>
      </w:r>
      <w:proofErr w:type="spellEnd"/>
    </w:p>
    <w:p w:rsidR="00643451" w:rsidRDefault="00643451" w:rsidP="00643451">
      <w:pPr>
        <w:jc w:val="both"/>
      </w:pPr>
      <w:r>
        <w:t xml:space="preserve">Tekintettel arra, hogy a </w:t>
      </w:r>
      <w:proofErr w:type="spellStart"/>
      <w:r>
        <w:t>Kttv</w:t>
      </w:r>
      <w:proofErr w:type="spellEnd"/>
      <w:r>
        <w:t>. 234. § (3)-(4) bekezdése értelmében az illetménykiegészítést tárgyévre állapíthatja meg a közgyűlés a rendeletében, így a Rendelet 5. §-</w:t>
      </w:r>
      <w:proofErr w:type="spellStart"/>
      <w:r>
        <w:t>ának</w:t>
      </w:r>
      <w:proofErr w:type="spellEnd"/>
      <w:r>
        <w:t xml:space="preserve"> </w:t>
      </w:r>
      <w:proofErr w:type="spellStart"/>
      <w:r>
        <w:t>újraszabályozásával</w:t>
      </w:r>
      <w:proofErr w:type="spellEnd"/>
      <w:r>
        <w:t xml:space="preserve"> 2020. december 31. napján a Rendelet 2. §-át hatályon kívül kell helyezni.</w:t>
      </w:r>
    </w:p>
    <w:p w:rsidR="00643451" w:rsidRDefault="00643451" w:rsidP="00643451">
      <w:pPr>
        <w:jc w:val="both"/>
        <w:rPr>
          <w:b/>
          <w:i/>
        </w:rPr>
      </w:pPr>
    </w:p>
    <w:p w:rsidR="00643451" w:rsidRDefault="00643451" w:rsidP="00643451">
      <w:pPr>
        <w:jc w:val="both"/>
        <w:rPr>
          <w:b/>
        </w:rPr>
      </w:pPr>
      <w:r>
        <w:rPr>
          <w:b/>
        </w:rPr>
        <w:t>A rendelet-tervezet 3. §-</w:t>
      </w:r>
      <w:proofErr w:type="spellStart"/>
      <w:r>
        <w:rPr>
          <w:b/>
        </w:rPr>
        <w:t>ához</w:t>
      </w:r>
      <w:proofErr w:type="spellEnd"/>
    </w:p>
    <w:p w:rsidR="00643451" w:rsidRDefault="00643451" w:rsidP="00643451">
      <w:pPr>
        <w:jc w:val="both"/>
      </w:pPr>
      <w:r>
        <w:t>Hatályba léptető rendelkezést tartalmaz.</w:t>
      </w:r>
    </w:p>
    <w:p w:rsidR="00643451" w:rsidRDefault="00643451" w:rsidP="00643451">
      <w:pPr>
        <w:pStyle w:val="Szvegtrzs"/>
        <w:rPr>
          <w:b/>
          <w:i w:val="0"/>
          <w:iCs w:val="0"/>
        </w:rPr>
      </w:pPr>
    </w:p>
    <w:p w:rsidR="00643451" w:rsidRDefault="00643451" w:rsidP="00643451">
      <w:pPr>
        <w:pStyle w:val="Szvegtrzs"/>
        <w:rPr>
          <w:i w:val="0"/>
        </w:rPr>
      </w:pPr>
    </w:p>
    <w:p w:rsidR="00643451" w:rsidRDefault="00643451" w:rsidP="00643451">
      <w:pPr>
        <w:pStyle w:val="Szvegtrzs"/>
        <w:rPr>
          <w:i w:val="0"/>
        </w:rPr>
      </w:pPr>
      <w:r>
        <w:rPr>
          <w:i w:val="0"/>
        </w:rPr>
        <w:t>A jogalkotásról szóló 2010. évi CXXX. törvény 17. §-a alapján elkészült a rendelet-tervezet előzetes hatásvizsgálata, amelyet az előterjesztés melléklete tartalmaz.</w:t>
      </w:r>
    </w:p>
    <w:p w:rsidR="00643451" w:rsidRDefault="00643451" w:rsidP="00643451">
      <w:pPr>
        <w:pStyle w:val="Szvegtrzs"/>
        <w:rPr>
          <w:i w:val="0"/>
        </w:rPr>
      </w:pPr>
    </w:p>
    <w:p w:rsidR="000F5958" w:rsidRDefault="000F5958"/>
    <w:sectPr w:rsidR="000F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0521F"/>
    <w:multiLevelType w:val="hybridMultilevel"/>
    <w:tmpl w:val="5366E3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0F43"/>
    <w:multiLevelType w:val="hybridMultilevel"/>
    <w:tmpl w:val="51C8F9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51"/>
    <w:rsid w:val="000F5958"/>
    <w:rsid w:val="001E1E31"/>
    <w:rsid w:val="006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8195A-2506-4908-BD98-7BF3520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4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43451"/>
    <w:pPr>
      <w:jc w:val="both"/>
    </w:pPr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64345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2019-12-17T08:47:00Z</dcterms:created>
  <dcterms:modified xsi:type="dcterms:W3CDTF">2019-12-17T08:47:00Z</dcterms:modified>
</cp:coreProperties>
</file>