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0E" w:rsidRDefault="00BE480E" w:rsidP="00BE480E">
      <w:pPr>
        <w:pStyle w:val="NormlWeb"/>
        <w:shd w:val="clear" w:color="auto" w:fill="FFFFFF"/>
        <w:spacing w:before="0" w:beforeAutospacing="0" w:after="0" w:afterAutospacing="0"/>
      </w:pPr>
    </w:p>
    <w:p w:rsidR="00BE480E" w:rsidRDefault="00BE480E" w:rsidP="00BE480E"/>
    <w:p w:rsidR="00BE480E" w:rsidRDefault="00BE480E" w:rsidP="00BE480E">
      <w:pPr>
        <w:numPr>
          <w:ilvl w:val="0"/>
          <w:numId w:val="1"/>
        </w:numPr>
        <w:jc w:val="right"/>
      </w:pPr>
      <w:r>
        <w:t>melléklet a 2/2013. (II. 28.) rendelethez</w:t>
      </w:r>
    </w:p>
    <w:p w:rsidR="00BE480E" w:rsidRDefault="00BE480E" w:rsidP="00BE480E"/>
    <w:p w:rsidR="00BE480E" w:rsidRDefault="00BE480E" w:rsidP="00BE480E"/>
    <w:p w:rsidR="00BE480E" w:rsidRDefault="00BE480E" w:rsidP="00BE480E"/>
    <w:p w:rsidR="00BE480E" w:rsidRDefault="00BE480E" w:rsidP="00BE480E"/>
    <w:p w:rsidR="00BE480E" w:rsidRDefault="00BE480E" w:rsidP="00BE480E"/>
    <w:p w:rsidR="00BE480E" w:rsidRPr="00C07768" w:rsidRDefault="00BE480E" w:rsidP="00BE480E">
      <w:pPr>
        <w:ind w:left="708"/>
        <w:jc w:val="center"/>
      </w:pPr>
      <w:r w:rsidRPr="00C07768">
        <w:t>Nemzetgazdasági szempontból kiemelt jelentőségű nemzeti vagyonban tartandó vagyonelemek</w:t>
      </w:r>
    </w:p>
    <w:p w:rsidR="00BE480E" w:rsidRPr="00C07768" w:rsidRDefault="00BE480E" w:rsidP="00BE480E">
      <w:pPr>
        <w:jc w:val="both"/>
      </w:pPr>
    </w:p>
    <w:p w:rsidR="00BE480E" w:rsidRPr="00C07768" w:rsidRDefault="00BE480E" w:rsidP="00BE480E">
      <w:pPr>
        <w:jc w:val="both"/>
      </w:pPr>
    </w:p>
    <w:p w:rsidR="00BE480E" w:rsidRPr="00C07768" w:rsidRDefault="00BE480E" w:rsidP="00BE480E">
      <w:pPr>
        <w:jc w:val="both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386"/>
        <w:gridCol w:w="4111"/>
      </w:tblGrid>
      <w:tr w:rsidR="00BE480E" w:rsidRPr="00C07768" w:rsidTr="00CC4E32">
        <w:tc>
          <w:tcPr>
            <w:tcW w:w="10031" w:type="dxa"/>
            <w:gridSpan w:val="3"/>
          </w:tcPr>
          <w:p w:rsidR="00BE480E" w:rsidRPr="00C07768" w:rsidRDefault="00BE480E" w:rsidP="00CC4E32">
            <w:pPr>
              <w:jc w:val="center"/>
            </w:pPr>
            <w:r w:rsidRPr="00C07768">
              <w:t>Többségi önkormányzati tulajdonban álló, közszolgáltatási tevékenységet ellátó gazdasági társaságban fennálló részesedés</w:t>
            </w:r>
          </w:p>
        </w:tc>
      </w:tr>
      <w:tr w:rsidR="00BE480E" w:rsidRPr="00C07768" w:rsidTr="00CC4E32">
        <w:tc>
          <w:tcPr>
            <w:tcW w:w="534" w:type="dxa"/>
          </w:tcPr>
          <w:p w:rsidR="00BE480E" w:rsidRPr="00C07768" w:rsidRDefault="00BE480E" w:rsidP="00CC4E32">
            <w:pPr>
              <w:jc w:val="center"/>
            </w:pPr>
          </w:p>
        </w:tc>
        <w:tc>
          <w:tcPr>
            <w:tcW w:w="5386" w:type="dxa"/>
          </w:tcPr>
          <w:p w:rsidR="00BE480E" w:rsidRPr="00C07768" w:rsidRDefault="00BE480E" w:rsidP="00CC4E32">
            <w:pPr>
              <w:jc w:val="center"/>
            </w:pPr>
            <w:r w:rsidRPr="00C07768">
              <w:t>A</w:t>
            </w:r>
          </w:p>
        </w:tc>
        <w:tc>
          <w:tcPr>
            <w:tcW w:w="4111" w:type="dxa"/>
          </w:tcPr>
          <w:p w:rsidR="00BE480E" w:rsidRPr="00C07768" w:rsidRDefault="00BE480E" w:rsidP="00CC4E32">
            <w:pPr>
              <w:jc w:val="center"/>
            </w:pPr>
            <w:r w:rsidRPr="00C07768">
              <w:t>B</w:t>
            </w:r>
          </w:p>
        </w:tc>
      </w:tr>
      <w:tr w:rsidR="00BE480E" w:rsidRPr="00C07768" w:rsidTr="00CC4E32">
        <w:tc>
          <w:tcPr>
            <w:tcW w:w="534" w:type="dxa"/>
            <w:vAlign w:val="center"/>
          </w:tcPr>
          <w:p w:rsidR="00BE480E" w:rsidRPr="00C07768" w:rsidRDefault="00BE480E" w:rsidP="00CC4E32">
            <w:pPr>
              <w:jc w:val="center"/>
            </w:pPr>
          </w:p>
        </w:tc>
        <w:tc>
          <w:tcPr>
            <w:tcW w:w="5386" w:type="dxa"/>
            <w:vAlign w:val="center"/>
          </w:tcPr>
          <w:p w:rsidR="00BE480E" w:rsidRPr="00C07768" w:rsidRDefault="00BE480E" w:rsidP="00CC4E32">
            <w:pPr>
              <w:jc w:val="center"/>
            </w:pPr>
            <w:r w:rsidRPr="00C07768">
              <w:t>Társaság neve</w:t>
            </w:r>
          </w:p>
        </w:tc>
        <w:tc>
          <w:tcPr>
            <w:tcW w:w="4111" w:type="dxa"/>
            <w:vAlign w:val="center"/>
          </w:tcPr>
          <w:p w:rsidR="00BE480E" w:rsidRPr="00C07768" w:rsidRDefault="00BE480E" w:rsidP="00CC4E32">
            <w:pPr>
              <w:jc w:val="center"/>
            </w:pPr>
            <w:r w:rsidRPr="00C07768">
              <w:t>Fennálló társasági részesedés</w:t>
            </w:r>
          </w:p>
        </w:tc>
      </w:tr>
      <w:tr w:rsidR="00BE480E" w:rsidRPr="00C07768" w:rsidTr="00CC4E32">
        <w:tc>
          <w:tcPr>
            <w:tcW w:w="534" w:type="dxa"/>
            <w:vAlign w:val="center"/>
          </w:tcPr>
          <w:p w:rsidR="00BE480E" w:rsidRDefault="00BE480E" w:rsidP="00CC4E32">
            <w:pPr>
              <w:jc w:val="center"/>
            </w:pPr>
            <w:r>
              <w:t>1</w:t>
            </w:r>
          </w:p>
        </w:tc>
        <w:tc>
          <w:tcPr>
            <w:tcW w:w="5386" w:type="dxa"/>
            <w:vAlign w:val="center"/>
          </w:tcPr>
          <w:p w:rsidR="00BE480E" w:rsidRDefault="00BE480E" w:rsidP="00CC4E32">
            <w:pPr>
              <w:jc w:val="both"/>
            </w:pPr>
            <w:proofErr w:type="spellStart"/>
            <w:r>
              <w:t>Közép-duna</w:t>
            </w:r>
            <w:proofErr w:type="spellEnd"/>
            <w:r>
              <w:t xml:space="preserve"> Vidéke Hulladékgazdálkodási Vagyonkezelő és Közszolgáltató Zártkörűen működő R</w:t>
            </w:r>
            <w:r w:rsidRPr="00881B59">
              <w:t>észvénytársaság</w:t>
            </w:r>
          </w:p>
        </w:tc>
        <w:tc>
          <w:tcPr>
            <w:tcW w:w="4111" w:type="dxa"/>
            <w:vAlign w:val="center"/>
          </w:tcPr>
          <w:p w:rsidR="00BE480E" w:rsidRDefault="00BE480E" w:rsidP="00CC4E32">
            <w:pPr>
              <w:jc w:val="right"/>
            </w:pPr>
            <w:r>
              <w:t>0,15  %</w:t>
            </w:r>
          </w:p>
        </w:tc>
      </w:tr>
      <w:tr w:rsidR="00BE480E" w:rsidRPr="00C07768" w:rsidTr="00CC4E32">
        <w:tc>
          <w:tcPr>
            <w:tcW w:w="534" w:type="dxa"/>
            <w:vAlign w:val="center"/>
          </w:tcPr>
          <w:p w:rsidR="00BE480E" w:rsidRDefault="00BE480E" w:rsidP="00CC4E32">
            <w:pPr>
              <w:jc w:val="center"/>
            </w:pPr>
          </w:p>
        </w:tc>
        <w:tc>
          <w:tcPr>
            <w:tcW w:w="5386" w:type="dxa"/>
            <w:vAlign w:val="center"/>
          </w:tcPr>
          <w:p w:rsidR="00BE480E" w:rsidRDefault="00BE480E" w:rsidP="00CC4E32"/>
        </w:tc>
        <w:tc>
          <w:tcPr>
            <w:tcW w:w="4111" w:type="dxa"/>
            <w:vAlign w:val="center"/>
          </w:tcPr>
          <w:p w:rsidR="00BE480E" w:rsidRDefault="00BE480E" w:rsidP="00CC4E32">
            <w:pPr>
              <w:jc w:val="right"/>
            </w:pPr>
          </w:p>
        </w:tc>
      </w:tr>
    </w:tbl>
    <w:p w:rsidR="00BE480E" w:rsidRPr="00C07768" w:rsidRDefault="00BE480E" w:rsidP="00BE480E">
      <w:pPr>
        <w:jc w:val="both"/>
      </w:pPr>
    </w:p>
    <w:p w:rsidR="00B90D4F" w:rsidRDefault="00B90D4F">
      <w:bookmarkStart w:id="0" w:name="_GoBack"/>
      <w:bookmarkEnd w:id="0"/>
    </w:p>
    <w:sectPr w:rsidR="00B9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2559E"/>
    <w:multiLevelType w:val="hybridMultilevel"/>
    <w:tmpl w:val="78446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0E"/>
    <w:rsid w:val="00B90D4F"/>
    <w:rsid w:val="00BE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91F3A-9E82-4E39-B734-C352464B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BE48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2016-04-28T13:47:00Z</dcterms:created>
  <dcterms:modified xsi:type="dcterms:W3CDTF">2016-04-28T13:48:00Z</dcterms:modified>
</cp:coreProperties>
</file>