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35" w:rsidRDefault="00F85B35"/>
    <w:p w:rsidR="00F85B35" w:rsidRDefault="00F85B35"/>
    <w:tbl>
      <w:tblPr>
        <w:tblW w:w="966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1299"/>
        <w:gridCol w:w="1201"/>
        <w:gridCol w:w="1276"/>
        <w:gridCol w:w="500"/>
      </w:tblGrid>
      <w:tr w:rsidR="00F85B35" w:rsidTr="00F85B35">
        <w:trPr>
          <w:trHeight w:val="199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both"/>
            </w:pPr>
            <w:bookmarkStart w:id="0" w:name="_Hlk482706949"/>
            <w:r>
              <w:rPr>
                <w:b/>
                <w:i/>
                <w:sz w:val="24"/>
                <w:szCs w:val="24"/>
              </w:rPr>
              <w:t>1. melléklet</w:t>
            </w:r>
            <w:r>
              <w:rPr>
                <w:i/>
                <w:sz w:val="24"/>
                <w:szCs w:val="24"/>
              </w:rPr>
              <w:t xml:space="preserve"> Tardona Község Önkormányzata Képviselő-testületének az önkormányzat 2017. évi költségvetéséről szóló 2/2017.(II.15.) önkormányzati rendelet módosításáról </w:t>
            </w:r>
            <w:proofErr w:type="gramStart"/>
            <w:r>
              <w:rPr>
                <w:i/>
                <w:sz w:val="24"/>
                <w:szCs w:val="24"/>
              </w:rPr>
              <w:t>szóló  3</w:t>
            </w:r>
            <w:proofErr w:type="gramEnd"/>
            <w:r>
              <w:rPr>
                <w:i/>
                <w:sz w:val="24"/>
                <w:szCs w:val="24"/>
              </w:rPr>
              <w:t xml:space="preserve">/2018. (V.30.) </w:t>
            </w:r>
            <w:proofErr w:type="gramStart"/>
            <w:r>
              <w:rPr>
                <w:i/>
                <w:sz w:val="24"/>
                <w:szCs w:val="24"/>
              </w:rPr>
              <w:t>önkormányzati  rendeletéhez</w:t>
            </w:r>
            <w:proofErr w:type="gramEnd"/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>
              <w:rPr>
                <w:rFonts w:ascii="Arial" w:hAnsi="Arial" w:cs="Arial"/>
                <w:b/>
                <w:bCs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Mód</w:t>
            </w:r>
            <w:proofErr w:type="gramStart"/>
            <w:r>
              <w:rPr>
                <w:rFonts w:ascii="Arial" w:hAnsi="Arial" w:cs="Arial"/>
                <w:b/>
                <w:bCs/>
              </w:rPr>
              <w:t>.ei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Telj. %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Szolgáltatás ellenértéke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2.788.740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2872761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1069263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2.212.546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1513654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17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5.001.286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5085307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2582917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</w:pPr>
            <w:r>
              <w:t>51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645.337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645.337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554327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Értékesített tárgyi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,fordított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ÁFA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ÁFA bevételek,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-visszatérítések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645.337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645.337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554327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</w:pPr>
            <w:r>
              <w:t>86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Kamatbevétel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2221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Egyéb működési célú bevételek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181507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Működési bevételek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5.646.623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5730644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3320972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56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működési célú átvett pénzeszköz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1023118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Működési célú átvett pénzeszköz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1023118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952291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3.545.000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3467618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279100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4.895.000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4.895.000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4.015.443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</w:pPr>
            <w:r>
              <w:t>82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342151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3915414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3853997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_GoBack"/>
        <w:bookmarkEnd w:id="1"/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3915414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3853997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</w:pPr>
            <w:r>
              <w:t>98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Közhatalmi  bevételek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8.795.000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9369451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8895157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95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önkorm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.működésének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10.936.111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11936111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11936111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11.477.280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12744529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12744529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9.643.480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9980930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9980930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1.201.560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1201560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Működési célú költségvetési támogatások és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21423922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21423922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557863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Önkormányzatok működési támogatásai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33.258.431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57844915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57844915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Műlödési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33.258.431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57844915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57844915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központi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ktsgvet.szervtől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.bev.elk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ülönített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állami pénzalapok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36.271.571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40936128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41318802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kezelésű előirányzattól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408339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408339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2851000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55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Támogatásértékű működési bevétel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39.091.571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44528467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44911141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101</w:t>
            </w:r>
          </w:p>
        </w:tc>
      </w:tr>
      <w:tr w:rsidR="00F85B35" w:rsidTr="00F85B35">
        <w:trPr>
          <w:trHeight w:val="255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i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Támogatások ,támogatásértékű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bevételek,kiegészítések összesen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72.350.002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102373382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102756056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Felhalmozási célú támogatás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9.000.000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11800350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11800350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Támog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.felhalmozási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9.000.000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11800350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11800350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center"/>
            </w:pPr>
            <w:r>
              <w:t>100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23.988.244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23.988.244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23.988.244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</w:pPr>
            <w:r>
              <w:t>100</w:t>
            </w: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Államháztartási megelőlegezés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1438125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5" w:rsidRDefault="00F85B3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5B35" w:rsidTr="00F85B35">
        <w:trPr>
          <w:trHeight w:val="21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119.779.869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153.262.071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153.524.758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5" w:rsidRDefault="00F85B35">
            <w:pPr>
              <w:snapToGrid w:val="0"/>
              <w:jc w:val="right"/>
            </w:pPr>
            <w:r>
              <w:t>100</w:t>
            </w:r>
          </w:p>
        </w:tc>
        <w:bookmarkEnd w:id="0"/>
      </w:tr>
    </w:tbl>
    <w:p w:rsidR="00B03EAE" w:rsidRDefault="00B03EAE"/>
    <w:sectPr w:rsidR="00B0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35"/>
    <w:rsid w:val="00B03EAE"/>
    <w:rsid w:val="00F8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D10F5-B2B3-4E01-8C3A-59767896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5B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1</cp:revision>
  <dcterms:created xsi:type="dcterms:W3CDTF">2018-05-31T08:51:00Z</dcterms:created>
  <dcterms:modified xsi:type="dcterms:W3CDTF">2018-05-31T08:52:00Z</dcterms:modified>
</cp:coreProperties>
</file>