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EF" w:rsidRPr="00766561" w:rsidRDefault="004F4DEF" w:rsidP="004F4DEF">
      <w:pPr>
        <w:numPr>
          <w:ilvl w:val="0"/>
          <w:numId w:val="1"/>
        </w:numPr>
        <w:tabs>
          <w:tab w:val="clear" w:pos="4584"/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bookmarkStart w:id="0" w:name="_GoBack"/>
      <w:bookmarkEnd w:id="0"/>
      <w:r w:rsidRPr="00766561">
        <w:rPr>
          <w:rFonts w:ascii="Times New Roman" w:eastAsia="Times New Roman" w:hAnsi="Times New Roman"/>
          <w:b/>
          <w:bCs/>
          <w:sz w:val="28"/>
          <w:szCs w:val="24"/>
        </w:rPr>
        <w:t>INDOKOLÁS</w:t>
      </w: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Default="0039124A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Kis</w:t>
      </w:r>
      <w:r w:rsidR="004F4DEF" w:rsidRPr="004F4DEF">
        <w:rPr>
          <w:rFonts w:ascii="Times New Roman" w:eastAsia="Times New Roman" w:hAnsi="Times New Roman"/>
          <w:b/>
          <w:sz w:val="24"/>
          <w:szCs w:val="24"/>
        </w:rPr>
        <w:t>huta Községi Önkormányzat Képviselő-testületének</w:t>
      </w:r>
    </w:p>
    <w:p w:rsidR="00473F53" w:rsidRPr="004F4DEF" w:rsidRDefault="008141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="00473F53">
        <w:rPr>
          <w:rFonts w:ascii="Times New Roman" w:eastAsia="Times New Roman" w:hAnsi="Times New Roman"/>
          <w:b/>
          <w:sz w:val="24"/>
          <w:szCs w:val="24"/>
        </w:rPr>
        <w:t>/2021. (</w:t>
      </w:r>
      <w:r>
        <w:rPr>
          <w:rFonts w:ascii="Times New Roman" w:eastAsia="Times New Roman" w:hAnsi="Times New Roman"/>
          <w:b/>
          <w:sz w:val="24"/>
          <w:szCs w:val="24"/>
        </w:rPr>
        <w:t>III.22.</w:t>
      </w:r>
      <w:r w:rsidR="00473F53">
        <w:rPr>
          <w:rFonts w:ascii="Times New Roman" w:eastAsia="Times New Roman" w:hAnsi="Times New Roman"/>
          <w:b/>
          <w:sz w:val="24"/>
          <w:szCs w:val="24"/>
        </w:rPr>
        <w:t>) önkormányzati rendelete</w:t>
      </w:r>
    </w:p>
    <w:p w:rsidR="004F4DEF" w:rsidRPr="004F4DEF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F4DEF">
        <w:rPr>
          <w:rStyle w:val="Kiemels2"/>
          <w:rFonts w:ascii="Times New Roman" w:hAnsi="Times New Roman"/>
          <w:sz w:val="24"/>
          <w:szCs w:val="24"/>
        </w:rPr>
        <w:t>a pénzben és természetben nyújthat</w:t>
      </w:r>
      <w:r w:rsidR="0039124A">
        <w:rPr>
          <w:rStyle w:val="Kiemels2"/>
          <w:rFonts w:ascii="Times New Roman" w:hAnsi="Times New Roman"/>
          <w:sz w:val="24"/>
          <w:szCs w:val="24"/>
        </w:rPr>
        <w:t>ó szociális ellátásokról szóló 6</w:t>
      </w:r>
      <w:r w:rsidRPr="004F4DEF">
        <w:rPr>
          <w:rStyle w:val="Kiemels2"/>
          <w:rFonts w:ascii="Times New Roman" w:hAnsi="Times New Roman"/>
          <w:sz w:val="24"/>
          <w:szCs w:val="24"/>
        </w:rPr>
        <w:t>/2020. (VIII.24.) önko</w:t>
      </w:r>
      <w:r w:rsidR="00473F53">
        <w:rPr>
          <w:rStyle w:val="Kiemels2"/>
          <w:rFonts w:ascii="Times New Roman" w:hAnsi="Times New Roman"/>
          <w:sz w:val="24"/>
          <w:szCs w:val="24"/>
        </w:rPr>
        <w:t>rmányzati rendelet módosításához</w:t>
      </w:r>
      <w:r w:rsidRPr="004F4DEF">
        <w:rPr>
          <w:rStyle w:val="Kiemels2"/>
          <w:rFonts w:ascii="Times New Roman" w:eastAsia="Lucida Sans Unicode" w:hAnsi="Times New Roman"/>
          <w:sz w:val="24"/>
          <w:szCs w:val="24"/>
        </w:rPr>
        <w:t xml:space="preserve"> </w:t>
      </w:r>
    </w:p>
    <w:p w:rsidR="004F4DEF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Pr="00766561" w:rsidRDefault="004F4DEF" w:rsidP="004F4DEF">
      <w:pPr>
        <w:ind w:right="-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6561">
        <w:rPr>
          <w:rFonts w:ascii="Times New Roman" w:hAnsi="Times New Roman"/>
          <w:color w:val="000000" w:themeColor="text1"/>
          <w:sz w:val="24"/>
          <w:szCs w:val="24"/>
        </w:rPr>
        <w:t>A Magyar Közlöny kiadásáról, valamint a jogszabály kihirdetése során történő és a közjogi szabályozó eszközök közzététele során történő megjelenésről szóló 5/2019.(III.13.) IM rendelet 20.§.(3) bekezdésében foglaltak alapján: „Az önkormányzati rendelet tervezetéhez tartozó, a megalkotását megelőzően rendelkezésre álló, végső előterjesztéstői indokolást a Nemzeti Jogszabálytárban kell közzétenni.”</w:t>
      </w:r>
    </w:p>
    <w:p w:rsidR="004F4DEF" w:rsidRPr="00766561" w:rsidRDefault="004F4DEF" w:rsidP="004F4DEF">
      <w:pPr>
        <w:ind w:right="-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6561">
        <w:rPr>
          <w:rFonts w:ascii="Times New Roman" w:hAnsi="Times New Roman"/>
          <w:color w:val="000000" w:themeColor="text1"/>
          <w:sz w:val="24"/>
          <w:szCs w:val="24"/>
        </w:rPr>
        <w:t>Er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re tekintettel a 2021. </w:t>
      </w:r>
      <w:r w:rsidR="008141EF">
        <w:rPr>
          <w:rFonts w:ascii="Times New Roman" w:hAnsi="Times New Roman"/>
          <w:color w:val="000000" w:themeColor="text1"/>
          <w:sz w:val="24"/>
          <w:szCs w:val="24"/>
        </w:rPr>
        <w:t>március 22</w:t>
      </w:r>
      <w:r w:rsidRPr="00766561">
        <w:rPr>
          <w:rFonts w:ascii="Times New Roman" w:hAnsi="Times New Roman"/>
          <w:color w:val="000000" w:themeColor="text1"/>
          <w:sz w:val="24"/>
          <w:szCs w:val="24"/>
        </w:rPr>
        <w:t xml:space="preserve">-ei elfogadásra beterjesztett,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39124A">
        <w:rPr>
          <w:rFonts w:ascii="Times New Roman" w:hAnsi="Times New Roman"/>
          <w:color w:val="000000" w:themeColor="text1"/>
          <w:sz w:val="24"/>
          <w:szCs w:val="24"/>
        </w:rPr>
        <w:t>Kis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huta Községi Önkormányzat Képviselő-testületének </w:t>
      </w:r>
      <w:r w:rsidR="008141E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73F53">
        <w:rPr>
          <w:rFonts w:ascii="Times New Roman" w:hAnsi="Times New Roman"/>
          <w:color w:val="000000" w:themeColor="text1"/>
          <w:sz w:val="24"/>
          <w:szCs w:val="24"/>
        </w:rPr>
        <w:t>/2021. (</w:t>
      </w:r>
      <w:r w:rsidR="008141EF">
        <w:rPr>
          <w:rFonts w:ascii="Times New Roman" w:hAnsi="Times New Roman"/>
          <w:color w:val="000000" w:themeColor="text1"/>
          <w:sz w:val="24"/>
          <w:szCs w:val="24"/>
        </w:rPr>
        <w:t>III.22.</w:t>
      </w:r>
      <w:r w:rsidR="00473F53">
        <w:rPr>
          <w:rFonts w:ascii="Times New Roman" w:hAnsi="Times New Roman"/>
          <w:color w:val="000000" w:themeColor="text1"/>
          <w:sz w:val="24"/>
          <w:szCs w:val="24"/>
        </w:rPr>
        <w:t xml:space="preserve">) önkormányzati rendelete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pénzben és természetben nyújtható szociális ellátásokról szóló </w:t>
      </w:r>
      <w:r w:rsidR="0039124A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</w:rPr>
        <w:t>/2020. (VIII.24.) önkormányz</w:t>
      </w:r>
      <w:r w:rsidR="008141EF">
        <w:rPr>
          <w:rFonts w:ascii="Times New Roman" w:hAnsi="Times New Roman"/>
          <w:color w:val="000000" w:themeColor="text1"/>
          <w:sz w:val="24"/>
          <w:szCs w:val="24"/>
        </w:rPr>
        <w:t>ati rendelet módosításáról</w:t>
      </w:r>
      <w:r w:rsidRPr="00766561">
        <w:rPr>
          <w:rFonts w:ascii="Times New Roman" w:hAnsi="Times New Roman"/>
          <w:color w:val="000000" w:themeColor="text1"/>
          <w:sz w:val="24"/>
          <w:szCs w:val="24"/>
        </w:rPr>
        <w:t xml:space="preserve"> indoklását az alábbiakban teszem közzé:</w:t>
      </w: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766561">
        <w:rPr>
          <w:rFonts w:ascii="Times New Roman" w:eastAsia="Times New Roman" w:hAnsi="Times New Roman"/>
          <w:b/>
          <w:bCs/>
          <w:sz w:val="28"/>
          <w:szCs w:val="24"/>
        </w:rPr>
        <w:t xml:space="preserve">Általános indokolás </w:t>
      </w: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4F4DEF" w:rsidRPr="004F4DEF" w:rsidRDefault="004F4DEF" w:rsidP="004F4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 xml:space="preserve">Magyarország helyi önkormányzatairól szóló CLXXXIX. törvény 13. § (1) bekezdésének 8a. pontja alapján a szociális ellátások a helyi közügyek, valamint a helyben biztosítható közfeladatok körében ellátandó helyi önkormányzati feladatok körébe tartoznak.  </w:t>
      </w:r>
    </w:p>
    <w:p w:rsidR="004F4DEF" w:rsidRPr="004F4DEF" w:rsidRDefault="004F4DEF" w:rsidP="004F4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>A szociális igazgatásról és szociális ellátásokról szóló 1993. évi III. törvény a) 26. §-a</w:t>
      </w:r>
      <w:r w:rsidR="008141EF">
        <w:rPr>
          <w:rFonts w:ascii="Times New Roman" w:hAnsi="Times New Roman"/>
          <w:sz w:val="24"/>
          <w:szCs w:val="24"/>
        </w:rPr>
        <w:t xml:space="preserve"> alapján</w:t>
      </w:r>
      <w:r w:rsidRPr="004F4DEF">
        <w:rPr>
          <w:rFonts w:ascii="Times New Roman" w:hAnsi="Times New Roman"/>
          <w:sz w:val="24"/>
          <w:szCs w:val="24"/>
        </w:rPr>
        <w:t xml:space="preserve"> a képviselő-testület a hatáskörébe tartozó pénzbeli ellátásokat kiegészítheti, és a szociálisan rászorultak részére  – a rendeletében meghatározott módon és feltételek szerint –  más pénzbeli támogatásokat is megállapíthat;  </w:t>
      </w:r>
    </w:p>
    <w:p w:rsidR="004F4DEF" w:rsidRPr="004F4DEF" w:rsidRDefault="004F4DEF" w:rsidP="004F4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 xml:space="preserve">b) 32. § (3) bekezdése: ha e törvény másként nem rendelkezik, a települési önkormányzat képviselő-testülete rendeletben szabályozza a hatáskörébe tartozó pénzbeli ellátások megállapításának, kifizetésének, folyósításának, valamint ellenőrzésének szabályait;  </w:t>
      </w:r>
    </w:p>
    <w:p w:rsidR="004F4DEF" w:rsidRPr="004F4DEF" w:rsidRDefault="004F4DEF" w:rsidP="004F4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 xml:space="preserve">c) 132. § (4) bekezdés g) pontja: felhatalmazást kap a települési önkormányzat, hogy rendeletben szabályozza a települési támogatás keretében nyújtott ellátások jogosultsági feltételeit, valamint az ellátások megállapításának, kifizetésének, folyósításának, valamint felhasználása ellenőrzésének szabályait.  </w:t>
      </w:r>
    </w:p>
    <w:p w:rsidR="004F4DEF" w:rsidRDefault="004F4DEF" w:rsidP="004F4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 xml:space="preserve">Az Önkormányzat által nyújtott szociális támogatások szabályairól a </w:t>
      </w:r>
      <w:r w:rsidR="008141EF">
        <w:rPr>
          <w:rFonts w:ascii="Times New Roman" w:hAnsi="Times New Roman"/>
          <w:sz w:val="24"/>
          <w:szCs w:val="24"/>
        </w:rPr>
        <w:t xml:space="preserve">pénzben és természetben nyújtható </w:t>
      </w:r>
      <w:r w:rsidRPr="004F4DEF">
        <w:rPr>
          <w:rFonts w:ascii="Times New Roman" w:hAnsi="Times New Roman"/>
          <w:sz w:val="24"/>
          <w:szCs w:val="24"/>
        </w:rPr>
        <w:t>szo</w:t>
      </w:r>
      <w:r w:rsidR="00697B0C">
        <w:rPr>
          <w:rFonts w:ascii="Times New Roman" w:hAnsi="Times New Roman"/>
          <w:sz w:val="24"/>
          <w:szCs w:val="24"/>
        </w:rPr>
        <w:t xml:space="preserve">ciális ellátásokról szóló </w:t>
      </w:r>
      <w:r w:rsidR="0039124A">
        <w:rPr>
          <w:rFonts w:ascii="Times New Roman" w:hAnsi="Times New Roman"/>
          <w:sz w:val="24"/>
          <w:szCs w:val="24"/>
        </w:rPr>
        <w:t>6</w:t>
      </w:r>
      <w:r w:rsidR="00697B0C">
        <w:rPr>
          <w:rFonts w:ascii="Times New Roman" w:hAnsi="Times New Roman"/>
          <w:sz w:val="24"/>
          <w:szCs w:val="24"/>
        </w:rPr>
        <w:t>/2020</w:t>
      </w:r>
      <w:r w:rsidRPr="004F4DEF">
        <w:rPr>
          <w:rFonts w:ascii="Times New Roman" w:hAnsi="Times New Roman"/>
          <w:sz w:val="24"/>
          <w:szCs w:val="24"/>
        </w:rPr>
        <w:t>. (</w:t>
      </w:r>
      <w:r w:rsidR="00697B0C">
        <w:rPr>
          <w:rFonts w:ascii="Times New Roman" w:hAnsi="Times New Roman"/>
          <w:sz w:val="24"/>
          <w:szCs w:val="24"/>
        </w:rPr>
        <w:t>VIII.24</w:t>
      </w:r>
      <w:r w:rsidRPr="004F4DEF">
        <w:rPr>
          <w:rFonts w:ascii="Times New Roman" w:hAnsi="Times New Roman"/>
          <w:sz w:val="24"/>
          <w:szCs w:val="24"/>
        </w:rPr>
        <w:t xml:space="preserve">.) önkormányzati rendelet rendelkezik.  </w:t>
      </w:r>
    </w:p>
    <w:p w:rsidR="004D24E8" w:rsidRPr="00697B0C" w:rsidRDefault="004D24E8" w:rsidP="004D24E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97B0C">
        <w:rPr>
          <w:rFonts w:ascii="Times New Roman" w:eastAsia="Times New Roman" w:hAnsi="Times New Roman"/>
          <w:sz w:val="24"/>
          <w:szCs w:val="24"/>
        </w:rPr>
        <w:t>Figyele</w:t>
      </w:r>
      <w:r>
        <w:rPr>
          <w:rFonts w:ascii="Times New Roman" w:eastAsia="Times New Roman" w:hAnsi="Times New Roman"/>
          <w:sz w:val="24"/>
          <w:szCs w:val="24"/>
        </w:rPr>
        <w:t xml:space="preserve">mmel arra, hogy a jogosultsági </w:t>
      </w:r>
      <w:r w:rsidRPr="00697B0C">
        <w:rPr>
          <w:rFonts w:ascii="Times New Roman" w:eastAsia="Times New Roman" w:hAnsi="Times New Roman"/>
          <w:sz w:val="24"/>
          <w:szCs w:val="24"/>
        </w:rPr>
        <w:t>jövedelemhatárok utolsó módosítása óta eltelt időszakban a nyugdíjak</w:t>
      </w:r>
      <w:r>
        <w:rPr>
          <w:rFonts w:ascii="Times New Roman" w:eastAsia="Times New Roman" w:hAnsi="Times New Roman"/>
          <w:sz w:val="24"/>
          <w:szCs w:val="24"/>
        </w:rPr>
        <w:t xml:space="preserve">, és a bérjövedelmek </w:t>
      </w:r>
      <w:r w:rsidRPr="00697B0C">
        <w:rPr>
          <w:rFonts w:ascii="Times New Roman" w:eastAsia="Times New Roman" w:hAnsi="Times New Roman"/>
          <w:sz w:val="24"/>
          <w:szCs w:val="24"/>
        </w:rPr>
        <w:t>– ideértve a minimálbért, illetve a garantált bérminimumot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97B0C">
        <w:rPr>
          <w:rFonts w:ascii="Times New Roman" w:eastAsia="Times New Roman" w:hAnsi="Times New Roman"/>
          <w:sz w:val="24"/>
          <w:szCs w:val="24"/>
        </w:rPr>
        <w:t xml:space="preserve">– növekedtek, illetve növekednek, annak érdekében, hogy a szociális támogatásokat igénybevevő, leginkább rászoruló személyek a támogatásokat a jövőben is igénybe vehessék, korrekcióra van szükség.   </w:t>
      </w:r>
    </w:p>
    <w:p w:rsidR="004D24E8" w:rsidRPr="004D24E8" w:rsidRDefault="004D24E8" w:rsidP="004F4DE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97B0C">
        <w:rPr>
          <w:rFonts w:ascii="Times New Roman" w:eastAsia="Times New Roman" w:hAnsi="Times New Roman"/>
          <w:sz w:val="24"/>
          <w:szCs w:val="24"/>
        </w:rPr>
        <w:t>A támogatás iránt érdeklődő személyek körülményeinek az ismeretében ezért in</w:t>
      </w:r>
      <w:r>
        <w:rPr>
          <w:rFonts w:ascii="Times New Roman" w:eastAsia="Times New Roman" w:hAnsi="Times New Roman"/>
          <w:sz w:val="24"/>
          <w:szCs w:val="24"/>
        </w:rPr>
        <w:t xml:space="preserve">dokolt egyes támogatási formák </w:t>
      </w:r>
      <w:r w:rsidRPr="00697B0C">
        <w:rPr>
          <w:rFonts w:ascii="Times New Roman" w:eastAsia="Times New Roman" w:hAnsi="Times New Roman"/>
          <w:sz w:val="24"/>
          <w:szCs w:val="24"/>
        </w:rPr>
        <w:t xml:space="preserve">jogosultsági jövedelemhatárainak az alábbiak szerinti módosítása.  </w:t>
      </w:r>
    </w:p>
    <w:p w:rsidR="004D24E8" w:rsidRDefault="004D24E8" w:rsidP="004D24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Önkormányzat rendszeresen részt vesz a Belügyminisztérium által kiírt települési önkormányzatok szociális célú tüzelőanyag vásárlásához kapcsolódó támogatás elnevezésű pályázaton. A szociális rászorultság és az igénylés feltételeit szükséges szabályozni.</w:t>
      </w:r>
    </w:p>
    <w:p w:rsidR="000B328E" w:rsidRDefault="008141EF" w:rsidP="004F4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a gyermekszületéshez kapcsolódó támogatással</w:t>
      </w:r>
      <w:r w:rsidR="000663DA">
        <w:rPr>
          <w:rFonts w:ascii="Times New Roman" w:hAnsi="Times New Roman"/>
          <w:sz w:val="24"/>
          <w:szCs w:val="24"/>
        </w:rPr>
        <w:t xml:space="preserve"> elismeri a család és a gyermekvállalás fontosságát, a gyermeket vállaló nagyhutai lakosok közösségépítő erejét. Az Önkormányzat a születéssel járó többlet anyagi terhekhez való egyszeri, pénzbeli hozzájárulásával a család szociális biztonságát kívánja elősegíteni.</w:t>
      </w:r>
    </w:p>
    <w:p w:rsidR="004F4DEF" w:rsidRDefault="004F4DEF" w:rsidP="004F4DEF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 xml:space="preserve">Magyarország Kormánya a veszélyhelyzet kihirdetéséről és a veszélyhelyzeti intézkedések hatálybalépéséről szóló 27/2021. (I. 29.) Korm. rendelettel veszélyhelyzetet hirdetett ki az ország területére. </w:t>
      </w:r>
    </w:p>
    <w:p w:rsidR="004F4DEF" w:rsidRPr="009C7057" w:rsidRDefault="004F4DEF" w:rsidP="004F4DEF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</w:p>
    <w:p w:rsidR="004F4DEF" w:rsidRPr="009C7057" w:rsidRDefault="004F4DEF" w:rsidP="004F4DEF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 xml:space="preserve">A rendelet megalkotására a felhatalmazást a katasztrófavédelemről és a hozzá kapcsolódó egyes törvények módosításáról szóló 2011. évi CXXVIII. törvény 46. § (4) bekezdése biztosítja, mely kimondja: Veszélyhelyzetben a települési önkormányzat képviselő-testületének feladat- és hatáskörét a polgármester gyakorolja. </w:t>
      </w:r>
    </w:p>
    <w:p w:rsidR="004F4DEF" w:rsidRPr="009C7057" w:rsidRDefault="004F4DEF" w:rsidP="004F4DEF">
      <w:pPr>
        <w:spacing w:after="0" w:line="240" w:lineRule="auto"/>
        <w:ind w:right="-429"/>
        <w:jc w:val="both"/>
        <w:rPr>
          <w:rFonts w:ascii="Times New Roman" w:hAnsi="Times New Roman"/>
          <w:sz w:val="24"/>
          <w:szCs w:val="24"/>
        </w:rPr>
      </w:pPr>
    </w:p>
    <w:p w:rsidR="004F4DEF" w:rsidRDefault="004F4DEF" w:rsidP="004D24E8">
      <w:pPr>
        <w:spacing w:after="0" w:line="240" w:lineRule="auto"/>
        <w:ind w:right="-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Fentiek okán szükséges a tárgyi önkormányzati rendelet megalkotása.</w:t>
      </w:r>
    </w:p>
    <w:p w:rsidR="004F4DEF" w:rsidRDefault="004F4DEF" w:rsidP="004F4DEF">
      <w:pPr>
        <w:ind w:right="-457"/>
        <w:jc w:val="both"/>
        <w:rPr>
          <w:rFonts w:ascii="Times New Roman" w:hAnsi="Times New Roman"/>
          <w:sz w:val="24"/>
          <w:szCs w:val="24"/>
        </w:rPr>
      </w:pP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66561">
        <w:rPr>
          <w:rFonts w:ascii="Times New Roman" w:eastAsia="Times New Roman" w:hAnsi="Times New Roman"/>
          <w:b/>
          <w:bCs/>
          <w:sz w:val="28"/>
          <w:szCs w:val="24"/>
        </w:rPr>
        <w:t>Részletes indokolás</w:t>
      </w: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F4DEF" w:rsidRPr="00D767DA" w:rsidRDefault="004F4DEF" w:rsidP="00D767DA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/>
          <w:bCs/>
          <w:sz w:val="24"/>
          <w:szCs w:val="24"/>
        </w:rPr>
        <w:t>§-hoz</w:t>
      </w:r>
    </w:p>
    <w:p w:rsidR="00D767DA" w:rsidRPr="00D767DA" w:rsidRDefault="00D767DA" w:rsidP="00D767D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767DA">
        <w:rPr>
          <w:rFonts w:ascii="Times New Roman" w:eastAsia="Times New Roman" w:hAnsi="Times New Roman"/>
          <w:sz w:val="24"/>
          <w:szCs w:val="24"/>
        </w:rPr>
        <w:t>Módosító rendelkezéseket tartalmaz.</w:t>
      </w:r>
    </w:p>
    <w:p w:rsidR="00D767DA" w:rsidRPr="00D767DA" w:rsidRDefault="00D767DA" w:rsidP="00D767DA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Default="004F4DEF" w:rsidP="00D767DA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/>
          <w:bCs/>
          <w:sz w:val="24"/>
          <w:szCs w:val="24"/>
        </w:rPr>
        <w:t>§-hoz</w:t>
      </w:r>
    </w:p>
    <w:p w:rsidR="00D767DA" w:rsidRPr="00D767DA" w:rsidRDefault="00D767DA" w:rsidP="00D767DA">
      <w:pPr>
        <w:pStyle w:val="Listaszerbekezds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767DA">
        <w:rPr>
          <w:rFonts w:ascii="Times New Roman" w:eastAsia="Times New Roman" w:hAnsi="Times New Roman"/>
          <w:sz w:val="24"/>
          <w:szCs w:val="24"/>
        </w:rPr>
        <w:t>Módosító rendelkezéseket tartalmaz.</w:t>
      </w:r>
    </w:p>
    <w:p w:rsidR="00D767DA" w:rsidRP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/>
          <w:bCs/>
          <w:sz w:val="24"/>
          <w:szCs w:val="24"/>
        </w:rPr>
        <w:t>§-hoz</w:t>
      </w:r>
    </w:p>
    <w:p w:rsid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767DA">
        <w:rPr>
          <w:rFonts w:ascii="Times New Roman" w:eastAsia="Times New Roman" w:hAnsi="Times New Roman"/>
          <w:sz w:val="24"/>
          <w:szCs w:val="24"/>
        </w:rPr>
        <w:t>Módosító rendelkezéseket tartalmaz.</w:t>
      </w:r>
    </w:p>
    <w:p w:rsidR="00D767DA" w:rsidRP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4. §-hoz</w:t>
      </w:r>
    </w:p>
    <w:p w:rsidR="00D767DA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Cs/>
          <w:sz w:val="24"/>
          <w:szCs w:val="24"/>
        </w:rPr>
        <w:t>A szociális célú tűzifa támogatást szabályozza.</w:t>
      </w:r>
    </w:p>
    <w:p w:rsid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5. §-hoz</w:t>
      </w:r>
    </w:p>
    <w:p w:rsidR="00D767DA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Cs/>
          <w:sz w:val="24"/>
          <w:szCs w:val="24"/>
        </w:rPr>
        <w:t>A születési támogatást szabályozza.</w:t>
      </w:r>
    </w:p>
    <w:p w:rsid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766561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6. §-hoz</w:t>
      </w:r>
    </w:p>
    <w:p w:rsidR="004F4DEF" w:rsidRPr="00766561" w:rsidRDefault="004F4DEF" w:rsidP="004F4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F4DEF" w:rsidRDefault="0039124A" w:rsidP="004F4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Módosító rendelkezést tartalmaz</w:t>
      </w:r>
      <w:r w:rsidR="00D767DA">
        <w:rPr>
          <w:rFonts w:ascii="Times New Roman" w:eastAsia="Times New Roman" w:hAnsi="Times New Roman"/>
          <w:sz w:val="24"/>
          <w:szCs w:val="24"/>
        </w:rPr>
        <w:t>.</w:t>
      </w:r>
    </w:p>
    <w:p w:rsidR="00D767DA" w:rsidRPr="00766561" w:rsidRDefault="00D767DA" w:rsidP="004F4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F4DEF" w:rsidRPr="00766561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="004F4DEF" w:rsidRPr="00766561">
        <w:rPr>
          <w:rFonts w:ascii="Times New Roman" w:eastAsia="Times New Roman" w:hAnsi="Times New Roman"/>
          <w:b/>
          <w:bCs/>
          <w:sz w:val="24"/>
          <w:szCs w:val="24"/>
        </w:rPr>
        <w:t>. §-hoz</w:t>
      </w:r>
    </w:p>
    <w:p w:rsidR="004F4DEF" w:rsidRPr="00766561" w:rsidRDefault="004F4DEF" w:rsidP="004F4D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F4DEF" w:rsidRPr="00766561" w:rsidRDefault="004F4DEF" w:rsidP="004F4D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Hatályba léptető rendelkezéseket tartalmaz.</w:t>
      </w:r>
    </w:p>
    <w:p w:rsidR="004F4DEF" w:rsidRPr="00766561" w:rsidRDefault="004F4DEF" w:rsidP="004F4DE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0"/>
        </w:rPr>
      </w:pPr>
    </w:p>
    <w:p w:rsidR="0055323E" w:rsidRDefault="0055323E"/>
    <w:sectPr w:rsidR="0055323E" w:rsidSect="00ED4D82">
      <w:footerReference w:type="default" r:id="rId7"/>
      <w:footnotePr>
        <w:pos w:val="beneathText"/>
      </w:footnotePr>
      <w:pgSz w:w="11905" w:h="16837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E42" w:rsidRDefault="00FB7E42" w:rsidP="007811FF">
      <w:pPr>
        <w:spacing w:after="0" w:line="240" w:lineRule="auto"/>
      </w:pPr>
      <w:r>
        <w:separator/>
      </w:r>
    </w:p>
  </w:endnote>
  <w:endnote w:type="continuationSeparator" w:id="0">
    <w:p w:rsidR="00FB7E42" w:rsidRDefault="00FB7E42" w:rsidP="0078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768" w:rsidRPr="004D52AF" w:rsidRDefault="00FB3877" w:rsidP="004D52AF">
    <w:pPr>
      <w:pStyle w:val="llb"/>
      <w:spacing w:after="0"/>
      <w:jc w:val="right"/>
      <w:rPr>
        <w:rFonts w:ascii="Times New Roman" w:hAnsi="Times New Roman"/>
      </w:rPr>
    </w:pPr>
    <w:r w:rsidRPr="004D52AF">
      <w:rPr>
        <w:rFonts w:ascii="Times New Roman" w:hAnsi="Times New Roman"/>
        <w:sz w:val="24"/>
        <w:szCs w:val="24"/>
      </w:rPr>
      <w:fldChar w:fldCharType="begin"/>
    </w:r>
    <w:r w:rsidR="000B328E" w:rsidRPr="004D52AF">
      <w:rPr>
        <w:rFonts w:ascii="Times New Roman" w:hAnsi="Times New Roman"/>
      </w:rPr>
      <w:instrText>PAGE</w:instrText>
    </w:r>
    <w:r w:rsidRPr="004D52AF">
      <w:rPr>
        <w:rFonts w:ascii="Times New Roman" w:hAnsi="Times New Roman"/>
        <w:sz w:val="24"/>
        <w:szCs w:val="24"/>
      </w:rPr>
      <w:fldChar w:fldCharType="separate"/>
    </w:r>
    <w:r w:rsidR="00415E94">
      <w:rPr>
        <w:rFonts w:ascii="Times New Roman" w:hAnsi="Times New Roman"/>
        <w:noProof/>
      </w:rPr>
      <w:t>1</w:t>
    </w:r>
    <w:r w:rsidRPr="004D52AF">
      <w:rPr>
        <w:rFonts w:ascii="Times New Roman" w:hAnsi="Times New Roman"/>
        <w:sz w:val="24"/>
        <w:szCs w:val="24"/>
      </w:rPr>
      <w:fldChar w:fldCharType="end"/>
    </w:r>
    <w:r w:rsidR="000B328E" w:rsidRPr="004D52AF">
      <w:rPr>
        <w:rFonts w:ascii="Times New Roman" w:hAnsi="Times New Roman"/>
      </w:rPr>
      <w:t>/</w:t>
    </w:r>
    <w:r w:rsidRPr="004D52AF">
      <w:rPr>
        <w:rFonts w:ascii="Times New Roman" w:hAnsi="Times New Roman"/>
        <w:sz w:val="24"/>
        <w:szCs w:val="24"/>
      </w:rPr>
      <w:fldChar w:fldCharType="begin"/>
    </w:r>
    <w:r w:rsidR="000B328E" w:rsidRPr="004D52AF">
      <w:rPr>
        <w:rFonts w:ascii="Times New Roman" w:hAnsi="Times New Roman"/>
      </w:rPr>
      <w:instrText>NUMPAGES</w:instrText>
    </w:r>
    <w:r w:rsidRPr="004D52AF">
      <w:rPr>
        <w:rFonts w:ascii="Times New Roman" w:hAnsi="Times New Roman"/>
        <w:sz w:val="24"/>
        <w:szCs w:val="24"/>
      </w:rPr>
      <w:fldChar w:fldCharType="separate"/>
    </w:r>
    <w:r w:rsidR="00415E94">
      <w:rPr>
        <w:rFonts w:ascii="Times New Roman" w:hAnsi="Times New Roman"/>
        <w:noProof/>
      </w:rPr>
      <w:t>2</w:t>
    </w:r>
    <w:r w:rsidRPr="004D52AF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E42" w:rsidRDefault="00FB7E42" w:rsidP="007811FF">
      <w:pPr>
        <w:spacing w:after="0" w:line="240" w:lineRule="auto"/>
      </w:pPr>
      <w:r>
        <w:separator/>
      </w:r>
    </w:p>
  </w:footnote>
  <w:footnote w:type="continuationSeparator" w:id="0">
    <w:p w:rsidR="00FB7E42" w:rsidRDefault="00FB7E42" w:rsidP="00781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</w:abstractNum>
  <w:abstractNum w:abstractNumId="1" w15:restartNumberingAfterBreak="0">
    <w:nsid w:val="6A9766C7"/>
    <w:multiLevelType w:val="hybridMultilevel"/>
    <w:tmpl w:val="66A67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EF"/>
    <w:rsid w:val="000663DA"/>
    <w:rsid w:val="000B328E"/>
    <w:rsid w:val="0039124A"/>
    <w:rsid w:val="00415E94"/>
    <w:rsid w:val="00473F53"/>
    <w:rsid w:val="004D24E8"/>
    <w:rsid w:val="004F4DEF"/>
    <w:rsid w:val="0055323E"/>
    <w:rsid w:val="00697B0C"/>
    <w:rsid w:val="007811FF"/>
    <w:rsid w:val="007E13B5"/>
    <w:rsid w:val="00801737"/>
    <w:rsid w:val="008141EF"/>
    <w:rsid w:val="0085765D"/>
    <w:rsid w:val="009A7A7F"/>
    <w:rsid w:val="00D66682"/>
    <w:rsid w:val="00D767DA"/>
    <w:rsid w:val="00E60136"/>
    <w:rsid w:val="00FB3877"/>
    <w:rsid w:val="00F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CC32D-8E76-4F4D-8EAC-0AB55149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4DEF"/>
    <w:pPr>
      <w:suppressAutoHyphens/>
    </w:pPr>
    <w:rPr>
      <w:rFonts w:ascii="Calibri" w:eastAsia="Calibri" w:hAnsi="Calibri" w:cs="Times New Roman"/>
      <w:lang w:eastAsia="ar-SA"/>
    </w:rPr>
  </w:style>
  <w:style w:type="paragraph" w:styleId="Cmsor2">
    <w:name w:val="heading 2"/>
    <w:basedOn w:val="Norml"/>
    <w:next w:val="Norml"/>
    <w:link w:val="Cmsor2Char"/>
    <w:qFormat/>
    <w:rsid w:val="004F4DEF"/>
    <w:pPr>
      <w:keepNext/>
      <w:widowControl w:val="0"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Lucida Sans Unicode" w:hAnsi="Arial" w:cs="Calibri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qFormat/>
    <w:rsid w:val="004F4DEF"/>
    <w:pPr>
      <w:keepNext/>
      <w:widowControl w:val="0"/>
      <w:numPr>
        <w:ilvl w:val="2"/>
        <w:numId w:val="1"/>
      </w:numPr>
      <w:spacing w:before="113" w:after="113" w:line="240" w:lineRule="auto"/>
      <w:jc w:val="center"/>
      <w:outlineLvl w:val="2"/>
    </w:pPr>
    <w:rPr>
      <w:rFonts w:ascii="Times New Roman" w:eastAsia="Lucida Sans Unicode" w:hAnsi="Times New Roman" w:cs="Calibri"/>
      <w:b/>
      <w:smallCaps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F4DEF"/>
    <w:rPr>
      <w:rFonts w:ascii="Arial" w:eastAsia="Lucida Sans Unicode" w:hAnsi="Arial" w:cs="Calibri"/>
      <w:b/>
      <w:i/>
      <w:sz w:val="24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4F4DEF"/>
    <w:rPr>
      <w:rFonts w:ascii="Times New Roman" w:eastAsia="Lucida Sans Unicode" w:hAnsi="Times New Roman" w:cs="Calibri"/>
      <w:b/>
      <w:smallCaps/>
      <w:sz w:val="28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4F4D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4DEF"/>
    <w:rPr>
      <w:rFonts w:ascii="Calibri" w:eastAsia="Calibri" w:hAnsi="Calibri" w:cs="Times New Roman"/>
      <w:lang w:eastAsia="ar-SA"/>
    </w:rPr>
  </w:style>
  <w:style w:type="paragraph" w:styleId="NormlWeb">
    <w:name w:val="Normal (Web)"/>
    <w:basedOn w:val="Norml"/>
    <w:uiPriority w:val="99"/>
    <w:unhideWhenUsed/>
    <w:rsid w:val="004F4D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F4DEF"/>
    <w:rPr>
      <w:b/>
      <w:bCs/>
    </w:rPr>
  </w:style>
  <w:style w:type="paragraph" w:styleId="Listaszerbekezds">
    <w:name w:val="List Paragraph"/>
    <w:basedOn w:val="Norml"/>
    <w:uiPriority w:val="34"/>
    <w:qFormat/>
    <w:rsid w:val="00D76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dcterms:created xsi:type="dcterms:W3CDTF">2021-03-23T13:38:00Z</dcterms:created>
  <dcterms:modified xsi:type="dcterms:W3CDTF">2021-03-23T13:38:00Z</dcterms:modified>
</cp:coreProperties>
</file>