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DCAAB" w14:textId="77777777" w:rsidR="001654E3" w:rsidRPr="008350EE" w:rsidRDefault="00835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Szántód Község Önkormányzata Kép</w:t>
      </w:r>
      <w:r w:rsidRPr="008350EE">
        <w:rPr>
          <w:b/>
          <w:sz w:val="28"/>
          <w:szCs w:val="28"/>
        </w:rPr>
        <w:t>viselő-testületének</w:t>
      </w:r>
    </w:p>
    <w:p w14:paraId="5AD4C747" w14:textId="77777777" w:rsidR="001654E3" w:rsidRPr="008350EE" w:rsidRDefault="008350EE">
      <w:pPr>
        <w:jc w:val="center"/>
        <w:rPr>
          <w:b/>
          <w:sz w:val="28"/>
          <w:szCs w:val="28"/>
        </w:rPr>
      </w:pPr>
      <w:r w:rsidRPr="008350EE">
        <w:rPr>
          <w:b/>
          <w:sz w:val="28"/>
          <w:szCs w:val="28"/>
        </w:rPr>
        <w:t>10</w:t>
      </w:r>
      <w:r w:rsidR="009319D9" w:rsidRPr="008350EE">
        <w:rPr>
          <w:b/>
          <w:sz w:val="28"/>
          <w:szCs w:val="28"/>
        </w:rPr>
        <w:t>/20</w:t>
      </w:r>
      <w:r w:rsidR="007A0F24" w:rsidRPr="008350EE">
        <w:rPr>
          <w:b/>
          <w:sz w:val="28"/>
          <w:szCs w:val="28"/>
        </w:rPr>
        <w:t>12</w:t>
      </w:r>
      <w:r w:rsidR="009319D9" w:rsidRPr="008350EE">
        <w:rPr>
          <w:b/>
          <w:sz w:val="28"/>
          <w:szCs w:val="28"/>
        </w:rPr>
        <w:t>.(</w:t>
      </w:r>
      <w:r w:rsidRPr="008350EE">
        <w:rPr>
          <w:b/>
          <w:sz w:val="28"/>
          <w:szCs w:val="28"/>
        </w:rPr>
        <w:t>XII.7.) önkormányzati rendelete</w:t>
      </w:r>
    </w:p>
    <w:p w14:paraId="2FEDE1BC" w14:textId="77777777" w:rsidR="001654E3" w:rsidRPr="008350EE" w:rsidRDefault="001654E3" w:rsidP="008350EE">
      <w:pPr>
        <w:jc w:val="center"/>
        <w:rPr>
          <w:b/>
          <w:sz w:val="28"/>
          <w:szCs w:val="28"/>
        </w:rPr>
      </w:pPr>
      <w:r w:rsidRPr="008350EE">
        <w:rPr>
          <w:b/>
          <w:sz w:val="28"/>
          <w:szCs w:val="28"/>
        </w:rPr>
        <w:t>S</w:t>
      </w:r>
      <w:r w:rsidR="008350EE" w:rsidRPr="008350EE">
        <w:rPr>
          <w:b/>
          <w:sz w:val="28"/>
          <w:szCs w:val="28"/>
        </w:rPr>
        <w:t xml:space="preserve">zántód </w:t>
      </w:r>
      <w:r w:rsidR="008350EE">
        <w:rPr>
          <w:b/>
          <w:sz w:val="28"/>
          <w:szCs w:val="28"/>
        </w:rPr>
        <w:t>K</w:t>
      </w:r>
      <w:r w:rsidR="008350EE" w:rsidRPr="008350EE">
        <w:rPr>
          <w:b/>
          <w:sz w:val="28"/>
          <w:szCs w:val="28"/>
        </w:rPr>
        <w:t>özség helyi építési szabályzatáról.</w:t>
      </w:r>
      <w:r w:rsidR="00926E1A">
        <w:rPr>
          <w:rStyle w:val="Lbjegyzet-hivatkozs"/>
          <w:b/>
          <w:sz w:val="28"/>
          <w:szCs w:val="28"/>
        </w:rPr>
        <w:footnoteReference w:id="1"/>
      </w:r>
      <w:r w:rsidR="00BC106D" w:rsidRPr="00BC106D">
        <w:rPr>
          <w:b/>
          <w:sz w:val="28"/>
          <w:szCs w:val="28"/>
          <w:vertAlign w:val="superscript"/>
        </w:rPr>
        <w:t>,</w:t>
      </w:r>
      <w:r w:rsidR="00BC106D">
        <w:rPr>
          <w:b/>
          <w:sz w:val="28"/>
          <w:szCs w:val="28"/>
          <w:vertAlign w:val="superscript"/>
        </w:rPr>
        <w:t xml:space="preserve"> </w:t>
      </w:r>
      <w:r w:rsidR="003A2BCC">
        <w:rPr>
          <w:rStyle w:val="Lbjegyzet-hivatkozs"/>
          <w:b/>
          <w:sz w:val="28"/>
          <w:szCs w:val="28"/>
        </w:rPr>
        <w:footnoteReference w:id="2"/>
      </w:r>
      <w:r w:rsidR="009719FC">
        <w:rPr>
          <w:b/>
          <w:sz w:val="28"/>
          <w:szCs w:val="28"/>
          <w:vertAlign w:val="superscript"/>
        </w:rPr>
        <w:t xml:space="preserve">, </w:t>
      </w:r>
      <w:r w:rsidR="009719FC">
        <w:rPr>
          <w:rStyle w:val="Lbjegyzet-hivatkozs"/>
          <w:b/>
          <w:sz w:val="28"/>
          <w:szCs w:val="28"/>
        </w:rPr>
        <w:footnoteReference w:id="3"/>
      </w:r>
    </w:p>
    <w:p w14:paraId="53F9B533" w14:textId="77777777" w:rsidR="001654E3" w:rsidRPr="00FA0510" w:rsidRDefault="001654E3">
      <w:pPr>
        <w:jc w:val="center"/>
        <w:rPr>
          <w:b/>
          <w:sz w:val="22"/>
          <w:szCs w:val="22"/>
        </w:rPr>
      </w:pPr>
    </w:p>
    <w:p w14:paraId="2DA93F71" w14:textId="77777777" w:rsidR="001654E3" w:rsidRPr="00FA0510" w:rsidRDefault="001654E3">
      <w:pPr>
        <w:rPr>
          <w:sz w:val="22"/>
          <w:szCs w:val="22"/>
        </w:rPr>
      </w:pPr>
    </w:p>
    <w:p w14:paraId="50F3AAB1" w14:textId="77777777" w:rsidR="00F10A1E" w:rsidRPr="00FA0510" w:rsidRDefault="00F10A1E" w:rsidP="00F10A1E">
      <w:pPr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Szántód község Önkormányzatának Képviselő-testülete a helyi önkormányzatokról szóló 1990. évi LXV. Tv. 8.§-ának (1) bekezdése és a 16.§. (1) bekezdése, valamint az épített környezet alakításáról és védelméről szóló 1997. évi LXXXIII. Tv. (továbbiakban Étv.) 13.§.(1) bekezdése alapján az építés helyi rendjének biztosítása érdekében és a Balaton Kiemelt Üdülőkörzet Területrendezési Tervének (továbbiakban: BKÜTT) és a Balatoni Területrendezési Szabályzat </w:t>
      </w:r>
      <w:r w:rsidR="00D5630C" w:rsidRPr="00FA0510">
        <w:rPr>
          <w:sz w:val="22"/>
          <w:szCs w:val="22"/>
        </w:rPr>
        <w:t>megállapításáról (</w:t>
      </w:r>
      <w:r w:rsidRPr="00FA0510">
        <w:rPr>
          <w:sz w:val="22"/>
          <w:szCs w:val="22"/>
        </w:rPr>
        <w:t>továbbiakban BTSZ) szóló 2000. évi CXII. számú törvényre</w:t>
      </w:r>
      <w:r w:rsidR="00886F78">
        <w:rPr>
          <w:sz w:val="22"/>
          <w:szCs w:val="22"/>
        </w:rPr>
        <w:t xml:space="preserve"> </w:t>
      </w:r>
      <w:r w:rsidRPr="00FA0510">
        <w:rPr>
          <w:sz w:val="22"/>
          <w:szCs w:val="22"/>
        </w:rPr>
        <w:t>is figyelemmel az alábbi önkormányzati rendeletet alkotja:</w:t>
      </w:r>
    </w:p>
    <w:p w14:paraId="2EE81D92" w14:textId="77777777" w:rsidR="008B1A2F" w:rsidRPr="00FA0510" w:rsidRDefault="008B1A2F" w:rsidP="00681B3E">
      <w:pPr>
        <w:ind w:left="360"/>
        <w:jc w:val="center"/>
        <w:rPr>
          <w:b/>
          <w:sz w:val="22"/>
          <w:szCs w:val="22"/>
        </w:rPr>
      </w:pPr>
    </w:p>
    <w:p w14:paraId="19C338A4" w14:textId="77777777" w:rsidR="001654E3" w:rsidRPr="00FA0510" w:rsidRDefault="002A53C9" w:rsidP="00681B3E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 w:rsidR="00681B3E" w:rsidRPr="00FA0510">
        <w:rPr>
          <w:b/>
          <w:sz w:val="22"/>
          <w:szCs w:val="22"/>
        </w:rPr>
        <w:t xml:space="preserve"> FEJEZET</w:t>
      </w:r>
    </w:p>
    <w:p w14:paraId="7160B3CE" w14:textId="77777777" w:rsidR="001273FA" w:rsidRPr="00FA0510" w:rsidRDefault="001273FA" w:rsidP="00681B3E">
      <w:pPr>
        <w:ind w:left="360"/>
        <w:jc w:val="center"/>
        <w:rPr>
          <w:b/>
          <w:sz w:val="22"/>
          <w:szCs w:val="22"/>
        </w:rPr>
      </w:pPr>
    </w:p>
    <w:p w14:paraId="25DEE9F0" w14:textId="77777777" w:rsidR="00681B3E" w:rsidRPr="00FA0510" w:rsidRDefault="00681B3E" w:rsidP="00681B3E">
      <w:pPr>
        <w:ind w:left="360"/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ÁLTALÁNOS ELŐÍRÁSOK</w:t>
      </w:r>
    </w:p>
    <w:p w14:paraId="73C158A7" w14:textId="77777777" w:rsidR="001654E3" w:rsidRPr="00FA0510" w:rsidRDefault="001654E3">
      <w:pPr>
        <w:jc w:val="center"/>
        <w:rPr>
          <w:sz w:val="22"/>
          <w:szCs w:val="22"/>
        </w:rPr>
      </w:pPr>
    </w:p>
    <w:p w14:paraId="5B72EEE9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1.§</w:t>
      </w:r>
    </w:p>
    <w:p w14:paraId="63443E61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A szabályozási terv és a szabályozási terv hatálya</w:t>
      </w:r>
    </w:p>
    <w:p w14:paraId="4C19F1FE" w14:textId="77777777" w:rsidR="001654E3" w:rsidRPr="00FA0510" w:rsidRDefault="001654E3">
      <w:pPr>
        <w:jc w:val="center"/>
        <w:rPr>
          <w:sz w:val="22"/>
          <w:szCs w:val="22"/>
        </w:rPr>
      </w:pPr>
    </w:p>
    <w:p w14:paraId="1A65868D" w14:textId="77777777" w:rsidR="00497338" w:rsidRPr="00497338" w:rsidRDefault="00497338" w:rsidP="00497338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A rendelet hatálya Szántód község közigazgatási területére terjed ki és az SZT-1 jelű M=1:4.000 méretarányú külterületi és az SZT-2.1, SZT-2.2 jelű M=1: 2000 méretarányú belterületi szabályozási tervekkel együtt kell alkalmazni.</w:t>
      </w:r>
    </w:p>
    <w:p w14:paraId="43E78A91" w14:textId="77777777" w:rsidR="00FC3D1B" w:rsidRDefault="00FC3D1B" w:rsidP="00497338">
      <w:pPr>
        <w:pStyle w:val="Listaszerbekezds"/>
        <w:ind w:left="0"/>
        <w:rPr>
          <w:sz w:val="22"/>
          <w:szCs w:val="22"/>
        </w:rPr>
      </w:pPr>
    </w:p>
    <w:p w14:paraId="24BBB11F" w14:textId="77777777" w:rsidR="009C33B6" w:rsidRPr="00FC3D1B" w:rsidRDefault="009C33B6" w:rsidP="00FC3D1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C3D1B">
        <w:rPr>
          <w:sz w:val="22"/>
          <w:szCs w:val="22"/>
        </w:rPr>
        <w:t>A szabályozás kötelező és irányadó szabályozási elemeket tartalmaz, melyeket a szabályozási tervlapok jelmagyarázata sorol fel.</w:t>
      </w:r>
      <w:r w:rsidR="00DD4DB0" w:rsidRPr="00FC3D1B">
        <w:rPr>
          <w:sz w:val="22"/>
          <w:szCs w:val="22"/>
        </w:rPr>
        <w:t xml:space="preserve"> </w:t>
      </w:r>
    </w:p>
    <w:p w14:paraId="4F86C0F0" w14:textId="77777777" w:rsidR="00FC3D1B" w:rsidRPr="00E94900" w:rsidRDefault="00FC3D1B" w:rsidP="00FC3D1B">
      <w:pPr>
        <w:ind w:left="360"/>
        <w:jc w:val="both"/>
        <w:rPr>
          <w:sz w:val="22"/>
          <w:szCs w:val="22"/>
        </w:rPr>
      </w:pPr>
    </w:p>
    <w:p w14:paraId="7FA48662" w14:textId="77777777" w:rsidR="009C33B6" w:rsidRPr="00F8153A" w:rsidRDefault="009C33B6" w:rsidP="00093A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8153A">
        <w:rPr>
          <w:sz w:val="22"/>
          <w:szCs w:val="22"/>
        </w:rPr>
        <w:t xml:space="preserve">A kötelező jellegű szabályozási elemek módosítására csak a településrendezési terv felülvizsgálata és módosítása </w:t>
      </w:r>
      <w:r w:rsidR="00DD4DB0" w:rsidRPr="00497338">
        <w:rPr>
          <w:sz w:val="22"/>
          <w:szCs w:val="22"/>
        </w:rPr>
        <w:t xml:space="preserve">során </w:t>
      </w:r>
      <w:r w:rsidRPr="00F8153A">
        <w:rPr>
          <w:sz w:val="22"/>
          <w:szCs w:val="22"/>
        </w:rPr>
        <w:t>kerülhet sor.</w:t>
      </w:r>
    </w:p>
    <w:p w14:paraId="65C45D94" w14:textId="77777777" w:rsidR="007F58EF" w:rsidRDefault="007F58EF" w:rsidP="00497338">
      <w:pPr>
        <w:pStyle w:val="Listaszerbekezds"/>
        <w:ind w:left="0"/>
        <w:rPr>
          <w:sz w:val="22"/>
          <w:szCs w:val="22"/>
        </w:rPr>
      </w:pPr>
    </w:p>
    <w:p w14:paraId="3946D9E6" w14:textId="77777777" w:rsidR="007F58EF" w:rsidRPr="00497338" w:rsidRDefault="007F58EF" w:rsidP="00497338">
      <w:pPr>
        <w:pStyle w:val="Norml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497338">
        <w:rPr>
          <w:sz w:val="22"/>
          <w:szCs w:val="22"/>
          <w:u w:val="single"/>
        </w:rPr>
        <w:t>Kötelező szabályozási elemek:</w:t>
      </w:r>
    </w:p>
    <w:p w14:paraId="6E220BF1" w14:textId="77777777" w:rsidR="007F58EF" w:rsidRPr="00497338" w:rsidRDefault="007F58EF" w:rsidP="007F58EF">
      <w:pPr>
        <w:pStyle w:val="Norml0"/>
        <w:tabs>
          <w:tab w:val="num" w:pos="360"/>
        </w:tabs>
        <w:ind w:left="709" w:hanging="283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A közterületek és egyéb funkciójú területek határa, szabályozási vonal</w:t>
      </w:r>
    </w:p>
    <w:p w14:paraId="2B311004" w14:textId="77777777" w:rsidR="007F58EF" w:rsidRPr="00497338" w:rsidRDefault="007F58EF" w:rsidP="007F58EF">
      <w:pPr>
        <w:pStyle w:val="Norml0"/>
        <w:tabs>
          <w:tab w:val="num" w:pos="360"/>
        </w:tabs>
        <w:ind w:left="709" w:hanging="283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Szabályozási szélesség</w:t>
      </w:r>
    </w:p>
    <w:p w14:paraId="14403FD9" w14:textId="77777777" w:rsidR="007F58EF" w:rsidRPr="00497338" w:rsidRDefault="007F58EF" w:rsidP="007F58EF">
      <w:pPr>
        <w:pStyle w:val="Norml0"/>
        <w:tabs>
          <w:tab w:val="num" w:pos="360"/>
        </w:tabs>
        <w:ind w:left="709" w:hanging="283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Övezeti határ</w:t>
      </w:r>
    </w:p>
    <w:p w14:paraId="7FDE2BDD" w14:textId="77777777" w:rsidR="007F58EF" w:rsidRPr="00497338" w:rsidRDefault="007F58EF" w:rsidP="007F58EF">
      <w:pPr>
        <w:pStyle w:val="Norml0"/>
        <w:numPr>
          <w:ilvl w:val="0"/>
          <w:numId w:val="35"/>
        </w:numPr>
        <w:ind w:left="710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A területfelhasználási és övezeti besorolás</w:t>
      </w:r>
    </w:p>
    <w:p w14:paraId="0945BACB" w14:textId="77777777" w:rsidR="007F58EF" w:rsidRPr="00497338" w:rsidRDefault="007F58EF" w:rsidP="007F58EF">
      <w:pPr>
        <w:pStyle w:val="Norml0"/>
        <w:numPr>
          <w:ilvl w:val="0"/>
          <w:numId w:val="35"/>
        </w:numPr>
        <w:tabs>
          <w:tab w:val="clear" w:pos="360"/>
          <w:tab w:val="num" w:pos="720"/>
        </w:tabs>
        <w:ind w:left="710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Funkcionális korlátozások</w:t>
      </w:r>
    </w:p>
    <w:p w14:paraId="531BBAD0" w14:textId="77777777" w:rsidR="007F58EF" w:rsidRPr="00497338" w:rsidRDefault="007F58EF" w:rsidP="007F58EF">
      <w:pPr>
        <w:pStyle w:val="Norml0"/>
        <w:numPr>
          <w:ilvl w:val="0"/>
          <w:numId w:val="35"/>
        </w:numPr>
        <w:tabs>
          <w:tab w:val="clear" w:pos="360"/>
          <w:tab w:val="num" w:pos="786"/>
        </w:tabs>
        <w:ind w:left="710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Övezeti előírások, ezen belül:</w:t>
      </w:r>
    </w:p>
    <w:p w14:paraId="69DA98D3" w14:textId="77777777" w:rsidR="007F58EF" w:rsidRPr="00497338" w:rsidRDefault="007F58EF" w:rsidP="007F58EF">
      <w:pPr>
        <w:pStyle w:val="Norml0"/>
        <w:numPr>
          <w:ilvl w:val="0"/>
          <w:numId w:val="34"/>
        </w:numPr>
        <w:ind w:left="1418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beépítési mód</w:t>
      </w:r>
    </w:p>
    <w:p w14:paraId="0225B9A3" w14:textId="77777777" w:rsidR="007F58EF" w:rsidRPr="00497338" w:rsidRDefault="007F58EF" w:rsidP="007F58EF">
      <w:pPr>
        <w:pStyle w:val="Norml0"/>
        <w:numPr>
          <w:ilvl w:val="0"/>
          <w:numId w:val="34"/>
        </w:numPr>
        <w:ind w:left="1418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megengedett legnagyobb beépítettség</w:t>
      </w:r>
    </w:p>
    <w:p w14:paraId="7C4F53AA" w14:textId="77777777" w:rsidR="007F58EF" w:rsidRPr="00497338" w:rsidRDefault="007F58EF" w:rsidP="007F58EF">
      <w:pPr>
        <w:pStyle w:val="Norml0"/>
        <w:numPr>
          <w:ilvl w:val="0"/>
          <w:numId w:val="34"/>
        </w:numPr>
        <w:ind w:left="1418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a telekre vonatkozó legkisebb telekterület, szélesség, mélység, zöldterület</w:t>
      </w:r>
    </w:p>
    <w:p w14:paraId="0A499C78" w14:textId="77777777" w:rsidR="007F58EF" w:rsidRPr="00497338" w:rsidRDefault="007F58EF" w:rsidP="007F58EF">
      <w:pPr>
        <w:pStyle w:val="Norml0"/>
        <w:numPr>
          <w:ilvl w:val="0"/>
          <w:numId w:val="34"/>
        </w:numPr>
        <w:ind w:left="1418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a megengedett építménymagasság</w:t>
      </w:r>
    </w:p>
    <w:p w14:paraId="45046DCD" w14:textId="77777777" w:rsidR="007F58EF" w:rsidRPr="00497338" w:rsidRDefault="007F58EF" w:rsidP="007F58EF">
      <w:pPr>
        <w:pStyle w:val="Norml0"/>
        <w:numPr>
          <w:ilvl w:val="0"/>
          <w:numId w:val="35"/>
        </w:numPr>
        <w:ind w:left="710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A területre, építményekre, természeti és egyéb objektumokra vonatkozó védelmi el</w:t>
      </w:r>
      <w:r w:rsidRPr="00497338">
        <w:rPr>
          <w:sz w:val="22"/>
          <w:szCs w:val="22"/>
        </w:rPr>
        <w:t>ő</w:t>
      </w:r>
      <w:r w:rsidRPr="00497338">
        <w:rPr>
          <w:sz w:val="22"/>
          <w:szCs w:val="22"/>
        </w:rPr>
        <w:t>írások</w:t>
      </w:r>
    </w:p>
    <w:p w14:paraId="55F532E1" w14:textId="77777777" w:rsidR="007F58EF" w:rsidRPr="00497338" w:rsidRDefault="007F58EF" w:rsidP="007F58EF">
      <w:pPr>
        <w:pStyle w:val="Norml0"/>
        <w:numPr>
          <w:ilvl w:val="0"/>
          <w:numId w:val="35"/>
        </w:numPr>
        <w:ind w:left="710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Elő-, hátsó- és oldalkertek méretei, építési hely</w:t>
      </w:r>
    </w:p>
    <w:p w14:paraId="3AADC0AC" w14:textId="77777777" w:rsidR="007F58EF" w:rsidRPr="00497338" w:rsidRDefault="007F58EF" w:rsidP="007F58EF">
      <w:pPr>
        <w:pStyle w:val="Norml0"/>
        <w:numPr>
          <w:ilvl w:val="0"/>
          <w:numId w:val="35"/>
        </w:numPr>
        <w:ind w:left="710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Kötelező építési vonal</w:t>
      </w:r>
    </w:p>
    <w:p w14:paraId="36C565A5" w14:textId="77777777" w:rsidR="007F58EF" w:rsidRPr="00497338" w:rsidRDefault="007F58EF" w:rsidP="007F58EF">
      <w:pPr>
        <w:pStyle w:val="Norml0"/>
        <w:numPr>
          <w:ilvl w:val="0"/>
          <w:numId w:val="35"/>
        </w:numPr>
        <w:ind w:left="710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A közművesítés előírásai</w:t>
      </w:r>
    </w:p>
    <w:p w14:paraId="4DD938A4" w14:textId="77777777" w:rsidR="007F58EF" w:rsidRPr="00497338" w:rsidRDefault="007F58EF" w:rsidP="007F58EF">
      <w:pPr>
        <w:pStyle w:val="Norml0"/>
        <w:numPr>
          <w:ilvl w:val="0"/>
          <w:numId w:val="35"/>
        </w:numPr>
        <w:ind w:left="710"/>
        <w:jc w:val="both"/>
        <w:rPr>
          <w:sz w:val="22"/>
          <w:szCs w:val="22"/>
        </w:rPr>
      </w:pPr>
      <w:r w:rsidRPr="00497338">
        <w:rPr>
          <w:sz w:val="22"/>
          <w:szCs w:val="22"/>
        </w:rPr>
        <w:t>Környezetvédelmi előírások.</w:t>
      </w:r>
    </w:p>
    <w:p w14:paraId="215ED348" w14:textId="77777777" w:rsidR="00F8153A" w:rsidRPr="00F8153A" w:rsidRDefault="00F8153A" w:rsidP="00F8153A">
      <w:pPr>
        <w:ind w:left="360"/>
        <w:jc w:val="both"/>
        <w:rPr>
          <w:sz w:val="22"/>
          <w:szCs w:val="22"/>
        </w:rPr>
      </w:pPr>
    </w:p>
    <w:p w14:paraId="4DDC339E" w14:textId="77777777" w:rsidR="00C95EFB" w:rsidRPr="001D316B" w:rsidRDefault="00C95EFB" w:rsidP="00C95EFB">
      <w:pPr>
        <w:pStyle w:val="Szvegtrzs3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1D316B">
        <w:rPr>
          <w:sz w:val="22"/>
          <w:szCs w:val="22"/>
        </w:rPr>
        <w:t xml:space="preserve">Ha a telek beépítettsége nem felel meg az építési előírásoknak, a meglévő </w:t>
      </w:r>
      <w:r w:rsidR="00A440E4" w:rsidRPr="001D316B">
        <w:rPr>
          <w:sz w:val="22"/>
          <w:szCs w:val="22"/>
          <w:lang w:val="hu-HU"/>
        </w:rPr>
        <w:t>építmény</w:t>
      </w:r>
      <w:r w:rsidRPr="001D316B">
        <w:rPr>
          <w:sz w:val="22"/>
          <w:szCs w:val="22"/>
        </w:rPr>
        <w:t xml:space="preserve"> felújítható</w:t>
      </w:r>
      <w:r w:rsidRPr="001D316B">
        <w:rPr>
          <w:sz w:val="22"/>
          <w:szCs w:val="22"/>
          <w:lang w:val="hu-HU"/>
        </w:rPr>
        <w:t>, átalakítható</w:t>
      </w:r>
      <w:r w:rsidRPr="001D316B">
        <w:rPr>
          <w:sz w:val="22"/>
          <w:szCs w:val="22"/>
        </w:rPr>
        <w:t xml:space="preserve">, </w:t>
      </w:r>
      <w:r w:rsidRPr="001D316B">
        <w:rPr>
          <w:sz w:val="22"/>
          <w:szCs w:val="22"/>
          <w:lang w:val="hu-HU"/>
        </w:rPr>
        <w:t xml:space="preserve">tetőtere beépíthető, </w:t>
      </w:r>
      <w:r w:rsidRPr="001D316B">
        <w:rPr>
          <w:sz w:val="22"/>
          <w:szCs w:val="22"/>
        </w:rPr>
        <w:t>de sem a beépítettség</w:t>
      </w:r>
      <w:r w:rsidRPr="001D316B">
        <w:rPr>
          <w:sz w:val="22"/>
          <w:szCs w:val="22"/>
          <w:lang w:val="hu-HU"/>
        </w:rPr>
        <w:t xml:space="preserve"> mértéke</w:t>
      </w:r>
      <w:r w:rsidRPr="001D316B">
        <w:rPr>
          <w:sz w:val="22"/>
          <w:szCs w:val="22"/>
        </w:rPr>
        <w:t xml:space="preserve">, </w:t>
      </w:r>
      <w:r w:rsidRPr="001D316B">
        <w:rPr>
          <w:sz w:val="22"/>
          <w:szCs w:val="22"/>
          <w:lang w:val="hu-HU"/>
        </w:rPr>
        <w:t xml:space="preserve">sem </w:t>
      </w:r>
      <w:r w:rsidRPr="001D316B">
        <w:rPr>
          <w:sz w:val="22"/>
          <w:szCs w:val="22"/>
        </w:rPr>
        <w:t>építménymagassága nem növelhető</w:t>
      </w:r>
      <w:r w:rsidRPr="001D316B">
        <w:rPr>
          <w:sz w:val="22"/>
          <w:szCs w:val="22"/>
          <w:lang w:val="hu-HU"/>
        </w:rPr>
        <w:t>.</w:t>
      </w:r>
    </w:p>
    <w:p w14:paraId="13B512A9" w14:textId="77777777" w:rsidR="00C95EFB" w:rsidRPr="007321B2" w:rsidRDefault="00C95EFB" w:rsidP="00C95EFB">
      <w:pPr>
        <w:pStyle w:val="Listaszerbekezds"/>
        <w:rPr>
          <w:b/>
          <w:color w:val="1F497D"/>
          <w:sz w:val="22"/>
          <w:szCs w:val="22"/>
        </w:rPr>
      </w:pPr>
    </w:p>
    <w:p w14:paraId="2499A434" w14:textId="77777777" w:rsidR="00C95EFB" w:rsidRPr="001D316B" w:rsidRDefault="00C95EFB" w:rsidP="00C95EF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D316B">
        <w:rPr>
          <w:sz w:val="22"/>
          <w:szCs w:val="22"/>
        </w:rPr>
        <w:t>Ha a telek méretei nem felelnek meg az építési előírásoknak akkor a telekméretek – a szabályozási tervlapon jelölt közterületi határrendezést kivéve – tovább nem csökkenthetők és a telek beépíthető, ha a telekre vonatkozó egyéb általános érvényű és helyi építési előírások (elő-, oldal- hátsókert méretek, tűztávolság stb.) teljesülnek.</w:t>
      </w:r>
    </w:p>
    <w:p w14:paraId="353D2B52" w14:textId="77777777" w:rsidR="00C95EFB" w:rsidRPr="001D316B" w:rsidRDefault="00C95EFB" w:rsidP="00C95EFB">
      <w:pPr>
        <w:ind w:left="426"/>
        <w:jc w:val="both"/>
        <w:rPr>
          <w:sz w:val="22"/>
          <w:szCs w:val="22"/>
        </w:rPr>
      </w:pPr>
    </w:p>
    <w:p w14:paraId="06B3A6C2" w14:textId="77777777" w:rsidR="00C95EFB" w:rsidRPr="001D316B" w:rsidRDefault="00C95EFB" w:rsidP="00C95EF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D316B">
        <w:rPr>
          <w:sz w:val="22"/>
          <w:szCs w:val="22"/>
        </w:rPr>
        <w:t xml:space="preserve">Ha a telek beépítési módja és az előkert nagysága nem felel meg az építési előírásoknak az előírástól eltérő beépítési mód megtartható, de az </w:t>
      </w:r>
      <w:r w:rsidR="00A440E4" w:rsidRPr="001D316B">
        <w:rPr>
          <w:sz w:val="22"/>
          <w:szCs w:val="22"/>
        </w:rPr>
        <w:t>építmény(ek</w:t>
      </w:r>
      <w:r w:rsidR="004039E3" w:rsidRPr="001D316B">
        <w:rPr>
          <w:sz w:val="22"/>
          <w:szCs w:val="22"/>
        </w:rPr>
        <w:t>)</w:t>
      </w:r>
      <w:r w:rsidRPr="001D316B">
        <w:rPr>
          <w:sz w:val="22"/>
          <w:szCs w:val="22"/>
        </w:rPr>
        <w:t xml:space="preserve"> csak az előírások szerinti építési helyen belül bővíthetők</w:t>
      </w:r>
      <w:r w:rsidR="004039E3" w:rsidRPr="001D316B">
        <w:rPr>
          <w:sz w:val="22"/>
          <w:szCs w:val="22"/>
        </w:rPr>
        <w:t>, a telekre vonatkozó egyéb általános érvényű és helyi építési előírások betartása mellett</w:t>
      </w:r>
      <w:r w:rsidRPr="001D316B">
        <w:rPr>
          <w:sz w:val="22"/>
          <w:szCs w:val="22"/>
        </w:rPr>
        <w:t>.</w:t>
      </w:r>
    </w:p>
    <w:p w14:paraId="35111C45" w14:textId="77777777" w:rsidR="004039E3" w:rsidRPr="001D316B" w:rsidRDefault="004039E3" w:rsidP="004039E3">
      <w:pPr>
        <w:ind w:left="426"/>
        <w:jc w:val="both"/>
        <w:rPr>
          <w:sz w:val="22"/>
          <w:szCs w:val="22"/>
        </w:rPr>
      </w:pPr>
    </w:p>
    <w:p w14:paraId="6C765AF4" w14:textId="77777777" w:rsidR="0044540E" w:rsidRPr="001D316B" w:rsidRDefault="00C95EFB" w:rsidP="004039E3">
      <w:pPr>
        <w:numPr>
          <w:ilvl w:val="0"/>
          <w:numId w:val="1"/>
        </w:numPr>
        <w:tabs>
          <w:tab w:val="clear" w:pos="720"/>
          <w:tab w:val="num" w:pos="426"/>
          <w:tab w:val="left" w:pos="1260"/>
        </w:tabs>
        <w:ind w:left="426" w:hanging="426"/>
        <w:jc w:val="both"/>
        <w:rPr>
          <w:sz w:val="22"/>
          <w:szCs w:val="22"/>
          <w:lang w:val="x-none"/>
        </w:rPr>
      </w:pPr>
      <w:r w:rsidRPr="001D316B">
        <w:rPr>
          <w:sz w:val="22"/>
          <w:szCs w:val="22"/>
        </w:rPr>
        <w:t xml:space="preserve">Ha a telek jelenlegi építményeinek építménymagassága meghaladja az építési előírásokban előírt értéket, a meglévő építmények bővíthetők, de a bővítményekre külön számított építménymagasság az előírt értéket nem haladhatja meg. </w:t>
      </w:r>
    </w:p>
    <w:p w14:paraId="138C4552" w14:textId="77777777" w:rsidR="004039E3" w:rsidRPr="001D316B" w:rsidRDefault="004039E3" w:rsidP="004039E3">
      <w:pPr>
        <w:tabs>
          <w:tab w:val="left" w:pos="1260"/>
        </w:tabs>
        <w:ind w:left="426"/>
        <w:jc w:val="both"/>
        <w:rPr>
          <w:sz w:val="22"/>
          <w:szCs w:val="22"/>
          <w:lang w:val="x-none"/>
        </w:rPr>
      </w:pPr>
    </w:p>
    <w:p w14:paraId="074C05E0" w14:textId="77777777" w:rsidR="004039E3" w:rsidRPr="001D316B" w:rsidRDefault="004039E3" w:rsidP="004039E3">
      <w:pPr>
        <w:pStyle w:val="Szvegtrzs3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1D316B">
        <w:rPr>
          <w:sz w:val="22"/>
          <w:szCs w:val="22"/>
        </w:rPr>
        <w:t>A</w:t>
      </w:r>
      <w:r w:rsidRPr="001D316B">
        <w:rPr>
          <w:sz w:val="22"/>
          <w:szCs w:val="22"/>
          <w:lang w:val="hu-HU"/>
        </w:rPr>
        <w:t xml:space="preserve"> település közigazgatási területén az </w:t>
      </w:r>
      <w:r w:rsidRPr="001D316B">
        <w:rPr>
          <w:sz w:val="22"/>
          <w:szCs w:val="22"/>
        </w:rPr>
        <w:t>építmények legmagasabb építményszintje nem haladhatja meg az övezetre előírt</w:t>
      </w:r>
      <w:r w:rsidRPr="001D316B">
        <w:rPr>
          <w:sz w:val="22"/>
          <w:szCs w:val="22"/>
          <w:lang w:val="hu-HU"/>
        </w:rPr>
        <w:t xml:space="preserve"> </w:t>
      </w:r>
      <w:r w:rsidR="00923D82" w:rsidRPr="001D316B">
        <w:rPr>
          <w:sz w:val="22"/>
          <w:szCs w:val="22"/>
        </w:rPr>
        <w:t>legnagyobb építménymagasságot</w:t>
      </w:r>
      <w:r w:rsidR="00923D82" w:rsidRPr="001D316B">
        <w:rPr>
          <w:sz w:val="22"/>
          <w:szCs w:val="22"/>
          <w:lang w:val="hu-HU"/>
        </w:rPr>
        <w:t xml:space="preserve"> és terepcsatlakozás feletti homlokzatának átlagos magassága </w:t>
      </w:r>
      <w:r w:rsidR="007D096D" w:rsidRPr="001D316B">
        <w:rPr>
          <w:sz w:val="22"/>
          <w:szCs w:val="22"/>
          <w:lang w:val="hu-HU"/>
        </w:rPr>
        <w:t xml:space="preserve">oldalanként </w:t>
      </w:r>
      <w:r w:rsidR="00923D82" w:rsidRPr="001D316B">
        <w:rPr>
          <w:sz w:val="22"/>
          <w:szCs w:val="22"/>
          <w:lang w:val="hu-HU"/>
        </w:rPr>
        <w:t>nem lehet több mint az övezetre előírt építménymagasság 1,2-szerese.</w:t>
      </w:r>
    </w:p>
    <w:p w14:paraId="0A8A26DD" w14:textId="77777777" w:rsidR="004039E3" w:rsidRPr="001D316B" w:rsidRDefault="004039E3" w:rsidP="004039E3">
      <w:pPr>
        <w:pStyle w:val="Listaszerbekezds"/>
        <w:rPr>
          <w:sz w:val="22"/>
          <w:szCs w:val="22"/>
        </w:rPr>
      </w:pPr>
    </w:p>
    <w:p w14:paraId="7101A082" w14:textId="77777777" w:rsidR="004039E3" w:rsidRPr="009719FC" w:rsidRDefault="009719FC" w:rsidP="004039E3">
      <w:pPr>
        <w:pStyle w:val="Szvegtrzs3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  <w:lang w:val="hu-HU"/>
        </w:rPr>
        <w:footnoteReference w:id="4"/>
      </w:r>
      <w:r w:rsidR="004039E3" w:rsidRPr="009719FC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Hk.</w:t>
      </w:r>
    </w:p>
    <w:p w14:paraId="66778C37" w14:textId="77777777" w:rsidR="00FC7EA4" w:rsidRPr="009719FC" w:rsidRDefault="00FC7EA4" w:rsidP="00FC7EA4">
      <w:pPr>
        <w:pStyle w:val="Listaszerbekezds"/>
        <w:rPr>
          <w:sz w:val="22"/>
          <w:szCs w:val="22"/>
        </w:rPr>
      </w:pPr>
    </w:p>
    <w:p w14:paraId="134B16E4" w14:textId="77777777" w:rsidR="009719FC" w:rsidRDefault="009719FC" w:rsidP="00FC7EA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5"/>
      </w:r>
      <w:r w:rsidRPr="009719FC">
        <w:rPr>
          <w:sz w:val="22"/>
          <w:szCs w:val="22"/>
        </w:rPr>
        <w:t xml:space="preserve"> Hk. </w:t>
      </w:r>
    </w:p>
    <w:p w14:paraId="42B9D470" w14:textId="77777777" w:rsidR="009719FC" w:rsidRDefault="009719FC" w:rsidP="009719FC">
      <w:pPr>
        <w:pStyle w:val="Listaszerbekezds"/>
        <w:rPr>
          <w:sz w:val="22"/>
          <w:szCs w:val="22"/>
        </w:rPr>
      </w:pPr>
    </w:p>
    <w:p w14:paraId="6E179B96" w14:textId="77777777" w:rsidR="00A07FBC" w:rsidRPr="009719FC" w:rsidRDefault="009719FC" w:rsidP="00FC7EA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6"/>
      </w:r>
      <w:r>
        <w:rPr>
          <w:sz w:val="22"/>
          <w:szCs w:val="22"/>
        </w:rPr>
        <w:t xml:space="preserve"> Hk.</w:t>
      </w:r>
    </w:p>
    <w:p w14:paraId="1AB8AD99" w14:textId="77777777" w:rsidR="003377B2" w:rsidRPr="009719FC" w:rsidRDefault="003377B2" w:rsidP="003377B2">
      <w:pPr>
        <w:pStyle w:val="Listaszerbekezds"/>
        <w:rPr>
          <w:sz w:val="22"/>
          <w:szCs w:val="22"/>
        </w:rPr>
      </w:pPr>
    </w:p>
    <w:p w14:paraId="39E893D5" w14:textId="77777777" w:rsidR="003377B2" w:rsidRPr="00951D57" w:rsidRDefault="003377B2" w:rsidP="003377B2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sz w:val="22"/>
          <w:szCs w:val="22"/>
        </w:rPr>
      </w:pPr>
      <w:r w:rsidRPr="00951D57">
        <w:rPr>
          <w:sz w:val="22"/>
          <w:szCs w:val="22"/>
        </w:rPr>
        <w:t>Az építési övezetek besorolása lehet:</w:t>
      </w:r>
    </w:p>
    <w:p w14:paraId="2A7C36A2" w14:textId="77777777" w:rsidR="003377B2" w:rsidRPr="00951D57" w:rsidRDefault="003377B2" w:rsidP="003377B2">
      <w:pPr>
        <w:tabs>
          <w:tab w:val="num" w:pos="426"/>
        </w:tabs>
        <w:ind w:left="720" w:hanging="720"/>
        <w:rPr>
          <w:sz w:val="22"/>
          <w:szCs w:val="22"/>
        </w:rPr>
      </w:pPr>
      <w:r w:rsidRPr="00951D57">
        <w:rPr>
          <w:sz w:val="22"/>
          <w:szCs w:val="22"/>
        </w:rPr>
        <w:tab/>
      </w:r>
      <w:r w:rsidRPr="00951D57">
        <w:rPr>
          <w:sz w:val="22"/>
          <w:szCs w:val="22"/>
        </w:rPr>
        <w:tab/>
        <w:t>- kialakult</w:t>
      </w:r>
    </w:p>
    <w:p w14:paraId="7A48C009" w14:textId="77777777" w:rsidR="003377B2" w:rsidRPr="00951D57" w:rsidRDefault="003377B2" w:rsidP="003377B2">
      <w:pPr>
        <w:tabs>
          <w:tab w:val="num" w:pos="426"/>
        </w:tabs>
        <w:ind w:left="720" w:hanging="720"/>
        <w:rPr>
          <w:sz w:val="22"/>
          <w:szCs w:val="22"/>
        </w:rPr>
      </w:pPr>
      <w:r w:rsidRPr="00951D57">
        <w:rPr>
          <w:sz w:val="22"/>
          <w:szCs w:val="22"/>
        </w:rPr>
        <w:tab/>
      </w:r>
      <w:r w:rsidRPr="00951D57">
        <w:rPr>
          <w:sz w:val="22"/>
          <w:szCs w:val="22"/>
        </w:rPr>
        <w:tab/>
        <w:t>- nem kialakult</w:t>
      </w:r>
    </w:p>
    <w:p w14:paraId="53FC1BA5" w14:textId="77777777" w:rsidR="00671029" w:rsidRPr="00951D57" w:rsidRDefault="003377B2" w:rsidP="003377B2">
      <w:pPr>
        <w:ind w:left="426"/>
        <w:jc w:val="both"/>
        <w:rPr>
          <w:sz w:val="22"/>
          <w:szCs w:val="22"/>
        </w:rPr>
      </w:pPr>
      <w:r w:rsidRPr="00951D57">
        <w:rPr>
          <w:sz w:val="22"/>
          <w:szCs w:val="22"/>
        </w:rPr>
        <w:t>Kialakult szabályozási kategóriába sorolt építési övezetben a belső telekhatárok telekhatár rendezése következtében a telekterület max. 25%-kal változhat az övezeti előírásokat közelítő irányban a 2006. december 31-ei állapothoz képest.</w:t>
      </w:r>
    </w:p>
    <w:p w14:paraId="09BD64E2" w14:textId="77777777" w:rsidR="00671029" w:rsidRDefault="00671029" w:rsidP="003377B2">
      <w:pPr>
        <w:ind w:left="426"/>
        <w:jc w:val="both"/>
        <w:rPr>
          <w:color w:val="00B050"/>
          <w:sz w:val="22"/>
          <w:szCs w:val="22"/>
        </w:rPr>
      </w:pPr>
    </w:p>
    <w:p w14:paraId="41D3E0B5" w14:textId="77777777" w:rsidR="00671029" w:rsidRPr="00951D57" w:rsidRDefault="00671029" w:rsidP="0067102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51D57">
        <w:rPr>
          <w:sz w:val="22"/>
          <w:szCs w:val="22"/>
        </w:rPr>
        <w:t>A lakó- és üdülőterületeken légszennyezéssel járó TEAOR tevékenység céljára új épület építése (pl.: asztalos üzem, autófényező üzem stb.) nem engedélyezhető, a meglévő nem bővíthető.</w:t>
      </w:r>
    </w:p>
    <w:p w14:paraId="786058D7" w14:textId="77777777" w:rsidR="00671029" w:rsidRPr="00FA0510" w:rsidRDefault="00671029" w:rsidP="00671029">
      <w:pPr>
        <w:tabs>
          <w:tab w:val="num" w:pos="426"/>
          <w:tab w:val="num" w:pos="1080"/>
        </w:tabs>
        <w:ind w:left="426" w:hanging="426"/>
        <w:jc w:val="both"/>
        <w:rPr>
          <w:sz w:val="22"/>
          <w:szCs w:val="22"/>
        </w:rPr>
      </w:pPr>
    </w:p>
    <w:p w14:paraId="233D2F30" w14:textId="77777777" w:rsidR="00671029" w:rsidRPr="00951D57" w:rsidRDefault="00671029" w:rsidP="0067102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51D57">
        <w:rPr>
          <w:sz w:val="22"/>
          <w:szCs w:val="22"/>
        </w:rPr>
        <w:t>A lakó- és üdülőtelkek pinceszint, ill. terepszint alatti épületrészei csak az építési helyen belül engedélyezhetők, és szintterülete a telekre vonatkozó beépítési % szerint számított érték legfeljebb kétszerese lehet.</w:t>
      </w:r>
    </w:p>
    <w:p w14:paraId="7D47FA4F" w14:textId="77777777" w:rsidR="00621939" w:rsidRDefault="00621939" w:rsidP="00621939">
      <w:pPr>
        <w:pStyle w:val="Listaszerbekezds"/>
        <w:rPr>
          <w:sz w:val="22"/>
          <w:szCs w:val="22"/>
        </w:rPr>
      </w:pPr>
    </w:p>
    <w:p w14:paraId="4D5A998A" w14:textId="77777777" w:rsidR="00621939" w:rsidRPr="00951D57" w:rsidRDefault="00621939" w:rsidP="0062193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51D57">
        <w:rPr>
          <w:sz w:val="22"/>
          <w:szCs w:val="22"/>
        </w:rPr>
        <w:t xml:space="preserve">Ha a sajátos előírások, ill. egyéb védelemre vonatkozó jogszabályok másként nem rendelkeznek a település területén reklám és információs táblák, valamint hirdető táblák a mindenkor hatályos jogszabályok alapján helyezhetők el. </w:t>
      </w:r>
    </w:p>
    <w:p w14:paraId="27C13241" w14:textId="77777777" w:rsidR="00CA1CEB" w:rsidRPr="00951D57" w:rsidRDefault="00CA1CEB" w:rsidP="00CA1CEB">
      <w:pPr>
        <w:pStyle w:val="Listaszerbekezds"/>
        <w:rPr>
          <w:sz w:val="22"/>
          <w:szCs w:val="22"/>
        </w:rPr>
      </w:pPr>
    </w:p>
    <w:p w14:paraId="39B1A967" w14:textId="77777777" w:rsidR="00B779A8" w:rsidRDefault="009719FC" w:rsidP="009719F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7"/>
      </w:r>
      <w:r>
        <w:rPr>
          <w:sz w:val="22"/>
          <w:szCs w:val="22"/>
        </w:rPr>
        <w:t xml:space="preserve"> Hk. </w:t>
      </w:r>
    </w:p>
    <w:p w14:paraId="6FBC9A53" w14:textId="77777777" w:rsidR="009719FC" w:rsidRDefault="009719FC" w:rsidP="009719FC">
      <w:pPr>
        <w:pStyle w:val="Listaszerbekezds"/>
        <w:rPr>
          <w:sz w:val="22"/>
          <w:szCs w:val="22"/>
        </w:rPr>
      </w:pPr>
    </w:p>
    <w:p w14:paraId="31794E0D" w14:textId="77777777" w:rsidR="00B779A8" w:rsidRPr="00951D57" w:rsidRDefault="00B779A8" w:rsidP="00B779A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51D57">
        <w:rPr>
          <w:sz w:val="22"/>
          <w:szCs w:val="22"/>
        </w:rPr>
        <w:t>Az építési helyen kívül elhelyezkedő meglévő önálló épületeken csak állagmegóvási munkálatok végezhetők, funkcióváltásukra engedély nem adható.</w:t>
      </w:r>
    </w:p>
    <w:p w14:paraId="15B411C8" w14:textId="77777777" w:rsidR="00744E32" w:rsidRPr="009719FC" w:rsidRDefault="00744E32" w:rsidP="00744E32">
      <w:pPr>
        <w:pStyle w:val="Listaszerbekezds"/>
        <w:rPr>
          <w:sz w:val="22"/>
          <w:szCs w:val="22"/>
        </w:rPr>
      </w:pPr>
    </w:p>
    <w:p w14:paraId="381ADCF4" w14:textId="77777777" w:rsidR="00AC0C4F" w:rsidRDefault="009719FC" w:rsidP="00AC0C4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8"/>
      </w:r>
      <w:r w:rsidRPr="009719FC">
        <w:rPr>
          <w:sz w:val="22"/>
          <w:szCs w:val="22"/>
        </w:rPr>
        <w:t xml:space="preserve"> Hk. </w:t>
      </w:r>
    </w:p>
    <w:p w14:paraId="799B586D" w14:textId="77777777" w:rsidR="009719FC" w:rsidRPr="009719FC" w:rsidRDefault="009719FC" w:rsidP="009719FC">
      <w:pPr>
        <w:jc w:val="both"/>
        <w:rPr>
          <w:sz w:val="22"/>
          <w:szCs w:val="22"/>
        </w:rPr>
      </w:pPr>
    </w:p>
    <w:p w14:paraId="579C3AFE" w14:textId="77777777" w:rsidR="00AC0C4F" w:rsidRPr="008564F5" w:rsidRDefault="00AC0C4F" w:rsidP="00AC0C4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564F5">
        <w:rPr>
          <w:sz w:val="22"/>
          <w:szCs w:val="22"/>
        </w:rPr>
        <w:t>Önálló melléképület építménymagassága nem lépheti túl a 3,5 m-t.</w:t>
      </w:r>
    </w:p>
    <w:p w14:paraId="1F90039C" w14:textId="77777777" w:rsidR="00714E66" w:rsidRPr="0011077C" w:rsidRDefault="00714E66" w:rsidP="00714E66">
      <w:pPr>
        <w:pStyle w:val="Listaszerbekezds"/>
        <w:rPr>
          <w:sz w:val="22"/>
          <w:szCs w:val="22"/>
        </w:rPr>
      </w:pPr>
    </w:p>
    <w:p w14:paraId="72E72946" w14:textId="77777777" w:rsidR="0011077C" w:rsidRPr="008564F5" w:rsidRDefault="008564F5" w:rsidP="0011077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564F5">
        <w:rPr>
          <w:color w:val="0070C0"/>
          <w:sz w:val="22"/>
          <w:szCs w:val="22"/>
        </w:rPr>
        <w:t xml:space="preserve"> </w:t>
      </w:r>
      <w:r w:rsidR="00DE7EA6" w:rsidRPr="008564F5">
        <w:rPr>
          <w:sz w:val="22"/>
          <w:szCs w:val="22"/>
        </w:rPr>
        <w:t xml:space="preserve">A településen kerítés legfeljebb </w:t>
      </w:r>
      <w:r w:rsidR="00BD48B8" w:rsidRPr="008564F5">
        <w:rPr>
          <w:b/>
          <w:sz w:val="22"/>
          <w:szCs w:val="22"/>
        </w:rPr>
        <w:t>2,0</w:t>
      </w:r>
      <w:r w:rsidR="00BD48B8" w:rsidRPr="008564F5">
        <w:rPr>
          <w:sz w:val="22"/>
          <w:szCs w:val="22"/>
        </w:rPr>
        <w:t xml:space="preserve"> </w:t>
      </w:r>
      <w:r w:rsidR="00DE7EA6" w:rsidRPr="008564F5">
        <w:rPr>
          <w:sz w:val="22"/>
          <w:szCs w:val="22"/>
        </w:rPr>
        <w:t>m magas áttört jellegű lehet</w:t>
      </w:r>
      <w:r w:rsidR="0011077C">
        <w:rPr>
          <w:sz w:val="22"/>
          <w:szCs w:val="22"/>
        </w:rPr>
        <w:t>.</w:t>
      </w:r>
      <w:r w:rsidR="0011077C">
        <w:rPr>
          <w:rStyle w:val="Lbjegyzet-hivatkozs"/>
          <w:sz w:val="22"/>
          <w:szCs w:val="22"/>
        </w:rPr>
        <w:footnoteReference w:id="9"/>
      </w:r>
      <w:r w:rsidR="0011077C">
        <w:rPr>
          <w:sz w:val="22"/>
          <w:szCs w:val="22"/>
        </w:rPr>
        <w:t xml:space="preserve"> Hk.</w:t>
      </w:r>
    </w:p>
    <w:p w14:paraId="292745B6" w14:textId="77777777" w:rsidR="00DE7EA6" w:rsidRPr="008564F5" w:rsidRDefault="00DE7EA6" w:rsidP="00DE7EA6">
      <w:pPr>
        <w:ind w:left="426"/>
        <w:jc w:val="both"/>
        <w:rPr>
          <w:sz w:val="22"/>
          <w:szCs w:val="22"/>
        </w:rPr>
      </w:pPr>
      <w:r w:rsidRPr="008564F5">
        <w:rPr>
          <w:sz w:val="22"/>
          <w:szCs w:val="22"/>
        </w:rPr>
        <w:t>Az áttörés mértéke legalább a kerítés felületének 50%-át el kell,</w:t>
      </w:r>
      <w:r w:rsidRPr="008564F5">
        <w:t xml:space="preserve"> </w:t>
      </w:r>
      <w:r w:rsidRPr="008564F5">
        <w:rPr>
          <w:sz w:val="22"/>
          <w:szCs w:val="22"/>
        </w:rPr>
        <w:t>hogy érje, mely a kerítés síkjára merőleges irányból biztosítandó folyamatosan a kerítés teljes hosszában.</w:t>
      </w:r>
    </w:p>
    <w:p w14:paraId="62AA2484" w14:textId="77777777" w:rsidR="00115D0C" w:rsidRPr="00994534" w:rsidRDefault="00115D0C" w:rsidP="00115D0C">
      <w:pPr>
        <w:pStyle w:val="Listaszerbekezds"/>
        <w:rPr>
          <w:sz w:val="22"/>
          <w:szCs w:val="22"/>
        </w:rPr>
      </w:pPr>
    </w:p>
    <w:p w14:paraId="3447CE25" w14:textId="77777777" w:rsidR="00115D0C" w:rsidRPr="00994534" w:rsidRDefault="00115D0C" w:rsidP="00115D0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94534">
        <w:rPr>
          <w:sz w:val="22"/>
          <w:szCs w:val="22"/>
        </w:rPr>
        <w:t>Építési telek kialakításához szükséges út és közmű létesítésének költségei az érintett ingatlan tulajdonosokat terheli.</w:t>
      </w:r>
    </w:p>
    <w:p w14:paraId="41BC3463" w14:textId="77777777" w:rsidR="00AB5F40" w:rsidRPr="00C06694" w:rsidRDefault="00AB5F40" w:rsidP="00AB5F40">
      <w:pPr>
        <w:pStyle w:val="Listaszerbekezds"/>
        <w:rPr>
          <w:sz w:val="22"/>
          <w:szCs w:val="22"/>
        </w:rPr>
      </w:pPr>
    </w:p>
    <w:p w14:paraId="6C3296B9" w14:textId="77777777" w:rsidR="00613B11" w:rsidRDefault="00C06694" w:rsidP="00613B1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10"/>
      </w:r>
      <w:r w:rsidRPr="00C06694">
        <w:rPr>
          <w:sz w:val="22"/>
          <w:szCs w:val="22"/>
        </w:rPr>
        <w:t xml:space="preserve"> Hk. </w:t>
      </w:r>
    </w:p>
    <w:p w14:paraId="6BCD3276" w14:textId="77777777" w:rsidR="00C06694" w:rsidRDefault="00C06694" w:rsidP="00C06694">
      <w:pPr>
        <w:pStyle w:val="Listaszerbekezds"/>
        <w:rPr>
          <w:sz w:val="22"/>
          <w:szCs w:val="22"/>
        </w:rPr>
      </w:pPr>
    </w:p>
    <w:p w14:paraId="3A15D16D" w14:textId="77777777" w:rsidR="00613B11" w:rsidRDefault="00D532C2" w:rsidP="00613B1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11"/>
      </w:r>
      <w:r w:rsidRPr="00D532C2">
        <w:rPr>
          <w:sz w:val="22"/>
          <w:szCs w:val="22"/>
        </w:rPr>
        <w:t xml:space="preserve"> Hk. </w:t>
      </w:r>
    </w:p>
    <w:p w14:paraId="72102679" w14:textId="77777777" w:rsidR="00D532C2" w:rsidRDefault="00D532C2" w:rsidP="00D532C2">
      <w:pPr>
        <w:pStyle w:val="Listaszerbekezds"/>
        <w:rPr>
          <w:sz w:val="22"/>
          <w:szCs w:val="22"/>
        </w:rPr>
      </w:pPr>
    </w:p>
    <w:p w14:paraId="70A0F507" w14:textId="77777777" w:rsidR="00613B11" w:rsidRPr="00400A94" w:rsidRDefault="00613B11" w:rsidP="00613B1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00A94">
        <w:rPr>
          <w:sz w:val="22"/>
          <w:szCs w:val="22"/>
        </w:rPr>
        <w:t>Állattartó épület, építmény létesítésének feltételeit a helyi állattartási rendelettel</w:t>
      </w:r>
      <w:r w:rsidRPr="00400A94">
        <w:rPr>
          <w:b/>
          <w:sz w:val="22"/>
          <w:szCs w:val="22"/>
        </w:rPr>
        <w:t xml:space="preserve"> </w:t>
      </w:r>
      <w:r w:rsidRPr="00400A94">
        <w:rPr>
          <w:sz w:val="22"/>
          <w:szCs w:val="22"/>
        </w:rPr>
        <w:t>összhangban kell meghatározni.</w:t>
      </w:r>
    </w:p>
    <w:p w14:paraId="69E4FE28" w14:textId="77777777" w:rsidR="001A3C4B" w:rsidRPr="00D532C2" w:rsidRDefault="001A3C4B" w:rsidP="001A3C4B">
      <w:pPr>
        <w:pStyle w:val="Listaszerbekezds"/>
        <w:rPr>
          <w:sz w:val="22"/>
          <w:szCs w:val="22"/>
        </w:rPr>
      </w:pPr>
    </w:p>
    <w:p w14:paraId="10F74509" w14:textId="77777777" w:rsidR="00210BC6" w:rsidRPr="00D532C2" w:rsidRDefault="001A3C4B" w:rsidP="00210BC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532C2">
        <w:rPr>
          <w:sz w:val="22"/>
          <w:szCs w:val="22"/>
        </w:rPr>
        <w:t>A terepszint alatti építmény fölött kialakított zöldfelületet és a tetőkert zöldfelületét a telek aktív zöldfelületének lehet tekinteni a vonatkozó jogszabályok</w:t>
      </w:r>
      <w:r w:rsidRPr="00D532C2">
        <w:rPr>
          <w:rStyle w:val="Lbjegyzet-hivatkozs"/>
          <w:sz w:val="22"/>
          <w:szCs w:val="22"/>
        </w:rPr>
        <w:footnoteReference w:id="12"/>
      </w:r>
      <w:r w:rsidRPr="00D532C2">
        <w:rPr>
          <w:sz w:val="22"/>
          <w:szCs w:val="22"/>
        </w:rPr>
        <w:t xml:space="preserve"> szerint. </w:t>
      </w:r>
    </w:p>
    <w:p w14:paraId="79203173" w14:textId="77777777" w:rsidR="00400A94" w:rsidRPr="00D532C2" w:rsidRDefault="00400A94" w:rsidP="00400A94">
      <w:pPr>
        <w:jc w:val="both"/>
        <w:rPr>
          <w:sz w:val="22"/>
          <w:szCs w:val="22"/>
        </w:rPr>
      </w:pPr>
    </w:p>
    <w:p w14:paraId="6315F80B" w14:textId="77777777" w:rsidR="00D71DE6" w:rsidRDefault="00D532C2" w:rsidP="00D532C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13"/>
      </w:r>
      <w:r>
        <w:rPr>
          <w:sz w:val="22"/>
          <w:szCs w:val="22"/>
        </w:rPr>
        <w:t xml:space="preserve"> Hk. </w:t>
      </w:r>
    </w:p>
    <w:p w14:paraId="5CD9B428" w14:textId="77777777" w:rsidR="00D532C2" w:rsidRDefault="00D532C2" w:rsidP="00D532C2">
      <w:pPr>
        <w:pStyle w:val="Listaszerbekezds"/>
        <w:rPr>
          <w:sz w:val="22"/>
          <w:szCs w:val="22"/>
        </w:rPr>
      </w:pPr>
    </w:p>
    <w:p w14:paraId="26E14D88" w14:textId="77777777" w:rsidR="00D71DE6" w:rsidRPr="009C13F4" w:rsidRDefault="00D71DE6" w:rsidP="00D71DE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C13F4">
        <w:rPr>
          <w:sz w:val="22"/>
          <w:szCs w:val="22"/>
        </w:rPr>
        <w:t xml:space="preserve">A beépíthetőség mértéket az építési övezeti előírások szerinti minimális telekterület kétszeresét meghaladó építési telkeknél maximum az övezetre előírt minimális telekterületet kétszeresére lehet vonatkoztatni. </w:t>
      </w:r>
      <w:r w:rsidR="009C13F4">
        <w:rPr>
          <w:sz w:val="22"/>
          <w:szCs w:val="22"/>
        </w:rPr>
        <w:t>H</w:t>
      </w:r>
      <w:r w:rsidRPr="009C13F4">
        <w:rPr>
          <w:sz w:val="22"/>
          <w:szCs w:val="22"/>
        </w:rPr>
        <w:t>a az így számított beépítettség a teljes terület 5%-át nem éri el, akkor a teljes terület 5%-a építhető be.</w:t>
      </w:r>
    </w:p>
    <w:p w14:paraId="2C681C92" w14:textId="77777777" w:rsidR="00D71DE6" w:rsidRPr="00D532C2" w:rsidRDefault="00D71DE6" w:rsidP="00772B38">
      <w:pPr>
        <w:jc w:val="both"/>
        <w:rPr>
          <w:sz w:val="22"/>
          <w:szCs w:val="22"/>
        </w:rPr>
      </w:pPr>
    </w:p>
    <w:p w14:paraId="311CCF6D" w14:textId="77777777" w:rsidR="00210BC6" w:rsidRPr="00422040" w:rsidRDefault="0067584D" w:rsidP="001A3C4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22040">
        <w:rPr>
          <w:sz w:val="22"/>
          <w:szCs w:val="22"/>
        </w:rPr>
        <w:t>Új épület építése csak az OTÉK 42.§.-ában meghatározott gépjármű-várakozó- és tárolóhelyek biztosítása mellett engedélyezhető. A gépjármű tároló helyeket elsődlegesen az ingatlanok te</w:t>
      </w:r>
      <w:r w:rsidR="00422040">
        <w:rPr>
          <w:sz w:val="22"/>
          <w:szCs w:val="22"/>
        </w:rPr>
        <w:t xml:space="preserve">rületén belül kell kialakítani </w:t>
      </w:r>
      <w:r w:rsidRPr="00422040">
        <w:rPr>
          <w:sz w:val="22"/>
          <w:szCs w:val="22"/>
        </w:rPr>
        <w:t>az</w:t>
      </w:r>
      <w:r w:rsidR="00422040" w:rsidRPr="00422040">
        <w:rPr>
          <w:sz w:val="22"/>
          <w:szCs w:val="22"/>
        </w:rPr>
        <w:t xml:space="preserve"> </w:t>
      </w:r>
      <w:r w:rsidRPr="00422040">
        <w:rPr>
          <w:sz w:val="22"/>
          <w:szCs w:val="22"/>
        </w:rPr>
        <w:t>Önkormányzat helyi parkolási rendelete</w:t>
      </w:r>
      <w:r w:rsidRPr="00422040">
        <w:rPr>
          <w:rStyle w:val="Lbjegyzet-hivatkozs"/>
          <w:sz w:val="22"/>
          <w:szCs w:val="22"/>
        </w:rPr>
        <w:footnoteReference w:id="14"/>
      </w:r>
      <w:r w:rsidR="00422040" w:rsidRPr="00422040">
        <w:rPr>
          <w:sz w:val="22"/>
          <w:szCs w:val="22"/>
        </w:rPr>
        <w:t xml:space="preserve"> </w:t>
      </w:r>
      <w:r w:rsidRPr="00422040">
        <w:rPr>
          <w:sz w:val="22"/>
          <w:szCs w:val="22"/>
        </w:rPr>
        <w:t>alapján.</w:t>
      </w:r>
    </w:p>
    <w:p w14:paraId="394E5FE4" w14:textId="77777777" w:rsidR="00813A05" w:rsidRPr="00422040" w:rsidRDefault="00813A05" w:rsidP="00813A0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22040">
        <w:rPr>
          <w:sz w:val="22"/>
          <w:szCs w:val="22"/>
        </w:rPr>
        <w:t>Új épületet elhelyezni beépítésre szánt területen, csak:</w:t>
      </w:r>
    </w:p>
    <w:p w14:paraId="0EC178C2" w14:textId="77777777" w:rsidR="00813A05" w:rsidRPr="00422040" w:rsidRDefault="00813A05" w:rsidP="00813A05">
      <w:pPr>
        <w:numPr>
          <w:ilvl w:val="0"/>
          <w:numId w:val="10"/>
        </w:numPr>
        <w:tabs>
          <w:tab w:val="clear" w:pos="1068"/>
          <w:tab w:val="num" w:pos="1080"/>
        </w:tabs>
        <w:ind w:left="1080" w:firstLine="0"/>
        <w:rPr>
          <w:sz w:val="22"/>
          <w:szCs w:val="22"/>
        </w:rPr>
      </w:pPr>
      <w:r w:rsidRPr="00422040">
        <w:rPr>
          <w:sz w:val="22"/>
          <w:szCs w:val="22"/>
        </w:rPr>
        <w:t>közvetlen út-kapcsolattal rendelkező,</w:t>
      </w:r>
    </w:p>
    <w:p w14:paraId="2F427688" w14:textId="77777777" w:rsidR="00813A05" w:rsidRPr="00422040" w:rsidRDefault="00813A05" w:rsidP="00813A05">
      <w:pPr>
        <w:numPr>
          <w:ilvl w:val="0"/>
          <w:numId w:val="10"/>
        </w:numPr>
        <w:tabs>
          <w:tab w:val="clear" w:pos="1068"/>
          <w:tab w:val="num" w:pos="1080"/>
        </w:tabs>
        <w:ind w:left="1080" w:firstLine="0"/>
        <w:rPr>
          <w:sz w:val="22"/>
          <w:szCs w:val="22"/>
        </w:rPr>
      </w:pPr>
      <w:r w:rsidRPr="00422040">
        <w:rPr>
          <w:sz w:val="22"/>
          <w:szCs w:val="22"/>
        </w:rPr>
        <w:t>hálózati elektromos energiával ellátott,</w:t>
      </w:r>
    </w:p>
    <w:p w14:paraId="23CA00E5" w14:textId="77777777" w:rsidR="00813A05" w:rsidRPr="00422040" w:rsidRDefault="00813A05" w:rsidP="00813A05">
      <w:pPr>
        <w:numPr>
          <w:ilvl w:val="0"/>
          <w:numId w:val="10"/>
        </w:numPr>
        <w:tabs>
          <w:tab w:val="clear" w:pos="1068"/>
          <w:tab w:val="num" w:pos="1080"/>
        </w:tabs>
        <w:ind w:left="1080" w:firstLine="0"/>
        <w:rPr>
          <w:sz w:val="22"/>
          <w:szCs w:val="22"/>
        </w:rPr>
      </w:pPr>
      <w:r w:rsidRPr="00422040">
        <w:rPr>
          <w:sz w:val="22"/>
          <w:szCs w:val="22"/>
        </w:rPr>
        <w:t>közmű-hálózati vezetékes ivóvízzel ellátott,</w:t>
      </w:r>
    </w:p>
    <w:p w14:paraId="17912198" w14:textId="77777777" w:rsidR="00813A05" w:rsidRPr="00422040" w:rsidRDefault="00813A05" w:rsidP="00813A05">
      <w:pPr>
        <w:numPr>
          <w:ilvl w:val="0"/>
          <w:numId w:val="10"/>
        </w:numPr>
        <w:tabs>
          <w:tab w:val="clear" w:pos="1068"/>
          <w:tab w:val="num" w:pos="1080"/>
        </w:tabs>
        <w:ind w:left="1080" w:firstLine="0"/>
        <w:rPr>
          <w:sz w:val="22"/>
          <w:szCs w:val="22"/>
        </w:rPr>
      </w:pPr>
      <w:r w:rsidRPr="00422040">
        <w:rPr>
          <w:sz w:val="22"/>
          <w:szCs w:val="22"/>
        </w:rPr>
        <w:t>közmű-hálózati szennyvízcsatornába bekötött</w:t>
      </w:r>
    </w:p>
    <w:p w14:paraId="35C273E0" w14:textId="77777777" w:rsidR="00813A05" w:rsidRPr="00422040" w:rsidRDefault="00813A05" w:rsidP="00813A05">
      <w:pPr>
        <w:tabs>
          <w:tab w:val="num" w:pos="1080"/>
        </w:tabs>
        <w:ind w:left="1080"/>
        <w:rPr>
          <w:sz w:val="22"/>
          <w:szCs w:val="22"/>
        </w:rPr>
      </w:pPr>
      <w:r w:rsidRPr="00422040">
        <w:rPr>
          <w:sz w:val="22"/>
          <w:szCs w:val="22"/>
        </w:rPr>
        <w:t>telken lehet. Az építési engedélyek kiadásának előfeltétele a szennyvízcsatorna megléte.</w:t>
      </w:r>
    </w:p>
    <w:p w14:paraId="7FE41FEE" w14:textId="77777777" w:rsidR="00750348" w:rsidRPr="00813A05" w:rsidRDefault="00750348" w:rsidP="00813A05">
      <w:pPr>
        <w:tabs>
          <w:tab w:val="num" w:pos="1080"/>
        </w:tabs>
        <w:ind w:left="1080"/>
        <w:rPr>
          <w:color w:val="00B050"/>
          <w:sz w:val="22"/>
          <w:szCs w:val="22"/>
        </w:rPr>
      </w:pPr>
    </w:p>
    <w:p w14:paraId="6DA9D935" w14:textId="77777777" w:rsidR="00750348" w:rsidRPr="002C41F1" w:rsidRDefault="005D7712" w:rsidP="0075034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24F0" w:rsidRPr="002C41F1">
        <w:rPr>
          <w:sz w:val="22"/>
          <w:szCs w:val="22"/>
        </w:rPr>
        <w:t>Vt-8 és Vt-t övezetek kivételével a</w:t>
      </w:r>
      <w:r w:rsidR="00750348" w:rsidRPr="002C41F1">
        <w:rPr>
          <w:sz w:val="22"/>
          <w:szCs w:val="22"/>
        </w:rPr>
        <w:t>z építési övezetekben újonnan elhelyezett, a vízparti rehabilitáció által érintett épület utcai építési vonalra merőlegesen mért vetületi hossza lakóépületek és üdülőépületek esetében legfeljebb 30,0 m lehet. Saroktelek esetén a vetületi hosszra vonatkozó előírást mindkét közterület felől be kell tartani.</w:t>
      </w:r>
    </w:p>
    <w:p w14:paraId="27FEA7E3" w14:textId="77777777" w:rsidR="00523D5F" w:rsidRDefault="00523D5F" w:rsidP="00523D5F">
      <w:pPr>
        <w:ind w:left="426"/>
        <w:jc w:val="both"/>
        <w:rPr>
          <w:color w:val="00B050"/>
          <w:sz w:val="22"/>
          <w:szCs w:val="22"/>
        </w:rPr>
      </w:pPr>
    </w:p>
    <w:p w14:paraId="6F7B7D03" w14:textId="77777777" w:rsidR="00523D5F" w:rsidRPr="00DF48AE" w:rsidRDefault="00523D5F" w:rsidP="00523D5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F48AE">
        <w:rPr>
          <w:sz w:val="22"/>
          <w:szCs w:val="22"/>
        </w:rPr>
        <w:t>Meglevő, de az övezeti előírásoktól eltérő funkciójú lakó vagy üdülő épület bővítése – mely nem eredményez önálló új egység kialakulását – az épület eredeti funkciójának megtartásával bővíthető, ha az egyébként a feltételeknek megfelel.</w:t>
      </w:r>
    </w:p>
    <w:p w14:paraId="6F77DC37" w14:textId="77777777" w:rsidR="00750348" w:rsidRPr="00750348" w:rsidRDefault="00750348" w:rsidP="00750348">
      <w:pPr>
        <w:ind w:left="426"/>
        <w:jc w:val="both"/>
        <w:rPr>
          <w:color w:val="00B050"/>
          <w:sz w:val="22"/>
          <w:szCs w:val="22"/>
        </w:rPr>
      </w:pPr>
    </w:p>
    <w:p w14:paraId="64481B32" w14:textId="77777777" w:rsidR="0071464B" w:rsidRPr="00DF48AE" w:rsidRDefault="00931BA3" w:rsidP="0071464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F48AE">
        <w:rPr>
          <w:sz w:val="22"/>
          <w:szCs w:val="22"/>
        </w:rPr>
        <w:t>B</w:t>
      </w:r>
      <w:r w:rsidR="008E0714" w:rsidRPr="00DF48AE">
        <w:rPr>
          <w:sz w:val="22"/>
          <w:szCs w:val="22"/>
        </w:rPr>
        <w:t xml:space="preserve">eépítésre szánt </w:t>
      </w:r>
      <w:r w:rsidR="0071464B" w:rsidRPr="00DF48AE">
        <w:rPr>
          <w:sz w:val="22"/>
          <w:szCs w:val="22"/>
        </w:rPr>
        <w:t>területeken a terep feltöltés maximális mértéke 0,5 méternél nagyobb nem lehet.</w:t>
      </w:r>
    </w:p>
    <w:p w14:paraId="3D4838B0" w14:textId="77777777" w:rsidR="00BF7EAB" w:rsidRDefault="00BF7EAB" w:rsidP="00BF7EAB">
      <w:pPr>
        <w:pStyle w:val="Listaszerbekezds"/>
        <w:rPr>
          <w:sz w:val="22"/>
          <w:szCs w:val="22"/>
        </w:rPr>
      </w:pPr>
    </w:p>
    <w:p w14:paraId="16B38484" w14:textId="77777777" w:rsidR="00671029" w:rsidRDefault="00BF7EAB" w:rsidP="00BF5F7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F48AE">
        <w:rPr>
          <w:sz w:val="22"/>
          <w:szCs w:val="22"/>
        </w:rPr>
        <w:t>A parti területek építési övezeteiben új építés esetén az 5,0 m előkert betartása kötelező, kialakult beépítés esetén a kialakulthoz igazodó előkertméret</w:t>
      </w:r>
      <w:r w:rsidR="00B33EF3" w:rsidRPr="00DF48AE">
        <w:rPr>
          <w:sz w:val="22"/>
          <w:szCs w:val="22"/>
        </w:rPr>
        <w:t xml:space="preserve"> megengedhető</w:t>
      </w:r>
      <w:r w:rsidRPr="00DF48AE">
        <w:rPr>
          <w:sz w:val="22"/>
          <w:szCs w:val="22"/>
        </w:rPr>
        <w:t>.</w:t>
      </w:r>
    </w:p>
    <w:p w14:paraId="7FEF87DA" w14:textId="77777777" w:rsidR="003935CD" w:rsidRDefault="003935CD" w:rsidP="003935CD">
      <w:pPr>
        <w:pStyle w:val="Listaszerbekezds"/>
        <w:rPr>
          <w:sz w:val="22"/>
          <w:szCs w:val="22"/>
        </w:rPr>
      </w:pPr>
    </w:p>
    <w:p w14:paraId="233BB67A" w14:textId="77777777" w:rsidR="001654E3" w:rsidRPr="00D532C2" w:rsidRDefault="00D532C2" w:rsidP="00D532C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15"/>
      </w:r>
      <w:r w:rsidRPr="00D532C2">
        <w:rPr>
          <w:sz w:val="22"/>
          <w:szCs w:val="22"/>
        </w:rPr>
        <w:t xml:space="preserve"> </w:t>
      </w:r>
    </w:p>
    <w:p w14:paraId="44D41899" w14:textId="77777777" w:rsidR="001273FA" w:rsidRPr="00FA0510" w:rsidRDefault="00F8153A" w:rsidP="001273FA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1273FA" w:rsidRPr="00FA0510">
        <w:rPr>
          <w:b/>
          <w:sz w:val="22"/>
          <w:szCs w:val="22"/>
        </w:rPr>
        <w:t>FEJEZET</w:t>
      </w:r>
    </w:p>
    <w:p w14:paraId="17C07ADA" w14:textId="77777777" w:rsidR="001273FA" w:rsidRPr="00FA0510" w:rsidRDefault="001273FA" w:rsidP="001273FA">
      <w:pPr>
        <w:ind w:left="360"/>
        <w:jc w:val="center"/>
        <w:rPr>
          <w:b/>
          <w:sz w:val="22"/>
          <w:szCs w:val="22"/>
        </w:rPr>
      </w:pPr>
    </w:p>
    <w:p w14:paraId="4E35CBCB" w14:textId="77777777" w:rsidR="001273FA" w:rsidRPr="00FA0510" w:rsidRDefault="001273FA" w:rsidP="001273FA">
      <w:pPr>
        <w:ind w:left="360"/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TERÜLETFELHASZNÁLÁS, ÖVEZETEK ELŐÍRÁSAI</w:t>
      </w:r>
    </w:p>
    <w:p w14:paraId="00D81958" w14:textId="77777777" w:rsidR="001273FA" w:rsidRPr="00FA0510" w:rsidRDefault="001273FA" w:rsidP="001273FA">
      <w:pPr>
        <w:jc w:val="center"/>
        <w:rPr>
          <w:sz w:val="22"/>
          <w:szCs w:val="22"/>
        </w:rPr>
      </w:pPr>
    </w:p>
    <w:p w14:paraId="7D50FC56" w14:textId="77777777" w:rsidR="001654E3" w:rsidRPr="00FA0510" w:rsidRDefault="001654E3">
      <w:pPr>
        <w:ind w:left="360"/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2.§.</w:t>
      </w:r>
    </w:p>
    <w:p w14:paraId="26ED785D" w14:textId="77777777" w:rsidR="001654E3" w:rsidRPr="00FA0510" w:rsidRDefault="001654E3">
      <w:pPr>
        <w:ind w:left="360"/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Területfelhasználási övezetek</w:t>
      </w:r>
      <w:r w:rsidR="00E94900">
        <w:rPr>
          <w:b/>
          <w:sz w:val="22"/>
          <w:szCs w:val="22"/>
        </w:rPr>
        <w:t xml:space="preserve"> </w:t>
      </w:r>
    </w:p>
    <w:p w14:paraId="7F2F563B" w14:textId="77777777" w:rsidR="001654E3" w:rsidRPr="00FA0510" w:rsidRDefault="001654E3">
      <w:pPr>
        <w:ind w:left="360"/>
        <w:rPr>
          <w:sz w:val="22"/>
          <w:szCs w:val="22"/>
        </w:rPr>
      </w:pPr>
    </w:p>
    <w:p w14:paraId="560C1C74" w14:textId="77777777" w:rsidR="001654E3" w:rsidRPr="00FA0510" w:rsidRDefault="001654E3" w:rsidP="006679E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A0510">
        <w:rPr>
          <w:sz w:val="22"/>
          <w:szCs w:val="22"/>
        </w:rPr>
        <w:t>A szabályozási terv a község közigazgatási területén a település területének felhasználása</w:t>
      </w:r>
      <w:r w:rsidR="006679E2" w:rsidRPr="00FA0510">
        <w:rPr>
          <w:sz w:val="22"/>
          <w:szCs w:val="22"/>
        </w:rPr>
        <w:t xml:space="preserve"> </w:t>
      </w:r>
      <w:r w:rsidRPr="00FA0510">
        <w:rPr>
          <w:sz w:val="22"/>
          <w:szCs w:val="22"/>
        </w:rPr>
        <w:t xml:space="preserve">alapján építési használat szerint az </w:t>
      </w:r>
      <w:r w:rsidR="00D5630C" w:rsidRPr="00FA0510">
        <w:rPr>
          <w:sz w:val="22"/>
          <w:szCs w:val="22"/>
        </w:rPr>
        <w:t>alábbi övezetekre</w:t>
      </w:r>
      <w:r w:rsidRPr="00FA0510">
        <w:rPr>
          <w:sz w:val="22"/>
          <w:szCs w:val="22"/>
        </w:rPr>
        <w:t xml:space="preserve"> tagolódik:</w:t>
      </w:r>
    </w:p>
    <w:p w14:paraId="29AC7445" w14:textId="77777777" w:rsidR="001654E3" w:rsidRPr="00FA0510" w:rsidRDefault="001654E3" w:rsidP="00093A99">
      <w:pPr>
        <w:ind w:firstLine="348"/>
        <w:rPr>
          <w:sz w:val="22"/>
          <w:szCs w:val="22"/>
        </w:rPr>
      </w:pPr>
    </w:p>
    <w:p w14:paraId="57F544A5" w14:textId="77777777" w:rsidR="001654E3" w:rsidRPr="00FA0510" w:rsidRDefault="001654E3" w:rsidP="00093A99">
      <w:pPr>
        <w:ind w:firstLine="348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1. beépítésre szánt terület</w:t>
      </w:r>
    </w:p>
    <w:p w14:paraId="77575604" w14:textId="77777777" w:rsidR="001654E3" w:rsidRPr="00FA0510" w:rsidRDefault="00D5630C" w:rsidP="007321B2">
      <w:pPr>
        <w:numPr>
          <w:ilvl w:val="0"/>
          <w:numId w:val="49"/>
        </w:numPr>
        <w:rPr>
          <w:sz w:val="22"/>
          <w:szCs w:val="22"/>
        </w:rPr>
      </w:pPr>
      <w:r w:rsidRPr="00FA0510">
        <w:rPr>
          <w:sz w:val="22"/>
          <w:szCs w:val="22"/>
        </w:rPr>
        <w:t>lakó építési övezet</w:t>
      </w:r>
      <w:r w:rsidR="0022469D">
        <w:rPr>
          <w:sz w:val="22"/>
          <w:szCs w:val="22"/>
        </w:rPr>
        <w:tab/>
      </w:r>
    </w:p>
    <w:p w14:paraId="6C8BBCC1" w14:textId="77777777" w:rsidR="001654E3" w:rsidRDefault="001654E3" w:rsidP="007321B2">
      <w:pPr>
        <w:numPr>
          <w:ilvl w:val="0"/>
          <w:numId w:val="51"/>
        </w:numPr>
        <w:rPr>
          <w:sz w:val="22"/>
          <w:szCs w:val="22"/>
        </w:rPr>
      </w:pPr>
      <w:r w:rsidRPr="00FA0510">
        <w:rPr>
          <w:sz w:val="22"/>
          <w:szCs w:val="22"/>
        </w:rPr>
        <w:t xml:space="preserve">kertvárosias lakóterület </w:t>
      </w:r>
      <w:r w:rsidR="00172ED9">
        <w:rPr>
          <w:sz w:val="22"/>
          <w:szCs w:val="22"/>
        </w:rPr>
        <w:t>–</w:t>
      </w:r>
      <w:r w:rsidRPr="00FA0510">
        <w:rPr>
          <w:sz w:val="22"/>
          <w:szCs w:val="22"/>
        </w:rPr>
        <w:t xml:space="preserve"> Lke</w:t>
      </w:r>
    </w:p>
    <w:p w14:paraId="47D52822" w14:textId="77777777" w:rsidR="00172ED9" w:rsidRPr="00D67821" w:rsidRDefault="00172ED9" w:rsidP="007321B2">
      <w:pPr>
        <w:numPr>
          <w:ilvl w:val="0"/>
          <w:numId w:val="51"/>
        </w:numPr>
        <w:rPr>
          <w:sz w:val="22"/>
          <w:szCs w:val="22"/>
        </w:rPr>
      </w:pPr>
      <w:r w:rsidRPr="00D67821">
        <w:rPr>
          <w:sz w:val="22"/>
          <w:szCs w:val="22"/>
        </w:rPr>
        <w:t xml:space="preserve">falusias lakóterület </w:t>
      </w:r>
      <w:r w:rsidR="00D3219F" w:rsidRPr="00D67821">
        <w:rPr>
          <w:sz w:val="22"/>
          <w:szCs w:val="22"/>
        </w:rPr>
        <w:t>–</w:t>
      </w:r>
      <w:r w:rsidRPr="00D67821">
        <w:rPr>
          <w:sz w:val="22"/>
          <w:szCs w:val="22"/>
        </w:rPr>
        <w:t xml:space="preserve"> Lf</w:t>
      </w:r>
    </w:p>
    <w:p w14:paraId="5771691B" w14:textId="77777777" w:rsidR="001654E3" w:rsidRPr="00FA0510" w:rsidRDefault="0022469D" w:rsidP="007321B2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vegyes építési övezet</w:t>
      </w:r>
    </w:p>
    <w:p w14:paraId="34DA18F6" w14:textId="77777777" w:rsidR="001654E3" w:rsidRDefault="001654E3" w:rsidP="007321B2">
      <w:pPr>
        <w:numPr>
          <w:ilvl w:val="0"/>
          <w:numId w:val="52"/>
        </w:numPr>
        <w:rPr>
          <w:sz w:val="22"/>
          <w:szCs w:val="22"/>
        </w:rPr>
      </w:pPr>
      <w:r w:rsidRPr="00FA0510">
        <w:rPr>
          <w:sz w:val="22"/>
          <w:szCs w:val="22"/>
        </w:rPr>
        <w:t>településközponti vegyes terület – Vt</w:t>
      </w:r>
    </w:p>
    <w:p w14:paraId="2DFC5B47" w14:textId="77777777" w:rsidR="00172ED9" w:rsidRPr="00D67821" w:rsidRDefault="00D12881" w:rsidP="007321B2">
      <w:pPr>
        <w:numPr>
          <w:ilvl w:val="0"/>
          <w:numId w:val="52"/>
        </w:numPr>
        <w:rPr>
          <w:sz w:val="22"/>
          <w:szCs w:val="22"/>
        </w:rPr>
      </w:pPr>
      <w:r w:rsidRPr="00D67821">
        <w:rPr>
          <w:sz w:val="22"/>
          <w:szCs w:val="22"/>
        </w:rPr>
        <w:t>településközponti vegyes – turisztikai terület – Vt-t</w:t>
      </w:r>
    </w:p>
    <w:p w14:paraId="45467854" w14:textId="77777777" w:rsidR="001654E3" w:rsidRPr="00FA0510" w:rsidRDefault="0022469D" w:rsidP="007321B2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gazdasági építési övezet </w:t>
      </w:r>
    </w:p>
    <w:p w14:paraId="3B82F792" w14:textId="77777777" w:rsidR="001654E3" w:rsidRPr="00FA0510" w:rsidRDefault="001654E3" w:rsidP="007321B2">
      <w:pPr>
        <w:numPr>
          <w:ilvl w:val="0"/>
          <w:numId w:val="53"/>
        </w:numPr>
        <w:rPr>
          <w:sz w:val="22"/>
          <w:szCs w:val="22"/>
        </w:rPr>
      </w:pPr>
      <w:r w:rsidRPr="00FA0510">
        <w:rPr>
          <w:sz w:val="22"/>
          <w:szCs w:val="22"/>
        </w:rPr>
        <w:t>kereskedelmi, szolgáltató terület - Gksz</w:t>
      </w:r>
    </w:p>
    <w:p w14:paraId="2A6079B3" w14:textId="77777777" w:rsidR="001654E3" w:rsidRPr="00FA0510" w:rsidRDefault="00D5630C" w:rsidP="007321B2">
      <w:pPr>
        <w:numPr>
          <w:ilvl w:val="0"/>
          <w:numId w:val="49"/>
        </w:numPr>
        <w:rPr>
          <w:sz w:val="22"/>
          <w:szCs w:val="22"/>
        </w:rPr>
      </w:pPr>
      <w:r w:rsidRPr="00FA0510">
        <w:rPr>
          <w:sz w:val="22"/>
          <w:szCs w:val="22"/>
        </w:rPr>
        <w:t>üdülő építési övezet</w:t>
      </w:r>
      <w:r w:rsidR="0022469D">
        <w:rPr>
          <w:sz w:val="22"/>
          <w:szCs w:val="22"/>
        </w:rPr>
        <w:tab/>
      </w:r>
    </w:p>
    <w:p w14:paraId="5229A3D0" w14:textId="77777777" w:rsidR="001654E3" w:rsidRPr="00FA0510" w:rsidRDefault="001654E3" w:rsidP="007321B2">
      <w:pPr>
        <w:numPr>
          <w:ilvl w:val="0"/>
          <w:numId w:val="49"/>
        </w:numPr>
        <w:tabs>
          <w:tab w:val="clear" w:pos="348"/>
          <w:tab w:val="num" w:pos="1080"/>
        </w:tabs>
        <w:ind w:left="1080"/>
        <w:rPr>
          <w:sz w:val="22"/>
          <w:szCs w:val="22"/>
        </w:rPr>
      </w:pPr>
      <w:r w:rsidRPr="00FA0510">
        <w:rPr>
          <w:sz w:val="22"/>
          <w:szCs w:val="22"/>
        </w:rPr>
        <w:t>üdülőházas terület – Üü</w:t>
      </w:r>
    </w:p>
    <w:p w14:paraId="227E4FF6" w14:textId="77777777" w:rsidR="001654E3" w:rsidRPr="00FA0510" w:rsidRDefault="001654E3" w:rsidP="007321B2">
      <w:pPr>
        <w:numPr>
          <w:ilvl w:val="0"/>
          <w:numId w:val="49"/>
        </w:numPr>
        <w:tabs>
          <w:tab w:val="clear" w:pos="348"/>
          <w:tab w:val="num" w:pos="1080"/>
        </w:tabs>
        <w:ind w:left="1080"/>
        <w:rPr>
          <w:sz w:val="22"/>
          <w:szCs w:val="22"/>
        </w:rPr>
      </w:pPr>
      <w:r w:rsidRPr="00FA0510">
        <w:rPr>
          <w:sz w:val="22"/>
          <w:szCs w:val="22"/>
        </w:rPr>
        <w:t>hétvégiházas terület - Üh</w:t>
      </w:r>
    </w:p>
    <w:p w14:paraId="62CE4B55" w14:textId="77777777" w:rsidR="00D3219F" w:rsidRDefault="0022469D" w:rsidP="007321B2">
      <w:pPr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különleges terület</w:t>
      </w:r>
    </w:p>
    <w:p w14:paraId="1F2CFA36" w14:textId="77777777" w:rsidR="001654E3" w:rsidRPr="00DA23A5" w:rsidRDefault="00D3219F" w:rsidP="007321B2">
      <w:pPr>
        <w:numPr>
          <w:ilvl w:val="0"/>
          <w:numId w:val="49"/>
        </w:numPr>
        <w:tabs>
          <w:tab w:val="left" w:pos="1078"/>
        </w:tabs>
        <w:ind w:firstLine="1"/>
        <w:rPr>
          <w:sz w:val="22"/>
          <w:szCs w:val="22"/>
        </w:rPr>
      </w:pPr>
      <w:r w:rsidRPr="00DA23A5">
        <w:rPr>
          <w:sz w:val="22"/>
          <w:szCs w:val="22"/>
        </w:rPr>
        <w:t>kikötő – K-ki</w:t>
      </w:r>
    </w:p>
    <w:p w14:paraId="1B87A689" w14:textId="77777777" w:rsidR="00EF0B4F" w:rsidRPr="00FA0510" w:rsidRDefault="00EF0B4F" w:rsidP="007321B2">
      <w:pPr>
        <w:numPr>
          <w:ilvl w:val="0"/>
          <w:numId w:val="49"/>
        </w:numPr>
        <w:ind w:left="1080"/>
        <w:rPr>
          <w:sz w:val="22"/>
          <w:szCs w:val="22"/>
        </w:rPr>
      </w:pPr>
      <w:r w:rsidRPr="00FA0510">
        <w:rPr>
          <w:sz w:val="22"/>
          <w:szCs w:val="22"/>
        </w:rPr>
        <w:t xml:space="preserve">különleges kereskedelmi terület </w:t>
      </w:r>
      <w:r w:rsidR="00D3219F">
        <w:rPr>
          <w:sz w:val="22"/>
          <w:szCs w:val="22"/>
        </w:rPr>
        <w:t>–</w:t>
      </w:r>
      <w:r w:rsidRPr="00FA0510">
        <w:rPr>
          <w:sz w:val="22"/>
          <w:szCs w:val="22"/>
        </w:rPr>
        <w:t xml:space="preserve"> K</w:t>
      </w:r>
      <w:r w:rsidR="00D3219F">
        <w:rPr>
          <w:sz w:val="22"/>
          <w:szCs w:val="22"/>
        </w:rPr>
        <w:t>-</w:t>
      </w:r>
      <w:r w:rsidRPr="00FA0510">
        <w:rPr>
          <w:sz w:val="22"/>
          <w:szCs w:val="22"/>
        </w:rPr>
        <w:t>ker</w:t>
      </w:r>
    </w:p>
    <w:p w14:paraId="3E0CA319" w14:textId="77777777" w:rsidR="00806F61" w:rsidRPr="00FA0510" w:rsidRDefault="00806F61" w:rsidP="007321B2">
      <w:pPr>
        <w:numPr>
          <w:ilvl w:val="0"/>
          <w:numId w:val="49"/>
        </w:numPr>
        <w:ind w:left="1080"/>
        <w:rPr>
          <w:sz w:val="22"/>
          <w:szCs w:val="22"/>
        </w:rPr>
      </w:pPr>
      <w:r w:rsidRPr="00FA0510">
        <w:rPr>
          <w:sz w:val="22"/>
          <w:szCs w:val="22"/>
        </w:rPr>
        <w:t xml:space="preserve">zöldfelület jellegű intézmény </w:t>
      </w:r>
      <w:r w:rsidR="001E0B86" w:rsidRPr="00FA0510">
        <w:rPr>
          <w:sz w:val="22"/>
          <w:szCs w:val="22"/>
        </w:rPr>
        <w:t>–</w:t>
      </w:r>
      <w:r w:rsidRPr="00FA0510">
        <w:rPr>
          <w:sz w:val="22"/>
          <w:szCs w:val="22"/>
        </w:rPr>
        <w:t xml:space="preserve"> K</w:t>
      </w:r>
      <w:r w:rsidR="00D3219F">
        <w:rPr>
          <w:sz w:val="22"/>
          <w:szCs w:val="22"/>
        </w:rPr>
        <w:t>-</w:t>
      </w:r>
      <w:r w:rsidRPr="00FA0510">
        <w:rPr>
          <w:sz w:val="22"/>
          <w:szCs w:val="22"/>
        </w:rPr>
        <w:t>iz</w:t>
      </w:r>
    </w:p>
    <w:p w14:paraId="05D9BAF2" w14:textId="77777777" w:rsidR="001654E3" w:rsidRPr="00FA0510" w:rsidRDefault="001654E3" w:rsidP="007321B2">
      <w:pPr>
        <w:numPr>
          <w:ilvl w:val="0"/>
          <w:numId w:val="49"/>
        </w:numPr>
        <w:ind w:left="1080"/>
        <w:rPr>
          <w:sz w:val="22"/>
          <w:szCs w:val="22"/>
        </w:rPr>
      </w:pPr>
      <w:r w:rsidRPr="00FA0510">
        <w:rPr>
          <w:sz w:val="22"/>
          <w:szCs w:val="22"/>
        </w:rPr>
        <w:t>szabadidő</w:t>
      </w:r>
      <w:r w:rsidR="00806F61" w:rsidRPr="00FA0510">
        <w:rPr>
          <w:sz w:val="22"/>
          <w:szCs w:val="22"/>
        </w:rPr>
        <w:t xml:space="preserve"> </w:t>
      </w:r>
      <w:r w:rsidRPr="00FA0510">
        <w:rPr>
          <w:sz w:val="22"/>
          <w:szCs w:val="22"/>
        </w:rPr>
        <w:t>központ terület</w:t>
      </w:r>
      <w:r w:rsidR="00806F61" w:rsidRPr="00FA0510">
        <w:rPr>
          <w:sz w:val="22"/>
          <w:szCs w:val="22"/>
        </w:rPr>
        <w:t>e</w:t>
      </w:r>
      <w:r w:rsidRPr="00FA0510">
        <w:rPr>
          <w:sz w:val="22"/>
          <w:szCs w:val="22"/>
        </w:rPr>
        <w:t xml:space="preserve"> </w:t>
      </w:r>
      <w:r w:rsidR="00D3219F">
        <w:rPr>
          <w:sz w:val="22"/>
          <w:szCs w:val="22"/>
        </w:rPr>
        <w:t>–</w:t>
      </w:r>
      <w:r w:rsidRPr="00FA0510">
        <w:rPr>
          <w:sz w:val="22"/>
          <w:szCs w:val="22"/>
        </w:rPr>
        <w:t xml:space="preserve"> K</w:t>
      </w:r>
      <w:r w:rsidR="00D3219F">
        <w:rPr>
          <w:sz w:val="22"/>
          <w:szCs w:val="22"/>
        </w:rPr>
        <w:t>-</w:t>
      </w:r>
      <w:r w:rsidRPr="00FA0510">
        <w:rPr>
          <w:sz w:val="22"/>
          <w:szCs w:val="22"/>
        </w:rPr>
        <w:t>szk</w:t>
      </w:r>
    </w:p>
    <w:p w14:paraId="0CE5869F" w14:textId="77777777" w:rsidR="00806F61" w:rsidRPr="00FA0510" w:rsidRDefault="00806F61" w:rsidP="007321B2">
      <w:pPr>
        <w:numPr>
          <w:ilvl w:val="0"/>
          <w:numId w:val="49"/>
        </w:numPr>
        <w:ind w:left="1080"/>
        <w:rPr>
          <w:sz w:val="22"/>
          <w:szCs w:val="22"/>
        </w:rPr>
      </w:pPr>
      <w:r w:rsidRPr="00FA0510">
        <w:rPr>
          <w:sz w:val="22"/>
          <w:szCs w:val="22"/>
        </w:rPr>
        <w:t xml:space="preserve">idegenforgalmi terület </w:t>
      </w:r>
      <w:r w:rsidR="00D3219F">
        <w:rPr>
          <w:sz w:val="22"/>
          <w:szCs w:val="22"/>
        </w:rPr>
        <w:t>–</w:t>
      </w:r>
      <w:r w:rsidRPr="00FA0510">
        <w:rPr>
          <w:sz w:val="22"/>
          <w:szCs w:val="22"/>
        </w:rPr>
        <w:t xml:space="preserve"> K</w:t>
      </w:r>
      <w:r w:rsidR="00D3219F">
        <w:rPr>
          <w:sz w:val="22"/>
          <w:szCs w:val="22"/>
        </w:rPr>
        <w:t>-</w:t>
      </w:r>
      <w:r w:rsidRPr="00FA0510">
        <w:rPr>
          <w:sz w:val="22"/>
          <w:szCs w:val="22"/>
        </w:rPr>
        <w:t>id</w:t>
      </w:r>
    </w:p>
    <w:p w14:paraId="5C6A37C9" w14:textId="77777777" w:rsidR="00806F61" w:rsidRPr="00FA0510" w:rsidRDefault="00806F61" w:rsidP="007321B2">
      <w:pPr>
        <w:numPr>
          <w:ilvl w:val="0"/>
          <w:numId w:val="49"/>
        </w:numPr>
        <w:ind w:left="1080"/>
        <w:rPr>
          <w:sz w:val="22"/>
          <w:szCs w:val="22"/>
        </w:rPr>
      </w:pPr>
      <w:r w:rsidRPr="00FA0510">
        <w:rPr>
          <w:sz w:val="22"/>
          <w:szCs w:val="22"/>
        </w:rPr>
        <w:t xml:space="preserve">arborétum terület </w:t>
      </w:r>
      <w:r w:rsidR="00D3219F">
        <w:rPr>
          <w:sz w:val="22"/>
          <w:szCs w:val="22"/>
        </w:rPr>
        <w:t>–</w:t>
      </w:r>
      <w:r w:rsidRPr="00FA0510">
        <w:rPr>
          <w:sz w:val="22"/>
          <w:szCs w:val="22"/>
        </w:rPr>
        <w:t xml:space="preserve"> K</w:t>
      </w:r>
      <w:r w:rsidR="00D3219F">
        <w:rPr>
          <w:sz w:val="22"/>
          <w:szCs w:val="22"/>
        </w:rPr>
        <w:t>-</w:t>
      </w:r>
      <w:r w:rsidRPr="00FA0510">
        <w:rPr>
          <w:sz w:val="22"/>
          <w:szCs w:val="22"/>
        </w:rPr>
        <w:t>a</w:t>
      </w:r>
    </w:p>
    <w:p w14:paraId="71EAF26F" w14:textId="77777777" w:rsidR="001654E3" w:rsidRPr="00FA0510" w:rsidRDefault="00D5630C" w:rsidP="007321B2">
      <w:pPr>
        <w:numPr>
          <w:ilvl w:val="0"/>
          <w:numId w:val="49"/>
        </w:numPr>
        <w:ind w:left="1080"/>
        <w:rPr>
          <w:sz w:val="22"/>
          <w:szCs w:val="22"/>
        </w:rPr>
      </w:pPr>
      <w:r w:rsidRPr="00FA0510">
        <w:rPr>
          <w:sz w:val="22"/>
          <w:szCs w:val="22"/>
        </w:rPr>
        <w:t>strand terület</w:t>
      </w:r>
      <w:r w:rsidR="001654E3" w:rsidRPr="00FA0510">
        <w:rPr>
          <w:sz w:val="22"/>
          <w:szCs w:val="22"/>
        </w:rPr>
        <w:t xml:space="preserve"> </w:t>
      </w:r>
      <w:r w:rsidR="00D3219F">
        <w:rPr>
          <w:sz w:val="22"/>
          <w:szCs w:val="22"/>
        </w:rPr>
        <w:t>–</w:t>
      </w:r>
      <w:r w:rsidR="001654E3" w:rsidRPr="00FA0510">
        <w:rPr>
          <w:sz w:val="22"/>
          <w:szCs w:val="22"/>
        </w:rPr>
        <w:t xml:space="preserve"> K</w:t>
      </w:r>
      <w:r w:rsidR="00D3219F">
        <w:rPr>
          <w:sz w:val="22"/>
          <w:szCs w:val="22"/>
        </w:rPr>
        <w:t>-</w:t>
      </w:r>
      <w:r w:rsidR="001654E3" w:rsidRPr="00FA0510">
        <w:rPr>
          <w:sz w:val="22"/>
          <w:szCs w:val="22"/>
        </w:rPr>
        <w:t>st</w:t>
      </w:r>
    </w:p>
    <w:p w14:paraId="5D63730D" w14:textId="77777777" w:rsidR="001654E3" w:rsidRPr="00FC7EA4" w:rsidRDefault="00806F61" w:rsidP="007321B2">
      <w:pPr>
        <w:numPr>
          <w:ilvl w:val="0"/>
          <w:numId w:val="49"/>
        </w:numPr>
        <w:ind w:left="1080"/>
        <w:rPr>
          <w:sz w:val="22"/>
          <w:szCs w:val="22"/>
        </w:rPr>
      </w:pPr>
      <w:r w:rsidRPr="00FC7EA4">
        <w:rPr>
          <w:sz w:val="22"/>
          <w:szCs w:val="22"/>
        </w:rPr>
        <w:t>temető terület – K</w:t>
      </w:r>
      <w:r w:rsidR="00D3219F" w:rsidRPr="00FC7EA4">
        <w:rPr>
          <w:sz w:val="22"/>
          <w:szCs w:val="22"/>
        </w:rPr>
        <w:t>-</w:t>
      </w:r>
      <w:r w:rsidRPr="00FC7EA4">
        <w:rPr>
          <w:sz w:val="22"/>
          <w:szCs w:val="22"/>
        </w:rPr>
        <w:t>t</w:t>
      </w:r>
      <w:r w:rsidRPr="00FC7EA4">
        <w:t>e</w:t>
      </w:r>
    </w:p>
    <w:p w14:paraId="4B4194C3" w14:textId="77777777" w:rsidR="00806F61" w:rsidRDefault="00806F61" w:rsidP="007321B2">
      <w:pPr>
        <w:numPr>
          <w:ilvl w:val="0"/>
          <w:numId w:val="49"/>
        </w:numPr>
        <w:ind w:left="1080"/>
        <w:rPr>
          <w:sz w:val="22"/>
          <w:szCs w:val="22"/>
        </w:rPr>
      </w:pPr>
      <w:r w:rsidRPr="00FA0510">
        <w:rPr>
          <w:sz w:val="22"/>
          <w:szCs w:val="22"/>
        </w:rPr>
        <w:t xml:space="preserve">sport terület </w:t>
      </w:r>
      <w:r w:rsidR="00EB040B">
        <w:rPr>
          <w:sz w:val="22"/>
          <w:szCs w:val="22"/>
        </w:rPr>
        <w:t>–</w:t>
      </w:r>
      <w:r w:rsidRPr="00FA0510">
        <w:rPr>
          <w:sz w:val="22"/>
          <w:szCs w:val="22"/>
        </w:rPr>
        <w:t xml:space="preserve"> Ksp</w:t>
      </w:r>
    </w:p>
    <w:p w14:paraId="2DF4CAEB" w14:textId="77777777" w:rsidR="00EB040B" w:rsidRPr="00FA0510" w:rsidRDefault="00EB040B" w:rsidP="007644B8">
      <w:pPr>
        <w:ind w:left="720"/>
        <w:rPr>
          <w:sz w:val="22"/>
          <w:szCs w:val="22"/>
        </w:rPr>
      </w:pPr>
    </w:p>
    <w:p w14:paraId="23195730" w14:textId="77777777" w:rsidR="001654E3" w:rsidRPr="00FA0510" w:rsidRDefault="001654E3" w:rsidP="00093A99">
      <w:pPr>
        <w:ind w:left="348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2. beépítésre nem szánt terület</w:t>
      </w:r>
    </w:p>
    <w:p w14:paraId="1E32A0A9" w14:textId="77777777" w:rsidR="001654E3" w:rsidRPr="00FA0510" w:rsidRDefault="0022469D" w:rsidP="007321B2">
      <w:pPr>
        <w:numPr>
          <w:ilvl w:val="0"/>
          <w:numId w:val="50"/>
        </w:numPr>
        <w:tabs>
          <w:tab w:val="clear" w:pos="708"/>
          <w:tab w:val="num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közlekedési és közmű terület </w:t>
      </w:r>
    </w:p>
    <w:p w14:paraId="174A2D2B" w14:textId="77777777" w:rsidR="001654E3" w:rsidRPr="00FA0510" w:rsidRDefault="0050099D" w:rsidP="007321B2">
      <w:pPr>
        <w:numPr>
          <w:ilvl w:val="0"/>
          <w:numId w:val="50"/>
        </w:numPr>
        <w:tabs>
          <w:tab w:val="left" w:pos="360"/>
        </w:tabs>
        <w:rPr>
          <w:sz w:val="22"/>
          <w:szCs w:val="22"/>
        </w:rPr>
      </w:pPr>
      <w:r w:rsidRPr="00FA0510">
        <w:rPr>
          <w:sz w:val="22"/>
          <w:szCs w:val="22"/>
        </w:rPr>
        <w:t>közúti terület – KÖ</w:t>
      </w:r>
      <w:r w:rsidR="001654E3" w:rsidRPr="00FA0510">
        <w:rPr>
          <w:sz w:val="22"/>
          <w:szCs w:val="22"/>
        </w:rPr>
        <w:t>u</w:t>
      </w:r>
    </w:p>
    <w:p w14:paraId="13B37FD3" w14:textId="77777777" w:rsidR="001654E3" w:rsidRPr="00FA0510" w:rsidRDefault="0050099D" w:rsidP="007321B2">
      <w:pPr>
        <w:numPr>
          <w:ilvl w:val="0"/>
          <w:numId w:val="50"/>
        </w:numPr>
        <w:tabs>
          <w:tab w:val="left" w:pos="360"/>
        </w:tabs>
        <w:rPr>
          <w:sz w:val="22"/>
          <w:szCs w:val="22"/>
        </w:rPr>
      </w:pPr>
      <w:r w:rsidRPr="00FA0510">
        <w:rPr>
          <w:sz w:val="22"/>
          <w:szCs w:val="22"/>
        </w:rPr>
        <w:t>vasúti terület – KÖ</w:t>
      </w:r>
      <w:r w:rsidR="001654E3" w:rsidRPr="00FA0510">
        <w:rPr>
          <w:sz w:val="22"/>
          <w:szCs w:val="22"/>
        </w:rPr>
        <w:t>k</w:t>
      </w:r>
    </w:p>
    <w:p w14:paraId="683B73C7" w14:textId="77777777" w:rsidR="001654E3" w:rsidRPr="00FA0510" w:rsidRDefault="0022469D" w:rsidP="007321B2">
      <w:pPr>
        <w:numPr>
          <w:ilvl w:val="0"/>
          <w:numId w:val="50"/>
        </w:numPr>
        <w:tabs>
          <w:tab w:val="clear" w:pos="708"/>
          <w:tab w:val="num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zöldterület  </w:t>
      </w:r>
    </w:p>
    <w:p w14:paraId="4BD586FD" w14:textId="77777777" w:rsidR="001654E3" w:rsidRDefault="001654E3" w:rsidP="007321B2">
      <w:pPr>
        <w:numPr>
          <w:ilvl w:val="0"/>
          <w:numId w:val="50"/>
        </w:numPr>
        <w:tabs>
          <w:tab w:val="left" w:pos="360"/>
        </w:tabs>
        <w:rPr>
          <w:sz w:val="22"/>
          <w:szCs w:val="22"/>
        </w:rPr>
      </w:pPr>
      <w:r w:rsidRPr="00FA0510">
        <w:rPr>
          <w:sz w:val="22"/>
          <w:szCs w:val="22"/>
        </w:rPr>
        <w:t xml:space="preserve">közpark </w:t>
      </w:r>
      <w:r w:rsidR="00D12881">
        <w:rPr>
          <w:sz w:val="22"/>
          <w:szCs w:val="22"/>
        </w:rPr>
        <w:t>–</w:t>
      </w:r>
      <w:r w:rsidRPr="00FA0510">
        <w:rPr>
          <w:sz w:val="22"/>
          <w:szCs w:val="22"/>
        </w:rPr>
        <w:t xml:space="preserve"> Zkp</w:t>
      </w:r>
    </w:p>
    <w:p w14:paraId="59A86EC0" w14:textId="77777777" w:rsidR="00D12881" w:rsidRPr="00F51498" w:rsidRDefault="00FB5F22" w:rsidP="007321B2">
      <w:pPr>
        <w:numPr>
          <w:ilvl w:val="0"/>
          <w:numId w:val="50"/>
        </w:numPr>
        <w:tabs>
          <w:tab w:val="left" w:pos="360"/>
        </w:tabs>
        <w:rPr>
          <w:sz w:val="22"/>
          <w:szCs w:val="22"/>
        </w:rPr>
      </w:pPr>
      <w:r w:rsidRPr="00F51498">
        <w:rPr>
          <w:sz w:val="22"/>
          <w:szCs w:val="22"/>
        </w:rPr>
        <w:t>közpark-strand</w:t>
      </w:r>
      <w:r w:rsidR="00D12881" w:rsidRPr="00F51498">
        <w:rPr>
          <w:sz w:val="22"/>
          <w:szCs w:val="22"/>
        </w:rPr>
        <w:t xml:space="preserve"> – Zkp-st</w:t>
      </w:r>
    </w:p>
    <w:p w14:paraId="2DADA999" w14:textId="77777777" w:rsidR="001654E3" w:rsidRPr="00FA0510" w:rsidRDefault="00F63364" w:rsidP="007321B2">
      <w:pPr>
        <w:numPr>
          <w:ilvl w:val="0"/>
          <w:numId w:val="50"/>
        </w:numPr>
        <w:tabs>
          <w:tab w:val="clear" w:pos="708"/>
          <w:tab w:val="num" w:pos="360"/>
        </w:tabs>
        <w:ind w:left="720"/>
        <w:rPr>
          <w:sz w:val="22"/>
          <w:szCs w:val="22"/>
        </w:rPr>
      </w:pPr>
      <w:r w:rsidRPr="00FA0510">
        <w:rPr>
          <w:sz w:val="22"/>
          <w:szCs w:val="22"/>
        </w:rPr>
        <w:t xml:space="preserve">erdőterület  </w:t>
      </w:r>
    </w:p>
    <w:p w14:paraId="7A5010FE" w14:textId="77777777" w:rsidR="001654E3" w:rsidRPr="00FA0510" w:rsidRDefault="001654E3" w:rsidP="007321B2">
      <w:pPr>
        <w:numPr>
          <w:ilvl w:val="0"/>
          <w:numId w:val="50"/>
        </w:numPr>
        <w:tabs>
          <w:tab w:val="left" w:pos="360"/>
        </w:tabs>
        <w:rPr>
          <w:sz w:val="22"/>
          <w:szCs w:val="22"/>
        </w:rPr>
      </w:pPr>
      <w:r w:rsidRPr="00FA0510">
        <w:rPr>
          <w:sz w:val="22"/>
          <w:szCs w:val="22"/>
        </w:rPr>
        <w:t>védelmi  rendeltetésű  - Ev</w:t>
      </w:r>
    </w:p>
    <w:p w14:paraId="6CA8EC3D" w14:textId="77777777" w:rsidR="001654E3" w:rsidRPr="00FA0510" w:rsidRDefault="001654E3" w:rsidP="007321B2">
      <w:pPr>
        <w:numPr>
          <w:ilvl w:val="0"/>
          <w:numId w:val="50"/>
        </w:numPr>
        <w:tabs>
          <w:tab w:val="left" w:pos="360"/>
        </w:tabs>
        <w:rPr>
          <w:sz w:val="22"/>
          <w:szCs w:val="22"/>
        </w:rPr>
      </w:pPr>
      <w:r w:rsidRPr="00FA0510">
        <w:rPr>
          <w:sz w:val="22"/>
          <w:szCs w:val="22"/>
        </w:rPr>
        <w:t>gazdasági rendeltetésű - Eg</w:t>
      </w:r>
    </w:p>
    <w:p w14:paraId="277BC5B1" w14:textId="77777777" w:rsidR="001654E3" w:rsidRPr="00FA0510" w:rsidRDefault="0022469D" w:rsidP="007321B2">
      <w:pPr>
        <w:numPr>
          <w:ilvl w:val="0"/>
          <w:numId w:val="50"/>
        </w:numPr>
        <w:tabs>
          <w:tab w:val="clear" w:pos="708"/>
          <w:tab w:val="num" w:pos="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mezőgazdasági terület</w:t>
      </w:r>
      <w:r>
        <w:rPr>
          <w:sz w:val="22"/>
          <w:szCs w:val="22"/>
        </w:rPr>
        <w:tab/>
      </w:r>
    </w:p>
    <w:p w14:paraId="525BCF92" w14:textId="77777777" w:rsidR="001654E3" w:rsidRPr="00FA0510" w:rsidRDefault="0022469D" w:rsidP="007321B2">
      <w:pPr>
        <w:numPr>
          <w:ilvl w:val="0"/>
          <w:numId w:val="5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</w:t>
      </w:r>
      <w:r w:rsidR="001654E3" w:rsidRPr="00FA0510">
        <w:rPr>
          <w:sz w:val="22"/>
          <w:szCs w:val="22"/>
        </w:rPr>
        <w:t xml:space="preserve">orlátozott általános mezőgazdasági terület </w:t>
      </w:r>
      <w:r w:rsidR="00D12881">
        <w:rPr>
          <w:sz w:val="22"/>
          <w:szCs w:val="22"/>
        </w:rPr>
        <w:t>–</w:t>
      </w:r>
      <w:r w:rsidR="001654E3" w:rsidRPr="00FA0510">
        <w:rPr>
          <w:sz w:val="22"/>
          <w:szCs w:val="22"/>
        </w:rPr>
        <w:t xml:space="preserve"> M</w:t>
      </w:r>
      <w:r w:rsidR="00A4693B">
        <w:rPr>
          <w:sz w:val="22"/>
          <w:szCs w:val="22"/>
        </w:rPr>
        <w:t>á</w:t>
      </w:r>
      <w:r w:rsidR="00D12881">
        <w:rPr>
          <w:sz w:val="22"/>
          <w:szCs w:val="22"/>
        </w:rPr>
        <w:t>-</w:t>
      </w:r>
      <w:r w:rsidR="00A4693B">
        <w:rPr>
          <w:sz w:val="22"/>
          <w:szCs w:val="22"/>
        </w:rPr>
        <w:t>ko</w:t>
      </w:r>
    </w:p>
    <w:p w14:paraId="2736FDB1" w14:textId="77777777" w:rsidR="001654E3" w:rsidRDefault="00677E71" w:rsidP="007321B2">
      <w:pPr>
        <w:numPr>
          <w:ilvl w:val="0"/>
          <w:numId w:val="50"/>
        </w:numPr>
        <w:tabs>
          <w:tab w:val="clear" w:pos="708"/>
          <w:tab w:val="num" w:pos="360"/>
        </w:tabs>
        <w:ind w:left="720"/>
        <w:rPr>
          <w:sz w:val="22"/>
          <w:szCs w:val="22"/>
        </w:rPr>
      </w:pPr>
      <w:r w:rsidRPr="00FA0510">
        <w:rPr>
          <w:sz w:val="22"/>
          <w:szCs w:val="22"/>
        </w:rPr>
        <w:t xml:space="preserve">vízgazdálkodási terület </w:t>
      </w:r>
      <w:r w:rsidR="0022469D">
        <w:rPr>
          <w:sz w:val="22"/>
          <w:szCs w:val="22"/>
        </w:rPr>
        <w:t xml:space="preserve"> - V</w:t>
      </w:r>
    </w:p>
    <w:p w14:paraId="03AF2720" w14:textId="77777777" w:rsidR="0083066B" w:rsidRPr="00F51498" w:rsidRDefault="0083066B" w:rsidP="007321B2">
      <w:pPr>
        <w:numPr>
          <w:ilvl w:val="0"/>
          <w:numId w:val="50"/>
        </w:numPr>
        <w:tabs>
          <w:tab w:val="left" w:pos="360"/>
        </w:tabs>
        <w:rPr>
          <w:sz w:val="22"/>
          <w:szCs w:val="22"/>
        </w:rPr>
      </w:pPr>
      <w:r w:rsidRPr="00F51498">
        <w:rPr>
          <w:sz w:val="22"/>
          <w:szCs w:val="22"/>
        </w:rPr>
        <w:t>Balaton területe – V-tó</w:t>
      </w:r>
    </w:p>
    <w:p w14:paraId="717CB676" w14:textId="77777777" w:rsidR="009A6198" w:rsidRPr="00F51498" w:rsidRDefault="009A6198" w:rsidP="007321B2">
      <w:pPr>
        <w:numPr>
          <w:ilvl w:val="0"/>
          <w:numId w:val="50"/>
        </w:numPr>
        <w:ind w:hanging="784"/>
        <w:rPr>
          <w:sz w:val="22"/>
          <w:szCs w:val="22"/>
        </w:rPr>
      </w:pPr>
      <w:r w:rsidRPr="00F51498">
        <w:rPr>
          <w:sz w:val="22"/>
          <w:szCs w:val="22"/>
        </w:rPr>
        <w:t>te</w:t>
      </w:r>
      <w:r w:rsidR="0083066B" w:rsidRPr="00F51498">
        <w:rPr>
          <w:sz w:val="22"/>
          <w:szCs w:val="22"/>
        </w:rPr>
        <w:t>r</w:t>
      </w:r>
      <w:r w:rsidRPr="00F51498">
        <w:rPr>
          <w:sz w:val="22"/>
          <w:szCs w:val="22"/>
        </w:rPr>
        <w:t>mészetközeli terület - nádas (Tk-n)</w:t>
      </w:r>
    </w:p>
    <w:p w14:paraId="5870C3C7" w14:textId="77777777" w:rsidR="00C80F54" w:rsidRPr="009650E5" w:rsidRDefault="00013E7E" w:rsidP="00CB23EC">
      <w:pPr>
        <w:jc w:val="center"/>
        <w:rPr>
          <w:b/>
          <w:color w:val="1F497D"/>
          <w:sz w:val="22"/>
          <w:szCs w:val="22"/>
        </w:rPr>
      </w:pPr>
      <w:r w:rsidRPr="00FA0510">
        <w:rPr>
          <w:b/>
          <w:sz w:val="22"/>
          <w:szCs w:val="22"/>
        </w:rPr>
        <w:t>BEÉPÍTÉSRE SZÁNT TERÜLETEK</w:t>
      </w:r>
    </w:p>
    <w:p w14:paraId="79138D52" w14:textId="77777777" w:rsidR="004D4B01" w:rsidRDefault="004D4B01" w:rsidP="004D4B01">
      <w:pPr>
        <w:jc w:val="center"/>
        <w:rPr>
          <w:b/>
          <w:sz w:val="22"/>
          <w:szCs w:val="22"/>
        </w:rPr>
      </w:pPr>
    </w:p>
    <w:p w14:paraId="7E216F6E" w14:textId="77777777" w:rsidR="004D4B01" w:rsidRPr="00FA0510" w:rsidRDefault="004D4B01" w:rsidP="004D4B01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Lakóterület</w:t>
      </w:r>
    </w:p>
    <w:p w14:paraId="63BCDDD9" w14:textId="77777777" w:rsidR="001654E3" w:rsidRPr="00FA0510" w:rsidRDefault="001654E3">
      <w:pPr>
        <w:jc w:val="center"/>
        <w:rPr>
          <w:sz w:val="22"/>
          <w:szCs w:val="22"/>
        </w:rPr>
      </w:pPr>
    </w:p>
    <w:p w14:paraId="5F97B6A8" w14:textId="77777777" w:rsidR="001654E3" w:rsidRPr="00FA0510" w:rsidRDefault="00F514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654E3" w:rsidRPr="00FA0510">
        <w:rPr>
          <w:b/>
          <w:sz w:val="22"/>
          <w:szCs w:val="22"/>
        </w:rPr>
        <w:t>.§.</w:t>
      </w:r>
    </w:p>
    <w:p w14:paraId="5A47294A" w14:textId="77777777" w:rsidR="001654E3" w:rsidRPr="00FA0510" w:rsidRDefault="00D5630C" w:rsidP="008B3D6C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 xml:space="preserve">Kertvárosias lakóterület </w:t>
      </w:r>
      <w:r w:rsidR="001654E3" w:rsidRPr="00FA0510">
        <w:rPr>
          <w:b/>
          <w:sz w:val="22"/>
          <w:szCs w:val="22"/>
        </w:rPr>
        <w:t>(Lke)</w:t>
      </w:r>
    </w:p>
    <w:p w14:paraId="7707E90D" w14:textId="77777777" w:rsidR="001654E3" w:rsidRPr="00F45FBE" w:rsidRDefault="00EE7182">
      <w:pPr>
        <w:jc w:val="both"/>
        <w:rPr>
          <w:sz w:val="22"/>
          <w:szCs w:val="22"/>
        </w:rPr>
      </w:pPr>
      <w:r w:rsidRPr="00F45FBE">
        <w:rPr>
          <w:sz w:val="22"/>
          <w:szCs w:val="22"/>
        </w:rPr>
        <w:tab/>
      </w:r>
    </w:p>
    <w:p w14:paraId="05848A84" w14:textId="77777777" w:rsidR="00C80F54" w:rsidRPr="00F45FBE" w:rsidRDefault="00F45FBE">
      <w:pPr>
        <w:jc w:val="both"/>
        <w:rPr>
          <w:sz w:val="22"/>
          <w:szCs w:val="22"/>
        </w:rPr>
      </w:pPr>
      <w:r w:rsidRPr="00F45FBE">
        <w:rPr>
          <w:sz w:val="22"/>
          <w:szCs w:val="22"/>
        </w:rPr>
        <w:t>(1)</w:t>
      </w:r>
      <w:r w:rsidR="00EE7182" w:rsidRPr="00F45FBE">
        <w:rPr>
          <w:sz w:val="22"/>
          <w:szCs w:val="22"/>
        </w:rPr>
        <w:tab/>
        <w:t xml:space="preserve">Az építési övezet területén </w:t>
      </w:r>
      <w:r w:rsidR="00C80F54" w:rsidRPr="00F45FBE">
        <w:rPr>
          <w:sz w:val="22"/>
          <w:szCs w:val="22"/>
        </w:rPr>
        <w:t xml:space="preserve">kizárólag </w:t>
      </w:r>
      <w:r w:rsidR="00EE7182" w:rsidRPr="00F45FBE">
        <w:rPr>
          <w:sz w:val="22"/>
          <w:szCs w:val="22"/>
        </w:rPr>
        <w:t>az OTÉK 13.§ (2) és (3) építményei helyezhetők el</w:t>
      </w:r>
      <w:r w:rsidR="00056E32" w:rsidRPr="00F45FBE">
        <w:rPr>
          <w:sz w:val="22"/>
          <w:szCs w:val="22"/>
        </w:rPr>
        <w:t xml:space="preserve">, </w:t>
      </w:r>
      <w:r w:rsidR="00C80F54" w:rsidRPr="00F45FBE">
        <w:rPr>
          <w:sz w:val="22"/>
          <w:szCs w:val="22"/>
        </w:rPr>
        <w:tab/>
        <w:t>kivéve</w:t>
      </w:r>
    </w:p>
    <w:p w14:paraId="48C2A7EB" w14:textId="77777777" w:rsidR="00C80F54" w:rsidRPr="00F45FBE" w:rsidRDefault="00B260A3" w:rsidP="007321B2">
      <w:pPr>
        <w:numPr>
          <w:ilvl w:val="0"/>
          <w:numId w:val="50"/>
        </w:numPr>
        <w:jc w:val="both"/>
        <w:rPr>
          <w:sz w:val="22"/>
          <w:szCs w:val="22"/>
        </w:rPr>
      </w:pPr>
      <w:r w:rsidRPr="00F45FBE">
        <w:rPr>
          <w:sz w:val="22"/>
          <w:szCs w:val="22"/>
        </w:rPr>
        <w:t>négynél több lakásos</w:t>
      </w:r>
      <w:r w:rsidR="00C80F54" w:rsidRPr="00F45FBE">
        <w:rPr>
          <w:sz w:val="22"/>
          <w:szCs w:val="22"/>
        </w:rPr>
        <w:t xml:space="preserve"> lakóépület,</w:t>
      </w:r>
    </w:p>
    <w:p w14:paraId="6EB0C486" w14:textId="77777777" w:rsidR="00C80F54" w:rsidRPr="00F45FBE" w:rsidRDefault="00C80F54" w:rsidP="007321B2">
      <w:pPr>
        <w:numPr>
          <w:ilvl w:val="0"/>
          <w:numId w:val="50"/>
        </w:numPr>
        <w:jc w:val="both"/>
        <w:rPr>
          <w:sz w:val="22"/>
          <w:szCs w:val="22"/>
        </w:rPr>
      </w:pPr>
      <w:r w:rsidRPr="00F45FBE">
        <w:rPr>
          <w:sz w:val="22"/>
          <w:szCs w:val="22"/>
        </w:rPr>
        <w:t>üzemanyagtöltő,</w:t>
      </w:r>
    </w:p>
    <w:p w14:paraId="0E7046F0" w14:textId="77777777" w:rsidR="00C80F54" w:rsidRPr="00F45FBE" w:rsidRDefault="00C80F54" w:rsidP="007321B2">
      <w:pPr>
        <w:numPr>
          <w:ilvl w:val="0"/>
          <w:numId w:val="50"/>
        </w:numPr>
        <w:jc w:val="both"/>
        <w:rPr>
          <w:sz w:val="22"/>
          <w:szCs w:val="22"/>
        </w:rPr>
      </w:pPr>
      <w:r w:rsidRPr="00F45FBE">
        <w:rPr>
          <w:sz w:val="22"/>
          <w:szCs w:val="22"/>
        </w:rPr>
        <w:t>a terület rendeltetésszerű használatát nem zavaró hatású, egyéb gazdasági tevékenység céljára szolgáló épület.</w:t>
      </w:r>
    </w:p>
    <w:p w14:paraId="045E1B37" w14:textId="77777777" w:rsidR="00C80F54" w:rsidRPr="007321B2" w:rsidRDefault="00C80F54" w:rsidP="00C80F54">
      <w:pPr>
        <w:ind w:left="1068"/>
        <w:jc w:val="both"/>
        <w:rPr>
          <w:b/>
          <w:color w:val="1F497D"/>
          <w:sz w:val="22"/>
          <w:szCs w:val="22"/>
        </w:rPr>
      </w:pPr>
    </w:p>
    <w:p w14:paraId="2946BF09" w14:textId="77777777" w:rsidR="001654E3" w:rsidRDefault="00D532C2" w:rsidP="00D532C2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16"/>
      </w:r>
      <w:r w:rsidRPr="00D532C2">
        <w:rPr>
          <w:sz w:val="22"/>
          <w:szCs w:val="22"/>
        </w:rPr>
        <w:t xml:space="preserve"> Hk. </w:t>
      </w:r>
    </w:p>
    <w:p w14:paraId="1A1B7CA3" w14:textId="77777777" w:rsidR="00D532C2" w:rsidRPr="00FA0510" w:rsidRDefault="00D532C2" w:rsidP="00D532C2">
      <w:pPr>
        <w:ind w:left="288"/>
        <w:jc w:val="both"/>
        <w:rPr>
          <w:sz w:val="22"/>
          <w:szCs w:val="22"/>
        </w:rPr>
      </w:pPr>
    </w:p>
    <w:p w14:paraId="2B892DD1" w14:textId="77777777" w:rsidR="001654E3" w:rsidRDefault="001654E3" w:rsidP="007B1099">
      <w:pPr>
        <w:numPr>
          <w:ilvl w:val="0"/>
          <w:numId w:val="36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Ahol a szabályozási terv másként nem rendelkezik</w:t>
      </w:r>
      <w:r w:rsidR="00916A54" w:rsidRPr="00FA0510">
        <w:rPr>
          <w:sz w:val="22"/>
          <w:szCs w:val="22"/>
        </w:rPr>
        <w:t>,</w:t>
      </w:r>
      <w:r w:rsidRPr="00FA0510">
        <w:rPr>
          <w:sz w:val="22"/>
          <w:szCs w:val="22"/>
        </w:rPr>
        <w:t xml:space="preserve"> a beépítési vonal az utcában kialakult beépítési vonalhoz igazítandó. </w:t>
      </w:r>
    </w:p>
    <w:p w14:paraId="48AF7208" w14:textId="77777777" w:rsidR="004B309D" w:rsidRDefault="004B309D" w:rsidP="004B309D">
      <w:pPr>
        <w:pStyle w:val="Listaszerbekezds"/>
        <w:rPr>
          <w:sz w:val="22"/>
          <w:szCs w:val="22"/>
        </w:rPr>
      </w:pPr>
    </w:p>
    <w:p w14:paraId="0DB68536" w14:textId="77777777" w:rsidR="004B309D" w:rsidRPr="00F45FBE" w:rsidRDefault="003A2BCC" w:rsidP="007B1099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17"/>
      </w:r>
      <w:r w:rsidR="004B309D" w:rsidRPr="00F45FBE">
        <w:rPr>
          <w:sz w:val="22"/>
          <w:szCs w:val="22"/>
        </w:rPr>
        <w:t>A területre vonatkozó szabályozási előírások</w:t>
      </w:r>
      <w:r w:rsidR="004B309D" w:rsidRPr="00F45FBE">
        <w:rPr>
          <w:spacing w:val="-6"/>
          <w:sz w:val="22"/>
          <w:szCs w:val="22"/>
        </w:rPr>
        <w:t xml:space="preserve"> az alábbiak:</w:t>
      </w:r>
    </w:p>
    <w:p w14:paraId="2E21161A" w14:textId="77777777" w:rsidR="00AA5716" w:rsidRDefault="00AA5716" w:rsidP="00AA5716">
      <w:pPr>
        <w:pStyle w:val="Listaszerbekezds"/>
        <w:ind w:left="288"/>
        <w:rPr>
          <w:sz w:val="22"/>
          <w:szCs w:val="22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57"/>
        <w:gridCol w:w="1417"/>
        <w:gridCol w:w="1276"/>
        <w:gridCol w:w="1276"/>
        <w:gridCol w:w="1134"/>
        <w:gridCol w:w="1133"/>
        <w:gridCol w:w="1134"/>
      </w:tblGrid>
      <w:tr w:rsidR="00AA5716" w:rsidRPr="00277BC4" w14:paraId="3AECF850" w14:textId="77777777" w:rsidTr="0064538D">
        <w:trPr>
          <w:trHeight w:val="54"/>
        </w:trPr>
        <w:tc>
          <w:tcPr>
            <w:tcW w:w="1419" w:type="dxa"/>
            <w:hideMark/>
          </w:tcPr>
          <w:p w14:paraId="4659A0BD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Építési övezet jele</w:t>
            </w:r>
          </w:p>
        </w:tc>
        <w:tc>
          <w:tcPr>
            <w:tcW w:w="957" w:type="dxa"/>
            <w:hideMark/>
          </w:tcPr>
          <w:p w14:paraId="77783C76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beépítési mód</w:t>
            </w:r>
          </w:p>
        </w:tc>
        <w:tc>
          <w:tcPr>
            <w:tcW w:w="1417" w:type="dxa"/>
            <w:hideMark/>
          </w:tcPr>
          <w:p w14:paraId="5AB477D9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legnagyobb beépítettség</w:t>
            </w:r>
          </w:p>
          <w:p w14:paraId="586698C5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hideMark/>
          </w:tcPr>
          <w:p w14:paraId="72FFAEB5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legnagyobb építmény magasság (m)</w:t>
            </w:r>
          </w:p>
        </w:tc>
        <w:tc>
          <w:tcPr>
            <w:tcW w:w="1276" w:type="dxa"/>
            <w:hideMark/>
          </w:tcPr>
          <w:p w14:paraId="55DE3A3B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 xml:space="preserve">legkisebb terület </w:t>
            </w:r>
          </w:p>
          <w:p w14:paraId="496CD99A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(m2)</w:t>
            </w:r>
          </w:p>
        </w:tc>
        <w:tc>
          <w:tcPr>
            <w:tcW w:w="1134" w:type="dxa"/>
            <w:hideMark/>
          </w:tcPr>
          <w:p w14:paraId="6FE4BF8F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legkisebb zöldfelület</w:t>
            </w:r>
          </w:p>
          <w:p w14:paraId="3595D041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33" w:type="dxa"/>
            <w:hideMark/>
          </w:tcPr>
          <w:p w14:paraId="4F631877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legkisebb szélesség (m)</w:t>
            </w:r>
          </w:p>
        </w:tc>
        <w:tc>
          <w:tcPr>
            <w:tcW w:w="1134" w:type="dxa"/>
            <w:hideMark/>
          </w:tcPr>
          <w:p w14:paraId="27AE78AE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legkisebb mélység</w:t>
            </w:r>
          </w:p>
          <w:p w14:paraId="6B5870D1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(m)</w:t>
            </w:r>
          </w:p>
        </w:tc>
      </w:tr>
      <w:tr w:rsidR="00AA5716" w:rsidRPr="00277BC4" w14:paraId="5CCD5482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2FFEEE9A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Lke-1</w:t>
            </w:r>
          </w:p>
        </w:tc>
        <w:tc>
          <w:tcPr>
            <w:tcW w:w="957" w:type="dxa"/>
            <w:vAlign w:val="center"/>
            <w:hideMark/>
          </w:tcPr>
          <w:p w14:paraId="6214661B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439E03A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15</w:t>
            </w:r>
          </w:p>
        </w:tc>
        <w:tc>
          <w:tcPr>
            <w:tcW w:w="1276" w:type="dxa"/>
            <w:vAlign w:val="center"/>
            <w:hideMark/>
          </w:tcPr>
          <w:p w14:paraId="20001D4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6,0</w:t>
            </w:r>
          </w:p>
        </w:tc>
        <w:tc>
          <w:tcPr>
            <w:tcW w:w="1276" w:type="dxa"/>
            <w:vAlign w:val="center"/>
            <w:hideMark/>
          </w:tcPr>
          <w:p w14:paraId="3F70ECD0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900</w:t>
            </w:r>
          </w:p>
        </w:tc>
        <w:tc>
          <w:tcPr>
            <w:tcW w:w="1134" w:type="dxa"/>
            <w:vAlign w:val="center"/>
            <w:hideMark/>
          </w:tcPr>
          <w:p w14:paraId="6A39B93B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43840C30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20</w:t>
            </w:r>
          </w:p>
        </w:tc>
        <w:tc>
          <w:tcPr>
            <w:tcW w:w="1134" w:type="dxa"/>
            <w:vAlign w:val="center"/>
            <w:hideMark/>
          </w:tcPr>
          <w:p w14:paraId="3BD45BAA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40</w:t>
            </w:r>
          </w:p>
        </w:tc>
      </w:tr>
      <w:tr w:rsidR="00AA5716" w:rsidRPr="00277BC4" w14:paraId="5BDB2801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4C2FF191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Lke-2</w:t>
            </w:r>
          </w:p>
        </w:tc>
        <w:tc>
          <w:tcPr>
            <w:tcW w:w="957" w:type="dxa"/>
            <w:vAlign w:val="center"/>
            <w:hideMark/>
          </w:tcPr>
          <w:p w14:paraId="6653288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1F47CA7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20</w:t>
            </w:r>
          </w:p>
        </w:tc>
        <w:tc>
          <w:tcPr>
            <w:tcW w:w="1276" w:type="dxa"/>
            <w:vAlign w:val="center"/>
            <w:hideMark/>
          </w:tcPr>
          <w:p w14:paraId="202F333D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4,5</w:t>
            </w:r>
          </w:p>
        </w:tc>
        <w:tc>
          <w:tcPr>
            <w:tcW w:w="1276" w:type="dxa"/>
            <w:vAlign w:val="center"/>
            <w:hideMark/>
          </w:tcPr>
          <w:p w14:paraId="4DCD763D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360</w:t>
            </w:r>
          </w:p>
        </w:tc>
        <w:tc>
          <w:tcPr>
            <w:tcW w:w="1134" w:type="dxa"/>
            <w:vAlign w:val="center"/>
            <w:hideMark/>
          </w:tcPr>
          <w:p w14:paraId="5E3DDC26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06337D6B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12</w:t>
            </w:r>
          </w:p>
        </w:tc>
        <w:tc>
          <w:tcPr>
            <w:tcW w:w="1134" w:type="dxa"/>
            <w:vAlign w:val="center"/>
            <w:hideMark/>
          </w:tcPr>
          <w:p w14:paraId="005F1CA9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25</w:t>
            </w:r>
          </w:p>
        </w:tc>
      </w:tr>
      <w:tr w:rsidR="00AA5716" w:rsidRPr="00277BC4" w14:paraId="0E732665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019A9971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Lke-3</w:t>
            </w:r>
          </w:p>
        </w:tc>
        <w:tc>
          <w:tcPr>
            <w:tcW w:w="957" w:type="dxa"/>
            <w:vAlign w:val="center"/>
            <w:hideMark/>
          </w:tcPr>
          <w:p w14:paraId="22FD3535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66EEEBB9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20</w:t>
            </w:r>
          </w:p>
        </w:tc>
        <w:tc>
          <w:tcPr>
            <w:tcW w:w="1276" w:type="dxa"/>
            <w:vAlign w:val="center"/>
            <w:hideMark/>
          </w:tcPr>
          <w:p w14:paraId="76D609C2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4,5</w:t>
            </w:r>
          </w:p>
        </w:tc>
        <w:tc>
          <w:tcPr>
            <w:tcW w:w="1276" w:type="dxa"/>
            <w:vAlign w:val="center"/>
            <w:hideMark/>
          </w:tcPr>
          <w:p w14:paraId="0C414F11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500</w:t>
            </w:r>
          </w:p>
        </w:tc>
        <w:tc>
          <w:tcPr>
            <w:tcW w:w="1134" w:type="dxa"/>
            <w:vAlign w:val="center"/>
            <w:hideMark/>
          </w:tcPr>
          <w:p w14:paraId="4082EEC1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7A0E4910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16</w:t>
            </w:r>
          </w:p>
        </w:tc>
        <w:tc>
          <w:tcPr>
            <w:tcW w:w="1134" w:type="dxa"/>
            <w:vAlign w:val="center"/>
            <w:hideMark/>
          </w:tcPr>
          <w:p w14:paraId="1115DAA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</w:tr>
      <w:tr w:rsidR="00AA5716" w:rsidRPr="0064538D" w14:paraId="504C3CEB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7294BAB8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Lke-4</w:t>
            </w:r>
          </w:p>
        </w:tc>
        <w:tc>
          <w:tcPr>
            <w:tcW w:w="957" w:type="dxa"/>
            <w:vAlign w:val="center"/>
            <w:hideMark/>
          </w:tcPr>
          <w:p w14:paraId="4ECC105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059CB2C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20</w:t>
            </w:r>
          </w:p>
        </w:tc>
        <w:tc>
          <w:tcPr>
            <w:tcW w:w="1276" w:type="dxa"/>
            <w:vAlign w:val="center"/>
            <w:hideMark/>
          </w:tcPr>
          <w:p w14:paraId="67843557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4,5</w:t>
            </w:r>
          </w:p>
        </w:tc>
        <w:tc>
          <w:tcPr>
            <w:tcW w:w="1276" w:type="dxa"/>
            <w:vAlign w:val="center"/>
            <w:hideMark/>
          </w:tcPr>
          <w:p w14:paraId="55FF46C3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600</w:t>
            </w:r>
          </w:p>
        </w:tc>
        <w:tc>
          <w:tcPr>
            <w:tcW w:w="1134" w:type="dxa"/>
            <w:vAlign w:val="center"/>
            <w:hideMark/>
          </w:tcPr>
          <w:p w14:paraId="3D4A7FDB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6E17C64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16</w:t>
            </w:r>
          </w:p>
        </w:tc>
        <w:tc>
          <w:tcPr>
            <w:tcW w:w="1134" w:type="dxa"/>
            <w:vAlign w:val="center"/>
            <w:hideMark/>
          </w:tcPr>
          <w:p w14:paraId="211F7EB2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</w:tr>
      <w:tr w:rsidR="00AA5716" w:rsidRPr="0064538D" w14:paraId="7821FC25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17C9DD70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Lke-5</w:t>
            </w:r>
          </w:p>
        </w:tc>
        <w:tc>
          <w:tcPr>
            <w:tcW w:w="957" w:type="dxa"/>
            <w:vAlign w:val="center"/>
            <w:hideMark/>
          </w:tcPr>
          <w:p w14:paraId="3640D1E7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6FC157F1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20</w:t>
            </w:r>
          </w:p>
        </w:tc>
        <w:tc>
          <w:tcPr>
            <w:tcW w:w="1276" w:type="dxa"/>
            <w:vAlign w:val="center"/>
            <w:hideMark/>
          </w:tcPr>
          <w:p w14:paraId="6757AE43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6,0</w:t>
            </w:r>
          </w:p>
        </w:tc>
        <w:tc>
          <w:tcPr>
            <w:tcW w:w="1276" w:type="dxa"/>
            <w:vAlign w:val="center"/>
            <w:hideMark/>
          </w:tcPr>
          <w:p w14:paraId="29C527F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500</w:t>
            </w:r>
          </w:p>
        </w:tc>
        <w:tc>
          <w:tcPr>
            <w:tcW w:w="1134" w:type="dxa"/>
            <w:vAlign w:val="center"/>
            <w:hideMark/>
          </w:tcPr>
          <w:p w14:paraId="0B9B1097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56D82CD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16</w:t>
            </w:r>
          </w:p>
        </w:tc>
        <w:tc>
          <w:tcPr>
            <w:tcW w:w="1134" w:type="dxa"/>
            <w:vAlign w:val="center"/>
            <w:hideMark/>
          </w:tcPr>
          <w:p w14:paraId="3E3E53C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</w:tr>
      <w:tr w:rsidR="00AA5716" w:rsidRPr="0064538D" w14:paraId="21C95F2B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4AD31060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Lke-6</w:t>
            </w:r>
          </w:p>
        </w:tc>
        <w:tc>
          <w:tcPr>
            <w:tcW w:w="957" w:type="dxa"/>
            <w:vAlign w:val="center"/>
            <w:hideMark/>
          </w:tcPr>
          <w:p w14:paraId="1E28134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02798EC7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20</w:t>
            </w:r>
          </w:p>
        </w:tc>
        <w:tc>
          <w:tcPr>
            <w:tcW w:w="1276" w:type="dxa"/>
            <w:vAlign w:val="center"/>
            <w:hideMark/>
          </w:tcPr>
          <w:p w14:paraId="0C6709F0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6,0</w:t>
            </w:r>
          </w:p>
        </w:tc>
        <w:tc>
          <w:tcPr>
            <w:tcW w:w="1276" w:type="dxa"/>
            <w:vAlign w:val="center"/>
            <w:hideMark/>
          </w:tcPr>
          <w:p w14:paraId="67F50505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900</w:t>
            </w:r>
          </w:p>
        </w:tc>
        <w:tc>
          <w:tcPr>
            <w:tcW w:w="1134" w:type="dxa"/>
            <w:vAlign w:val="center"/>
            <w:hideMark/>
          </w:tcPr>
          <w:p w14:paraId="3DCE7091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33C13A7A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20</w:t>
            </w:r>
          </w:p>
        </w:tc>
        <w:tc>
          <w:tcPr>
            <w:tcW w:w="1134" w:type="dxa"/>
            <w:vAlign w:val="center"/>
            <w:hideMark/>
          </w:tcPr>
          <w:p w14:paraId="16ED1EF5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40</w:t>
            </w:r>
          </w:p>
        </w:tc>
      </w:tr>
      <w:tr w:rsidR="00AA5716" w:rsidRPr="0064538D" w14:paraId="5E0535EA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4554B702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Lke-7</w:t>
            </w:r>
          </w:p>
        </w:tc>
        <w:tc>
          <w:tcPr>
            <w:tcW w:w="957" w:type="dxa"/>
            <w:vAlign w:val="center"/>
            <w:hideMark/>
          </w:tcPr>
          <w:p w14:paraId="5DFD9F04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65CA4DB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1D156471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4,5</w:t>
            </w:r>
          </w:p>
        </w:tc>
        <w:tc>
          <w:tcPr>
            <w:tcW w:w="1276" w:type="dxa"/>
            <w:vAlign w:val="center"/>
            <w:hideMark/>
          </w:tcPr>
          <w:p w14:paraId="58BB0489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500</w:t>
            </w:r>
          </w:p>
        </w:tc>
        <w:tc>
          <w:tcPr>
            <w:tcW w:w="1134" w:type="dxa"/>
            <w:vAlign w:val="center"/>
            <w:hideMark/>
          </w:tcPr>
          <w:p w14:paraId="19A9F289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27CA216D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16</w:t>
            </w:r>
          </w:p>
        </w:tc>
        <w:tc>
          <w:tcPr>
            <w:tcW w:w="1134" w:type="dxa"/>
            <w:vAlign w:val="center"/>
            <w:hideMark/>
          </w:tcPr>
          <w:p w14:paraId="10711A2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</w:tr>
      <w:tr w:rsidR="00AA5716" w:rsidRPr="00277BC4" w14:paraId="1DCBFF47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08F2337E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Lke-8</w:t>
            </w:r>
          </w:p>
        </w:tc>
        <w:tc>
          <w:tcPr>
            <w:tcW w:w="957" w:type="dxa"/>
            <w:vAlign w:val="center"/>
            <w:hideMark/>
          </w:tcPr>
          <w:p w14:paraId="4EAE2850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0A4D601B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556C9385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4,5</w:t>
            </w:r>
          </w:p>
        </w:tc>
        <w:tc>
          <w:tcPr>
            <w:tcW w:w="1276" w:type="dxa"/>
            <w:vAlign w:val="center"/>
            <w:hideMark/>
          </w:tcPr>
          <w:p w14:paraId="4164397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600</w:t>
            </w:r>
          </w:p>
        </w:tc>
        <w:tc>
          <w:tcPr>
            <w:tcW w:w="1134" w:type="dxa"/>
            <w:vAlign w:val="center"/>
            <w:hideMark/>
          </w:tcPr>
          <w:p w14:paraId="3CFE915B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0D1B3032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16</w:t>
            </w:r>
          </w:p>
        </w:tc>
        <w:tc>
          <w:tcPr>
            <w:tcW w:w="1134" w:type="dxa"/>
            <w:vAlign w:val="center"/>
            <w:hideMark/>
          </w:tcPr>
          <w:p w14:paraId="6714A35C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</w:tr>
      <w:tr w:rsidR="00AA5716" w:rsidRPr="00277BC4" w14:paraId="74854DB4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360D0E20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Lke-9</w:t>
            </w:r>
          </w:p>
        </w:tc>
        <w:tc>
          <w:tcPr>
            <w:tcW w:w="957" w:type="dxa"/>
            <w:vAlign w:val="center"/>
            <w:hideMark/>
          </w:tcPr>
          <w:p w14:paraId="2DE3B87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14289B14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74D20CA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6,0</w:t>
            </w:r>
          </w:p>
        </w:tc>
        <w:tc>
          <w:tcPr>
            <w:tcW w:w="1276" w:type="dxa"/>
            <w:vAlign w:val="center"/>
            <w:hideMark/>
          </w:tcPr>
          <w:p w14:paraId="393D54D0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360</w:t>
            </w:r>
          </w:p>
        </w:tc>
        <w:tc>
          <w:tcPr>
            <w:tcW w:w="1134" w:type="dxa"/>
            <w:vAlign w:val="center"/>
            <w:hideMark/>
          </w:tcPr>
          <w:p w14:paraId="00EB951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68C371EA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12</w:t>
            </w:r>
          </w:p>
        </w:tc>
        <w:tc>
          <w:tcPr>
            <w:tcW w:w="1134" w:type="dxa"/>
            <w:vAlign w:val="center"/>
            <w:hideMark/>
          </w:tcPr>
          <w:p w14:paraId="2CF600B1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25</w:t>
            </w:r>
          </w:p>
        </w:tc>
      </w:tr>
      <w:tr w:rsidR="00AA5716" w:rsidRPr="00277BC4" w14:paraId="4E1A25BC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3902F691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Lke-10</w:t>
            </w:r>
          </w:p>
        </w:tc>
        <w:tc>
          <w:tcPr>
            <w:tcW w:w="957" w:type="dxa"/>
            <w:vAlign w:val="center"/>
            <w:hideMark/>
          </w:tcPr>
          <w:p w14:paraId="41B9DC09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123B2A6D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02D75352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6,0</w:t>
            </w:r>
          </w:p>
        </w:tc>
        <w:tc>
          <w:tcPr>
            <w:tcW w:w="1276" w:type="dxa"/>
            <w:vAlign w:val="center"/>
            <w:hideMark/>
          </w:tcPr>
          <w:p w14:paraId="19A41B5A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500</w:t>
            </w:r>
          </w:p>
        </w:tc>
        <w:tc>
          <w:tcPr>
            <w:tcW w:w="1134" w:type="dxa"/>
            <w:vAlign w:val="center"/>
            <w:hideMark/>
          </w:tcPr>
          <w:p w14:paraId="47BA05C4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467C1847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16</w:t>
            </w:r>
          </w:p>
        </w:tc>
        <w:tc>
          <w:tcPr>
            <w:tcW w:w="1134" w:type="dxa"/>
            <w:vAlign w:val="center"/>
            <w:hideMark/>
          </w:tcPr>
          <w:p w14:paraId="21BC4119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</w:tr>
      <w:tr w:rsidR="00AA5716" w:rsidRPr="00277BC4" w14:paraId="6D9E4238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5C268C57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Lke-11</w:t>
            </w:r>
          </w:p>
        </w:tc>
        <w:tc>
          <w:tcPr>
            <w:tcW w:w="957" w:type="dxa"/>
            <w:vAlign w:val="center"/>
            <w:hideMark/>
          </w:tcPr>
          <w:p w14:paraId="4DE2C6C9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0FF0FD6A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2B3690AB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6,0</w:t>
            </w:r>
          </w:p>
        </w:tc>
        <w:tc>
          <w:tcPr>
            <w:tcW w:w="1276" w:type="dxa"/>
            <w:vAlign w:val="center"/>
            <w:hideMark/>
          </w:tcPr>
          <w:p w14:paraId="6758BCB2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600</w:t>
            </w:r>
          </w:p>
        </w:tc>
        <w:tc>
          <w:tcPr>
            <w:tcW w:w="1134" w:type="dxa"/>
            <w:vAlign w:val="center"/>
            <w:hideMark/>
          </w:tcPr>
          <w:p w14:paraId="524BEAE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45808660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16</w:t>
            </w:r>
          </w:p>
        </w:tc>
        <w:tc>
          <w:tcPr>
            <w:tcW w:w="1134" w:type="dxa"/>
            <w:vAlign w:val="center"/>
            <w:hideMark/>
          </w:tcPr>
          <w:p w14:paraId="6EAFE983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</w:tr>
      <w:tr w:rsidR="00AA5716" w:rsidRPr="0064538D" w14:paraId="6179A790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6B5F5374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Lke-12(N)</w:t>
            </w:r>
          </w:p>
        </w:tc>
        <w:tc>
          <w:tcPr>
            <w:tcW w:w="957" w:type="dxa"/>
            <w:vAlign w:val="center"/>
            <w:hideMark/>
          </w:tcPr>
          <w:p w14:paraId="431185B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1244CCED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74766015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6,0</w:t>
            </w:r>
          </w:p>
        </w:tc>
        <w:tc>
          <w:tcPr>
            <w:tcW w:w="1276" w:type="dxa"/>
            <w:vAlign w:val="center"/>
            <w:hideMark/>
          </w:tcPr>
          <w:p w14:paraId="7C510A79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700</w:t>
            </w:r>
          </w:p>
        </w:tc>
        <w:tc>
          <w:tcPr>
            <w:tcW w:w="1134" w:type="dxa"/>
            <w:vAlign w:val="center"/>
            <w:hideMark/>
          </w:tcPr>
          <w:p w14:paraId="4C0BC61B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7ABBE747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16</w:t>
            </w:r>
          </w:p>
        </w:tc>
        <w:tc>
          <w:tcPr>
            <w:tcW w:w="1134" w:type="dxa"/>
            <w:vAlign w:val="center"/>
            <w:hideMark/>
          </w:tcPr>
          <w:p w14:paraId="15A47719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35</w:t>
            </w:r>
          </w:p>
        </w:tc>
      </w:tr>
      <w:tr w:rsidR="00AA5716" w:rsidRPr="00277BC4" w14:paraId="4EE2B5DF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131E22F8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Lke-13</w:t>
            </w:r>
          </w:p>
        </w:tc>
        <w:tc>
          <w:tcPr>
            <w:tcW w:w="957" w:type="dxa"/>
            <w:vAlign w:val="center"/>
            <w:hideMark/>
          </w:tcPr>
          <w:p w14:paraId="06304DE7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0629472D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789C3BEC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6,0</w:t>
            </w:r>
          </w:p>
        </w:tc>
        <w:tc>
          <w:tcPr>
            <w:tcW w:w="1276" w:type="dxa"/>
            <w:vAlign w:val="center"/>
            <w:hideMark/>
          </w:tcPr>
          <w:p w14:paraId="1CB3BDE1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900</w:t>
            </w:r>
          </w:p>
        </w:tc>
        <w:tc>
          <w:tcPr>
            <w:tcW w:w="1134" w:type="dxa"/>
            <w:vAlign w:val="center"/>
            <w:hideMark/>
          </w:tcPr>
          <w:p w14:paraId="36881F01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1F1A410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20</w:t>
            </w:r>
          </w:p>
        </w:tc>
        <w:tc>
          <w:tcPr>
            <w:tcW w:w="1134" w:type="dxa"/>
            <w:vAlign w:val="center"/>
            <w:hideMark/>
          </w:tcPr>
          <w:p w14:paraId="4D3D9750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40</w:t>
            </w:r>
          </w:p>
        </w:tc>
      </w:tr>
      <w:tr w:rsidR="00AA5716" w:rsidRPr="00277BC4" w14:paraId="2BB169C3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6A6815BC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Lke-14</w:t>
            </w:r>
          </w:p>
        </w:tc>
        <w:tc>
          <w:tcPr>
            <w:tcW w:w="957" w:type="dxa"/>
            <w:vAlign w:val="center"/>
            <w:hideMark/>
          </w:tcPr>
          <w:p w14:paraId="3616B273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1FC8C7DC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74A813D7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6,0</w:t>
            </w:r>
          </w:p>
        </w:tc>
        <w:tc>
          <w:tcPr>
            <w:tcW w:w="1276" w:type="dxa"/>
            <w:vAlign w:val="center"/>
            <w:hideMark/>
          </w:tcPr>
          <w:p w14:paraId="6F0E25E6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1100</w:t>
            </w:r>
          </w:p>
        </w:tc>
        <w:tc>
          <w:tcPr>
            <w:tcW w:w="1134" w:type="dxa"/>
            <w:vAlign w:val="center"/>
            <w:hideMark/>
          </w:tcPr>
          <w:p w14:paraId="0CD0E012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4430BB3A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22</w:t>
            </w:r>
          </w:p>
        </w:tc>
        <w:tc>
          <w:tcPr>
            <w:tcW w:w="1134" w:type="dxa"/>
            <w:vAlign w:val="center"/>
            <w:hideMark/>
          </w:tcPr>
          <w:p w14:paraId="1C8B6BC0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45</w:t>
            </w:r>
          </w:p>
        </w:tc>
      </w:tr>
      <w:tr w:rsidR="00AA5716" w:rsidRPr="00277BC4" w14:paraId="65462A22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50331C7B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Lke-15</w:t>
            </w:r>
          </w:p>
        </w:tc>
        <w:tc>
          <w:tcPr>
            <w:tcW w:w="957" w:type="dxa"/>
            <w:vAlign w:val="center"/>
            <w:hideMark/>
          </w:tcPr>
          <w:p w14:paraId="53D86ED4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3120942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49E18865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7,5</w:t>
            </w:r>
          </w:p>
        </w:tc>
        <w:tc>
          <w:tcPr>
            <w:tcW w:w="1276" w:type="dxa"/>
            <w:vAlign w:val="center"/>
            <w:hideMark/>
          </w:tcPr>
          <w:p w14:paraId="6C3A62C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600</w:t>
            </w:r>
          </w:p>
        </w:tc>
        <w:tc>
          <w:tcPr>
            <w:tcW w:w="1134" w:type="dxa"/>
            <w:vAlign w:val="center"/>
            <w:hideMark/>
          </w:tcPr>
          <w:p w14:paraId="16ED6A0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2D0A603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16</w:t>
            </w:r>
          </w:p>
        </w:tc>
        <w:tc>
          <w:tcPr>
            <w:tcW w:w="1134" w:type="dxa"/>
            <w:vAlign w:val="center"/>
            <w:hideMark/>
          </w:tcPr>
          <w:p w14:paraId="021B1D7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</w:tr>
      <w:tr w:rsidR="00AA5716" w:rsidRPr="00277BC4" w14:paraId="4112346E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4FCB3444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Lke-16(N)</w:t>
            </w:r>
          </w:p>
        </w:tc>
        <w:tc>
          <w:tcPr>
            <w:tcW w:w="957" w:type="dxa"/>
            <w:vAlign w:val="center"/>
            <w:hideMark/>
          </w:tcPr>
          <w:p w14:paraId="41A10459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5930968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380BD532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7,5</w:t>
            </w:r>
          </w:p>
        </w:tc>
        <w:tc>
          <w:tcPr>
            <w:tcW w:w="1276" w:type="dxa"/>
            <w:vAlign w:val="center"/>
            <w:hideMark/>
          </w:tcPr>
          <w:p w14:paraId="38FEA752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700</w:t>
            </w:r>
          </w:p>
        </w:tc>
        <w:tc>
          <w:tcPr>
            <w:tcW w:w="1134" w:type="dxa"/>
            <w:vAlign w:val="center"/>
            <w:hideMark/>
          </w:tcPr>
          <w:p w14:paraId="1C65CB8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083EED77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16</w:t>
            </w:r>
          </w:p>
        </w:tc>
        <w:tc>
          <w:tcPr>
            <w:tcW w:w="1134" w:type="dxa"/>
            <w:vAlign w:val="center"/>
            <w:hideMark/>
          </w:tcPr>
          <w:p w14:paraId="7128B0C4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35</w:t>
            </w:r>
          </w:p>
        </w:tc>
      </w:tr>
      <w:tr w:rsidR="00AA5716" w:rsidRPr="00277BC4" w14:paraId="178E2DB7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72724915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Lke-17</w:t>
            </w:r>
          </w:p>
        </w:tc>
        <w:tc>
          <w:tcPr>
            <w:tcW w:w="957" w:type="dxa"/>
            <w:vAlign w:val="center"/>
            <w:hideMark/>
          </w:tcPr>
          <w:p w14:paraId="256AA4C4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073FA9A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305D2DB6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7,5</w:t>
            </w:r>
          </w:p>
        </w:tc>
        <w:tc>
          <w:tcPr>
            <w:tcW w:w="1276" w:type="dxa"/>
            <w:vAlign w:val="center"/>
            <w:hideMark/>
          </w:tcPr>
          <w:p w14:paraId="01AF6D1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900</w:t>
            </w:r>
          </w:p>
        </w:tc>
        <w:tc>
          <w:tcPr>
            <w:tcW w:w="1134" w:type="dxa"/>
            <w:vAlign w:val="center"/>
            <w:hideMark/>
          </w:tcPr>
          <w:p w14:paraId="41F9F51C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2D3D0B84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20</w:t>
            </w:r>
          </w:p>
        </w:tc>
        <w:tc>
          <w:tcPr>
            <w:tcW w:w="1134" w:type="dxa"/>
            <w:vAlign w:val="center"/>
            <w:hideMark/>
          </w:tcPr>
          <w:p w14:paraId="19EF975B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40</w:t>
            </w:r>
          </w:p>
        </w:tc>
      </w:tr>
      <w:tr w:rsidR="00AA5716" w:rsidRPr="00277BC4" w14:paraId="0ED63A9A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447C8D09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Lke-18</w:t>
            </w:r>
          </w:p>
        </w:tc>
        <w:tc>
          <w:tcPr>
            <w:tcW w:w="957" w:type="dxa"/>
            <w:vAlign w:val="center"/>
            <w:hideMark/>
          </w:tcPr>
          <w:p w14:paraId="793B7E03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SZ</w:t>
            </w:r>
          </w:p>
        </w:tc>
        <w:tc>
          <w:tcPr>
            <w:tcW w:w="1417" w:type="dxa"/>
            <w:vAlign w:val="center"/>
            <w:hideMark/>
          </w:tcPr>
          <w:p w14:paraId="7A5E40E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0CEDF6C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7,5</w:t>
            </w:r>
          </w:p>
        </w:tc>
        <w:tc>
          <w:tcPr>
            <w:tcW w:w="1276" w:type="dxa"/>
            <w:vAlign w:val="center"/>
            <w:hideMark/>
          </w:tcPr>
          <w:p w14:paraId="2021F88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1100</w:t>
            </w:r>
          </w:p>
        </w:tc>
        <w:tc>
          <w:tcPr>
            <w:tcW w:w="1134" w:type="dxa"/>
            <w:vAlign w:val="center"/>
            <w:hideMark/>
          </w:tcPr>
          <w:p w14:paraId="52493082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5CD6CBA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22</w:t>
            </w:r>
          </w:p>
        </w:tc>
        <w:tc>
          <w:tcPr>
            <w:tcW w:w="1134" w:type="dxa"/>
            <w:vAlign w:val="center"/>
            <w:hideMark/>
          </w:tcPr>
          <w:p w14:paraId="374FE37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45</w:t>
            </w:r>
          </w:p>
        </w:tc>
      </w:tr>
      <w:tr w:rsidR="00AA5716" w:rsidRPr="00277BC4" w14:paraId="26D63578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4B92EEC6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Lke-19</w:t>
            </w:r>
          </w:p>
        </w:tc>
        <w:tc>
          <w:tcPr>
            <w:tcW w:w="957" w:type="dxa"/>
            <w:vAlign w:val="center"/>
            <w:hideMark/>
          </w:tcPr>
          <w:p w14:paraId="5EDF110C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O</w:t>
            </w:r>
          </w:p>
        </w:tc>
        <w:tc>
          <w:tcPr>
            <w:tcW w:w="1417" w:type="dxa"/>
            <w:vAlign w:val="center"/>
            <w:hideMark/>
          </w:tcPr>
          <w:p w14:paraId="2E9DE183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20</w:t>
            </w:r>
          </w:p>
        </w:tc>
        <w:tc>
          <w:tcPr>
            <w:tcW w:w="1276" w:type="dxa"/>
            <w:vAlign w:val="center"/>
            <w:hideMark/>
          </w:tcPr>
          <w:p w14:paraId="79E1247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4,5</w:t>
            </w:r>
          </w:p>
        </w:tc>
        <w:tc>
          <w:tcPr>
            <w:tcW w:w="1276" w:type="dxa"/>
            <w:vAlign w:val="center"/>
            <w:hideMark/>
          </w:tcPr>
          <w:p w14:paraId="4D42080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1100</w:t>
            </w:r>
          </w:p>
        </w:tc>
        <w:tc>
          <w:tcPr>
            <w:tcW w:w="1134" w:type="dxa"/>
            <w:vAlign w:val="center"/>
            <w:hideMark/>
          </w:tcPr>
          <w:p w14:paraId="793B0A52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6907EFC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-</w:t>
            </w:r>
          </w:p>
        </w:tc>
        <w:tc>
          <w:tcPr>
            <w:tcW w:w="1134" w:type="dxa"/>
            <w:vAlign w:val="center"/>
            <w:hideMark/>
          </w:tcPr>
          <w:p w14:paraId="7087DA7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45</w:t>
            </w:r>
          </w:p>
        </w:tc>
      </w:tr>
      <w:tr w:rsidR="00AA5716" w:rsidRPr="00277BC4" w14:paraId="687F3688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02CE15D6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Lke-20</w:t>
            </w:r>
          </w:p>
        </w:tc>
        <w:tc>
          <w:tcPr>
            <w:tcW w:w="957" w:type="dxa"/>
            <w:vAlign w:val="center"/>
            <w:hideMark/>
          </w:tcPr>
          <w:p w14:paraId="3728730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O</w:t>
            </w:r>
          </w:p>
        </w:tc>
        <w:tc>
          <w:tcPr>
            <w:tcW w:w="1417" w:type="dxa"/>
            <w:vAlign w:val="center"/>
            <w:hideMark/>
          </w:tcPr>
          <w:p w14:paraId="25D1CDE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20</w:t>
            </w:r>
          </w:p>
        </w:tc>
        <w:tc>
          <w:tcPr>
            <w:tcW w:w="1276" w:type="dxa"/>
            <w:vAlign w:val="center"/>
            <w:hideMark/>
          </w:tcPr>
          <w:p w14:paraId="7CD4F925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6,0</w:t>
            </w:r>
          </w:p>
        </w:tc>
        <w:tc>
          <w:tcPr>
            <w:tcW w:w="1276" w:type="dxa"/>
            <w:vAlign w:val="center"/>
            <w:hideMark/>
          </w:tcPr>
          <w:p w14:paraId="116705AB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700</w:t>
            </w:r>
          </w:p>
        </w:tc>
        <w:tc>
          <w:tcPr>
            <w:tcW w:w="1134" w:type="dxa"/>
            <w:vAlign w:val="center"/>
            <w:hideMark/>
          </w:tcPr>
          <w:p w14:paraId="38512319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1BBC55D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16</w:t>
            </w:r>
          </w:p>
        </w:tc>
        <w:tc>
          <w:tcPr>
            <w:tcW w:w="1134" w:type="dxa"/>
            <w:vAlign w:val="center"/>
            <w:hideMark/>
          </w:tcPr>
          <w:p w14:paraId="2335F831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35</w:t>
            </w:r>
          </w:p>
        </w:tc>
      </w:tr>
      <w:tr w:rsidR="00AA5716" w:rsidRPr="0064538D" w14:paraId="7FD17BD8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735BEB3A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Lke-21</w:t>
            </w:r>
          </w:p>
        </w:tc>
        <w:tc>
          <w:tcPr>
            <w:tcW w:w="957" w:type="dxa"/>
            <w:vAlign w:val="center"/>
            <w:hideMark/>
          </w:tcPr>
          <w:p w14:paraId="285BF886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O</w:t>
            </w:r>
          </w:p>
        </w:tc>
        <w:tc>
          <w:tcPr>
            <w:tcW w:w="1417" w:type="dxa"/>
            <w:vAlign w:val="center"/>
            <w:hideMark/>
          </w:tcPr>
          <w:p w14:paraId="6B59E83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20</w:t>
            </w:r>
          </w:p>
        </w:tc>
        <w:tc>
          <w:tcPr>
            <w:tcW w:w="1276" w:type="dxa"/>
            <w:vAlign w:val="center"/>
            <w:hideMark/>
          </w:tcPr>
          <w:p w14:paraId="732FA23C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6,0</w:t>
            </w:r>
          </w:p>
        </w:tc>
        <w:tc>
          <w:tcPr>
            <w:tcW w:w="1276" w:type="dxa"/>
            <w:vAlign w:val="center"/>
            <w:hideMark/>
          </w:tcPr>
          <w:p w14:paraId="056FC0A0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900</w:t>
            </w:r>
          </w:p>
        </w:tc>
        <w:tc>
          <w:tcPr>
            <w:tcW w:w="1134" w:type="dxa"/>
            <w:vAlign w:val="center"/>
            <w:hideMark/>
          </w:tcPr>
          <w:p w14:paraId="2B3D7219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6F4EF6DB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18</w:t>
            </w:r>
          </w:p>
        </w:tc>
        <w:tc>
          <w:tcPr>
            <w:tcW w:w="1134" w:type="dxa"/>
            <w:vAlign w:val="center"/>
            <w:hideMark/>
          </w:tcPr>
          <w:p w14:paraId="43611E3A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40</w:t>
            </w:r>
          </w:p>
        </w:tc>
      </w:tr>
      <w:tr w:rsidR="00AA5716" w:rsidRPr="00277BC4" w14:paraId="48F77397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22891970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Lke-22(N)</w:t>
            </w:r>
          </w:p>
        </w:tc>
        <w:tc>
          <w:tcPr>
            <w:tcW w:w="957" w:type="dxa"/>
            <w:vAlign w:val="center"/>
            <w:hideMark/>
          </w:tcPr>
          <w:p w14:paraId="00A19CDB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O</w:t>
            </w:r>
          </w:p>
        </w:tc>
        <w:tc>
          <w:tcPr>
            <w:tcW w:w="1417" w:type="dxa"/>
            <w:vAlign w:val="center"/>
            <w:hideMark/>
          </w:tcPr>
          <w:p w14:paraId="530B35C1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701A0FCB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4,5</w:t>
            </w:r>
          </w:p>
        </w:tc>
        <w:tc>
          <w:tcPr>
            <w:tcW w:w="1276" w:type="dxa"/>
            <w:vAlign w:val="center"/>
            <w:hideMark/>
          </w:tcPr>
          <w:p w14:paraId="32DCCC84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500</w:t>
            </w:r>
          </w:p>
        </w:tc>
        <w:tc>
          <w:tcPr>
            <w:tcW w:w="1134" w:type="dxa"/>
            <w:vAlign w:val="center"/>
            <w:hideMark/>
          </w:tcPr>
          <w:p w14:paraId="5B9EC1D6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747F1F6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14</w:t>
            </w:r>
          </w:p>
        </w:tc>
        <w:tc>
          <w:tcPr>
            <w:tcW w:w="1134" w:type="dxa"/>
            <w:vAlign w:val="center"/>
            <w:hideMark/>
          </w:tcPr>
          <w:p w14:paraId="4BE5C65B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</w:tr>
      <w:tr w:rsidR="00AA5716" w:rsidRPr="00277BC4" w14:paraId="73C60431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581A3C39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Lke-23(N)</w:t>
            </w:r>
          </w:p>
        </w:tc>
        <w:tc>
          <w:tcPr>
            <w:tcW w:w="957" w:type="dxa"/>
            <w:vAlign w:val="center"/>
            <w:hideMark/>
          </w:tcPr>
          <w:p w14:paraId="018544C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O</w:t>
            </w:r>
          </w:p>
        </w:tc>
        <w:tc>
          <w:tcPr>
            <w:tcW w:w="1417" w:type="dxa"/>
            <w:vAlign w:val="center"/>
            <w:hideMark/>
          </w:tcPr>
          <w:p w14:paraId="70AC599C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1EF6B547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4,5</w:t>
            </w:r>
          </w:p>
        </w:tc>
        <w:tc>
          <w:tcPr>
            <w:tcW w:w="1276" w:type="dxa"/>
            <w:vAlign w:val="center"/>
            <w:hideMark/>
          </w:tcPr>
          <w:p w14:paraId="799530B1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600</w:t>
            </w:r>
          </w:p>
        </w:tc>
        <w:tc>
          <w:tcPr>
            <w:tcW w:w="1134" w:type="dxa"/>
            <w:vAlign w:val="center"/>
            <w:hideMark/>
          </w:tcPr>
          <w:p w14:paraId="6B79F693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40F5646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14</w:t>
            </w:r>
          </w:p>
        </w:tc>
        <w:tc>
          <w:tcPr>
            <w:tcW w:w="1134" w:type="dxa"/>
            <w:vAlign w:val="center"/>
            <w:hideMark/>
          </w:tcPr>
          <w:p w14:paraId="2119BF20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</w:tr>
      <w:tr w:rsidR="00AA5716" w:rsidRPr="0064538D" w14:paraId="4F53449B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0E9BB647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Lke-24</w:t>
            </w:r>
          </w:p>
        </w:tc>
        <w:tc>
          <w:tcPr>
            <w:tcW w:w="957" w:type="dxa"/>
            <w:vAlign w:val="center"/>
            <w:hideMark/>
          </w:tcPr>
          <w:p w14:paraId="06AC799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O</w:t>
            </w:r>
          </w:p>
        </w:tc>
        <w:tc>
          <w:tcPr>
            <w:tcW w:w="1417" w:type="dxa"/>
            <w:vAlign w:val="center"/>
            <w:hideMark/>
          </w:tcPr>
          <w:p w14:paraId="21C2623D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393F8EB5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6,0</w:t>
            </w:r>
          </w:p>
        </w:tc>
        <w:tc>
          <w:tcPr>
            <w:tcW w:w="1276" w:type="dxa"/>
            <w:vAlign w:val="center"/>
            <w:hideMark/>
          </w:tcPr>
          <w:p w14:paraId="565299B5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600</w:t>
            </w:r>
          </w:p>
        </w:tc>
        <w:tc>
          <w:tcPr>
            <w:tcW w:w="1134" w:type="dxa"/>
            <w:vAlign w:val="center"/>
            <w:hideMark/>
          </w:tcPr>
          <w:p w14:paraId="39DF9A6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52345A75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14</w:t>
            </w:r>
          </w:p>
        </w:tc>
        <w:tc>
          <w:tcPr>
            <w:tcW w:w="1134" w:type="dxa"/>
            <w:vAlign w:val="center"/>
            <w:hideMark/>
          </w:tcPr>
          <w:p w14:paraId="3D7F14F1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</w:tr>
      <w:tr w:rsidR="00AA5716" w:rsidRPr="00277BC4" w14:paraId="6BECF2FA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487BCD18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Lke-25</w:t>
            </w:r>
          </w:p>
        </w:tc>
        <w:tc>
          <w:tcPr>
            <w:tcW w:w="957" w:type="dxa"/>
            <w:vAlign w:val="center"/>
            <w:hideMark/>
          </w:tcPr>
          <w:p w14:paraId="5077E2F1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O</w:t>
            </w:r>
          </w:p>
        </w:tc>
        <w:tc>
          <w:tcPr>
            <w:tcW w:w="1417" w:type="dxa"/>
            <w:vAlign w:val="center"/>
            <w:hideMark/>
          </w:tcPr>
          <w:p w14:paraId="224A0D7F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0DF481BA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7,5</w:t>
            </w:r>
          </w:p>
        </w:tc>
        <w:tc>
          <w:tcPr>
            <w:tcW w:w="1276" w:type="dxa"/>
            <w:vAlign w:val="center"/>
            <w:hideMark/>
          </w:tcPr>
          <w:p w14:paraId="78218612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600</w:t>
            </w:r>
          </w:p>
        </w:tc>
        <w:tc>
          <w:tcPr>
            <w:tcW w:w="1134" w:type="dxa"/>
            <w:vAlign w:val="center"/>
            <w:hideMark/>
          </w:tcPr>
          <w:p w14:paraId="39216803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519FFE26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14</w:t>
            </w:r>
          </w:p>
        </w:tc>
        <w:tc>
          <w:tcPr>
            <w:tcW w:w="1134" w:type="dxa"/>
            <w:vAlign w:val="center"/>
            <w:hideMark/>
          </w:tcPr>
          <w:p w14:paraId="01E5E774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</w:tr>
      <w:tr w:rsidR="00AA5716" w:rsidRPr="00277BC4" w14:paraId="102FBFA5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7C32569B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Lke-26</w:t>
            </w:r>
          </w:p>
        </w:tc>
        <w:tc>
          <w:tcPr>
            <w:tcW w:w="957" w:type="dxa"/>
            <w:vAlign w:val="center"/>
            <w:hideMark/>
          </w:tcPr>
          <w:p w14:paraId="32317DE8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IKR</w:t>
            </w:r>
          </w:p>
        </w:tc>
        <w:tc>
          <w:tcPr>
            <w:tcW w:w="1417" w:type="dxa"/>
            <w:vAlign w:val="center"/>
            <w:hideMark/>
          </w:tcPr>
          <w:p w14:paraId="2FB80207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20</w:t>
            </w:r>
          </w:p>
        </w:tc>
        <w:tc>
          <w:tcPr>
            <w:tcW w:w="1276" w:type="dxa"/>
            <w:vAlign w:val="center"/>
            <w:hideMark/>
          </w:tcPr>
          <w:p w14:paraId="41328ABA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6,0</w:t>
            </w:r>
          </w:p>
        </w:tc>
        <w:tc>
          <w:tcPr>
            <w:tcW w:w="1276" w:type="dxa"/>
            <w:vAlign w:val="center"/>
            <w:hideMark/>
          </w:tcPr>
          <w:p w14:paraId="4B00E6A6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700</w:t>
            </w:r>
          </w:p>
        </w:tc>
        <w:tc>
          <w:tcPr>
            <w:tcW w:w="1134" w:type="dxa"/>
            <w:vAlign w:val="center"/>
            <w:hideMark/>
          </w:tcPr>
          <w:p w14:paraId="7C9D496A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391662EA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-</w:t>
            </w:r>
          </w:p>
        </w:tc>
        <w:tc>
          <w:tcPr>
            <w:tcW w:w="1134" w:type="dxa"/>
            <w:vAlign w:val="center"/>
            <w:hideMark/>
          </w:tcPr>
          <w:p w14:paraId="2ADD8B24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35</w:t>
            </w:r>
          </w:p>
        </w:tc>
      </w:tr>
      <w:tr w:rsidR="00AA5716" w:rsidRPr="00277BC4" w14:paraId="5BB03A43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12D7CF12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Lke-27</w:t>
            </w:r>
          </w:p>
        </w:tc>
        <w:tc>
          <w:tcPr>
            <w:tcW w:w="957" w:type="dxa"/>
            <w:vAlign w:val="center"/>
            <w:hideMark/>
          </w:tcPr>
          <w:p w14:paraId="7C2FACD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IKR</w:t>
            </w:r>
          </w:p>
        </w:tc>
        <w:tc>
          <w:tcPr>
            <w:tcW w:w="1417" w:type="dxa"/>
            <w:vAlign w:val="center"/>
            <w:hideMark/>
          </w:tcPr>
          <w:p w14:paraId="4C07BDDA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20</w:t>
            </w:r>
          </w:p>
        </w:tc>
        <w:tc>
          <w:tcPr>
            <w:tcW w:w="1276" w:type="dxa"/>
            <w:vAlign w:val="center"/>
            <w:hideMark/>
          </w:tcPr>
          <w:p w14:paraId="600B421D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6,0</w:t>
            </w:r>
          </w:p>
        </w:tc>
        <w:tc>
          <w:tcPr>
            <w:tcW w:w="1276" w:type="dxa"/>
            <w:vAlign w:val="center"/>
            <w:hideMark/>
          </w:tcPr>
          <w:p w14:paraId="2AF43E49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900</w:t>
            </w:r>
          </w:p>
        </w:tc>
        <w:tc>
          <w:tcPr>
            <w:tcW w:w="1134" w:type="dxa"/>
            <w:vAlign w:val="center"/>
            <w:hideMark/>
          </w:tcPr>
          <w:p w14:paraId="770631A3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43AB201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-</w:t>
            </w:r>
          </w:p>
        </w:tc>
        <w:tc>
          <w:tcPr>
            <w:tcW w:w="1134" w:type="dxa"/>
            <w:vAlign w:val="center"/>
            <w:hideMark/>
          </w:tcPr>
          <w:p w14:paraId="16FBF9F0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40</w:t>
            </w:r>
          </w:p>
        </w:tc>
      </w:tr>
      <w:tr w:rsidR="00AA5716" w:rsidRPr="0064538D" w14:paraId="35854775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12B80086" w14:textId="77777777" w:rsidR="00AA5716" w:rsidRPr="0064538D" w:rsidRDefault="00AA5716" w:rsidP="006E49B0">
            <w:pPr>
              <w:snapToGrid w:val="0"/>
              <w:jc w:val="center"/>
              <w:rPr>
                <w:b/>
              </w:rPr>
            </w:pPr>
            <w:r w:rsidRPr="0064538D">
              <w:rPr>
                <w:b/>
              </w:rPr>
              <w:t>Lke-28</w:t>
            </w:r>
          </w:p>
        </w:tc>
        <w:tc>
          <w:tcPr>
            <w:tcW w:w="957" w:type="dxa"/>
            <w:vAlign w:val="center"/>
            <w:hideMark/>
          </w:tcPr>
          <w:p w14:paraId="37F8C289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O</w:t>
            </w:r>
          </w:p>
        </w:tc>
        <w:tc>
          <w:tcPr>
            <w:tcW w:w="1417" w:type="dxa"/>
            <w:vAlign w:val="center"/>
            <w:hideMark/>
          </w:tcPr>
          <w:p w14:paraId="5D4BE1E7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30</w:t>
            </w:r>
          </w:p>
        </w:tc>
        <w:tc>
          <w:tcPr>
            <w:tcW w:w="1276" w:type="dxa"/>
            <w:vAlign w:val="center"/>
            <w:hideMark/>
          </w:tcPr>
          <w:p w14:paraId="4326367B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6,0</w:t>
            </w:r>
          </w:p>
        </w:tc>
        <w:tc>
          <w:tcPr>
            <w:tcW w:w="1276" w:type="dxa"/>
            <w:vAlign w:val="center"/>
            <w:hideMark/>
          </w:tcPr>
          <w:p w14:paraId="2C04E52D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900</w:t>
            </w:r>
          </w:p>
        </w:tc>
        <w:tc>
          <w:tcPr>
            <w:tcW w:w="1134" w:type="dxa"/>
            <w:vAlign w:val="center"/>
            <w:hideMark/>
          </w:tcPr>
          <w:p w14:paraId="52D8B6AE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50</w:t>
            </w:r>
          </w:p>
        </w:tc>
        <w:tc>
          <w:tcPr>
            <w:tcW w:w="1133" w:type="dxa"/>
            <w:vAlign w:val="center"/>
            <w:hideMark/>
          </w:tcPr>
          <w:p w14:paraId="5EE5080D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18</w:t>
            </w:r>
          </w:p>
        </w:tc>
        <w:tc>
          <w:tcPr>
            <w:tcW w:w="1134" w:type="dxa"/>
            <w:vAlign w:val="center"/>
            <w:hideMark/>
          </w:tcPr>
          <w:p w14:paraId="1372C892" w14:textId="77777777" w:rsidR="00AA5716" w:rsidRPr="00AA5716" w:rsidRDefault="00AA5716" w:rsidP="006E49B0">
            <w:pPr>
              <w:snapToGrid w:val="0"/>
              <w:jc w:val="center"/>
            </w:pPr>
            <w:r w:rsidRPr="00AA5716">
              <w:t>40</w:t>
            </w:r>
          </w:p>
        </w:tc>
      </w:tr>
    </w:tbl>
    <w:p w14:paraId="551312BE" w14:textId="77777777" w:rsidR="00AA5716" w:rsidRPr="00277BC4" w:rsidRDefault="00AA5716" w:rsidP="00AA5716">
      <w:pPr>
        <w:pStyle w:val="Szvegtrzsbehzssal"/>
        <w:ind w:left="288"/>
        <w:jc w:val="both"/>
        <w:rPr>
          <w:sz w:val="20"/>
        </w:rPr>
      </w:pPr>
    </w:p>
    <w:p w14:paraId="57C2E88D" w14:textId="77777777" w:rsidR="00AA5716" w:rsidRPr="00AA5716" w:rsidRDefault="00AA5716" w:rsidP="00AA5716">
      <w:pPr>
        <w:pStyle w:val="Szvegtrzsbehzssal"/>
        <w:ind w:left="288"/>
        <w:jc w:val="both"/>
        <w:rPr>
          <w:rFonts w:ascii="Times New Roman" w:hAnsi="Times New Roman"/>
        </w:rPr>
      </w:pPr>
      <w:r w:rsidRPr="00AA5716">
        <w:rPr>
          <w:rFonts w:ascii="Times New Roman" w:hAnsi="Times New Roman"/>
        </w:rPr>
        <w:t>Az „N”-nel (Nemzeti park) megjelölt építési övezetekre a Balatoni Nemzeti Park nádkataszterében szereplő nádas területek által érintett beépítésre szánt területekre vonatkozó sajátos előírások is vonatkoznak.”</w:t>
      </w:r>
    </w:p>
    <w:p w14:paraId="6B6047C8" w14:textId="77777777" w:rsidR="003A359B" w:rsidRPr="00AA5716" w:rsidRDefault="003A359B" w:rsidP="003A359B">
      <w:pPr>
        <w:pStyle w:val="Listaszerbekezds"/>
        <w:rPr>
          <w:sz w:val="22"/>
          <w:szCs w:val="22"/>
        </w:rPr>
      </w:pPr>
    </w:p>
    <w:p w14:paraId="67AEA656" w14:textId="77777777" w:rsidR="008B3D6C" w:rsidRPr="003935CD" w:rsidRDefault="00F45FBE" w:rsidP="008B3D6C">
      <w:pPr>
        <w:jc w:val="center"/>
        <w:rPr>
          <w:b/>
          <w:sz w:val="22"/>
          <w:szCs w:val="22"/>
        </w:rPr>
      </w:pPr>
      <w:r>
        <w:rPr>
          <w:b/>
          <w:color w:val="0070C0"/>
          <w:sz w:val="22"/>
          <w:szCs w:val="22"/>
        </w:rPr>
        <w:br w:type="page"/>
      </w:r>
      <w:r w:rsidR="008B3D6C" w:rsidRPr="003935CD">
        <w:rPr>
          <w:b/>
          <w:sz w:val="22"/>
          <w:szCs w:val="22"/>
        </w:rPr>
        <w:t>4.</w:t>
      </w:r>
      <w:r w:rsidR="004D4B01" w:rsidRPr="003935CD">
        <w:rPr>
          <w:b/>
          <w:sz w:val="22"/>
          <w:szCs w:val="22"/>
        </w:rPr>
        <w:t xml:space="preserve"> </w:t>
      </w:r>
      <w:r w:rsidR="008B3D6C" w:rsidRPr="003935CD">
        <w:rPr>
          <w:b/>
          <w:sz w:val="22"/>
          <w:szCs w:val="22"/>
        </w:rPr>
        <w:t>§.</w:t>
      </w:r>
    </w:p>
    <w:p w14:paraId="323013A0" w14:textId="77777777" w:rsidR="008B3D6C" w:rsidRPr="003935CD" w:rsidRDefault="004D4B01" w:rsidP="008B3D6C">
      <w:pPr>
        <w:jc w:val="center"/>
        <w:rPr>
          <w:b/>
          <w:sz w:val="22"/>
          <w:szCs w:val="22"/>
        </w:rPr>
      </w:pPr>
      <w:r w:rsidRPr="003935CD">
        <w:rPr>
          <w:b/>
          <w:sz w:val="22"/>
          <w:szCs w:val="22"/>
        </w:rPr>
        <w:t>Falusia</w:t>
      </w:r>
      <w:r w:rsidR="008B3D6C" w:rsidRPr="003935CD">
        <w:rPr>
          <w:b/>
          <w:sz w:val="22"/>
          <w:szCs w:val="22"/>
        </w:rPr>
        <w:t>s lakóterület (L</w:t>
      </w:r>
      <w:r w:rsidRPr="003935CD">
        <w:rPr>
          <w:b/>
          <w:sz w:val="22"/>
          <w:szCs w:val="22"/>
        </w:rPr>
        <w:t>f</w:t>
      </w:r>
      <w:r w:rsidR="008B3D6C" w:rsidRPr="003935CD">
        <w:rPr>
          <w:b/>
          <w:sz w:val="22"/>
          <w:szCs w:val="22"/>
        </w:rPr>
        <w:t>)</w:t>
      </w:r>
    </w:p>
    <w:p w14:paraId="796DA78E" w14:textId="77777777" w:rsidR="008B3D6C" w:rsidRPr="00F45FBE" w:rsidRDefault="008B3D6C" w:rsidP="008B3D6C">
      <w:pPr>
        <w:ind w:left="288"/>
        <w:rPr>
          <w:sz w:val="22"/>
          <w:szCs w:val="22"/>
        </w:rPr>
      </w:pPr>
    </w:p>
    <w:p w14:paraId="7EC1E8E5" w14:textId="77777777" w:rsidR="008B3D6C" w:rsidRPr="00F45FBE" w:rsidRDefault="004D4B01" w:rsidP="007321B2">
      <w:pPr>
        <w:numPr>
          <w:ilvl w:val="0"/>
          <w:numId w:val="76"/>
        </w:numPr>
        <w:jc w:val="both"/>
        <w:rPr>
          <w:sz w:val="22"/>
          <w:szCs w:val="22"/>
        </w:rPr>
      </w:pPr>
      <w:r w:rsidRPr="00F45FBE">
        <w:rPr>
          <w:sz w:val="22"/>
          <w:szCs w:val="22"/>
        </w:rPr>
        <w:t xml:space="preserve"> Az övezet területén kizárólag az OTÉK 14.§ (2) bekezdése szerinti építmények helyezhetők el, kivéve </w:t>
      </w:r>
    </w:p>
    <w:p w14:paraId="70109233" w14:textId="77777777" w:rsidR="004D4B01" w:rsidRPr="00F45FBE" w:rsidRDefault="004D4B01" w:rsidP="007321B2">
      <w:pPr>
        <w:numPr>
          <w:ilvl w:val="0"/>
          <w:numId w:val="50"/>
        </w:numPr>
        <w:jc w:val="both"/>
        <w:rPr>
          <w:sz w:val="22"/>
          <w:szCs w:val="22"/>
        </w:rPr>
      </w:pPr>
      <w:r w:rsidRPr="00F45FBE">
        <w:rPr>
          <w:sz w:val="22"/>
          <w:szCs w:val="22"/>
        </w:rPr>
        <w:t>sportépítmény,</w:t>
      </w:r>
    </w:p>
    <w:p w14:paraId="46C595DA" w14:textId="77777777" w:rsidR="004D4B01" w:rsidRPr="00F45FBE" w:rsidRDefault="004D4B01" w:rsidP="007321B2">
      <w:pPr>
        <w:numPr>
          <w:ilvl w:val="0"/>
          <w:numId w:val="50"/>
        </w:numPr>
        <w:jc w:val="both"/>
        <w:rPr>
          <w:sz w:val="22"/>
          <w:szCs w:val="22"/>
        </w:rPr>
      </w:pPr>
      <w:r w:rsidRPr="00F45FBE">
        <w:rPr>
          <w:sz w:val="22"/>
          <w:szCs w:val="22"/>
        </w:rPr>
        <w:t>üzemanyagtöltő;</w:t>
      </w:r>
    </w:p>
    <w:p w14:paraId="2512B89E" w14:textId="77777777" w:rsidR="008B3D6C" w:rsidRPr="00F45FBE" w:rsidRDefault="008B3D6C" w:rsidP="008B3D6C">
      <w:pPr>
        <w:jc w:val="both"/>
        <w:rPr>
          <w:sz w:val="22"/>
          <w:szCs w:val="22"/>
        </w:rPr>
      </w:pPr>
    </w:p>
    <w:p w14:paraId="5A4158DE" w14:textId="77777777" w:rsidR="008B3D6C" w:rsidRPr="00F45FBE" w:rsidRDefault="004D4B01" w:rsidP="007321B2">
      <w:pPr>
        <w:numPr>
          <w:ilvl w:val="0"/>
          <w:numId w:val="76"/>
        </w:numPr>
        <w:jc w:val="both"/>
        <w:rPr>
          <w:sz w:val="22"/>
          <w:szCs w:val="22"/>
        </w:rPr>
      </w:pPr>
      <w:r w:rsidRPr="00F45FBE">
        <w:rPr>
          <w:sz w:val="22"/>
          <w:szCs w:val="22"/>
        </w:rPr>
        <w:t>K</w:t>
      </w:r>
      <w:r w:rsidR="008B3D6C" w:rsidRPr="00F45FBE">
        <w:rPr>
          <w:sz w:val="22"/>
          <w:szCs w:val="22"/>
        </w:rPr>
        <w:t xml:space="preserve">ivételesen sem </w:t>
      </w:r>
      <w:r w:rsidRPr="00F45FBE">
        <w:rPr>
          <w:sz w:val="22"/>
          <w:szCs w:val="22"/>
        </w:rPr>
        <w:t>helyezhető el</w:t>
      </w:r>
      <w:r w:rsidR="008B3D6C" w:rsidRPr="00F45FBE">
        <w:rPr>
          <w:sz w:val="22"/>
          <w:szCs w:val="22"/>
        </w:rPr>
        <w:t>:</w:t>
      </w:r>
    </w:p>
    <w:p w14:paraId="17FB23D4" w14:textId="77777777" w:rsidR="004D4B01" w:rsidRPr="00F45FBE" w:rsidRDefault="008B3D6C" w:rsidP="004E649B">
      <w:pPr>
        <w:ind w:left="708"/>
        <w:jc w:val="both"/>
        <w:rPr>
          <w:sz w:val="22"/>
          <w:szCs w:val="22"/>
        </w:rPr>
      </w:pPr>
      <w:r w:rsidRPr="00F45FBE">
        <w:rPr>
          <w:sz w:val="22"/>
          <w:szCs w:val="22"/>
        </w:rPr>
        <w:t xml:space="preserve">- </w:t>
      </w:r>
      <w:r w:rsidR="004D4B01" w:rsidRPr="00F45FBE">
        <w:rPr>
          <w:sz w:val="22"/>
          <w:szCs w:val="22"/>
        </w:rPr>
        <w:t>kettőnél több lakásos lakóépület;</w:t>
      </w:r>
    </w:p>
    <w:p w14:paraId="189A3411" w14:textId="77777777" w:rsidR="008B3D6C" w:rsidRPr="00F45FBE" w:rsidRDefault="008B3D6C" w:rsidP="008B3D6C">
      <w:pPr>
        <w:ind w:left="708"/>
        <w:jc w:val="both"/>
        <w:rPr>
          <w:sz w:val="22"/>
          <w:szCs w:val="22"/>
        </w:rPr>
      </w:pPr>
      <w:r w:rsidRPr="00F45FBE">
        <w:rPr>
          <w:sz w:val="22"/>
          <w:szCs w:val="22"/>
        </w:rPr>
        <w:t>- a terület rendeltetésszerű használatát nem zavaró hatású egyéb gazdasági építmény</w:t>
      </w:r>
    </w:p>
    <w:p w14:paraId="6ECC1E8E" w14:textId="77777777" w:rsidR="00A802EB" w:rsidRPr="00F45FBE" w:rsidRDefault="00A802EB" w:rsidP="008B3D6C">
      <w:pPr>
        <w:ind w:left="708"/>
        <w:jc w:val="both"/>
        <w:rPr>
          <w:sz w:val="22"/>
          <w:szCs w:val="22"/>
        </w:rPr>
      </w:pPr>
    </w:p>
    <w:p w14:paraId="27BD1823" w14:textId="77777777" w:rsidR="00A802EB" w:rsidRPr="00F45FBE" w:rsidRDefault="00BE3C0D" w:rsidP="007321B2">
      <w:pPr>
        <w:numPr>
          <w:ilvl w:val="0"/>
          <w:numId w:val="77"/>
        </w:numPr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18"/>
      </w:r>
      <w:r>
        <w:rPr>
          <w:sz w:val="22"/>
          <w:szCs w:val="22"/>
        </w:rPr>
        <w:t xml:space="preserve"> Hk. </w:t>
      </w:r>
      <w:r w:rsidR="00A802EB" w:rsidRPr="00F45FBE">
        <w:rPr>
          <w:sz w:val="22"/>
          <w:szCs w:val="22"/>
        </w:rPr>
        <w:t>A melléképületek megengedett legnagyobb építménymagassága 3,5 m, gerincmagassága legfeljebb 5,0 m.</w:t>
      </w:r>
    </w:p>
    <w:p w14:paraId="1C53B595" w14:textId="77777777" w:rsidR="008B3D6C" w:rsidRPr="00F45FBE" w:rsidRDefault="008B3D6C" w:rsidP="008B3D6C">
      <w:pPr>
        <w:ind w:left="708"/>
        <w:jc w:val="both"/>
        <w:rPr>
          <w:sz w:val="22"/>
          <w:szCs w:val="22"/>
        </w:rPr>
      </w:pPr>
    </w:p>
    <w:p w14:paraId="5269D7D0" w14:textId="77777777" w:rsidR="008B3D6C" w:rsidRPr="00F45FBE" w:rsidRDefault="009A1DFE" w:rsidP="00B26DA6">
      <w:pPr>
        <w:numPr>
          <w:ilvl w:val="0"/>
          <w:numId w:val="77"/>
        </w:numPr>
        <w:jc w:val="both"/>
        <w:rPr>
          <w:sz w:val="22"/>
          <w:szCs w:val="22"/>
        </w:rPr>
      </w:pPr>
      <w:r w:rsidRPr="00F45FBE">
        <w:rPr>
          <w:sz w:val="22"/>
          <w:szCs w:val="22"/>
        </w:rPr>
        <w:t>Az övezetekben a hátsókert legkisebb mértéke 10 méter.</w:t>
      </w:r>
    </w:p>
    <w:p w14:paraId="418939BA" w14:textId="77777777" w:rsidR="004B309D" w:rsidRPr="00F45FBE" w:rsidRDefault="004B309D" w:rsidP="004B309D">
      <w:pPr>
        <w:ind w:left="500"/>
        <w:jc w:val="both"/>
        <w:rPr>
          <w:sz w:val="22"/>
          <w:szCs w:val="22"/>
        </w:rPr>
      </w:pPr>
    </w:p>
    <w:p w14:paraId="48787561" w14:textId="77777777" w:rsidR="004B309D" w:rsidRPr="00F45FBE" w:rsidRDefault="004B309D" w:rsidP="00B26DA6">
      <w:pPr>
        <w:numPr>
          <w:ilvl w:val="0"/>
          <w:numId w:val="77"/>
        </w:numPr>
        <w:jc w:val="both"/>
        <w:rPr>
          <w:sz w:val="22"/>
          <w:szCs w:val="22"/>
        </w:rPr>
      </w:pPr>
      <w:r w:rsidRPr="00F45FBE">
        <w:rPr>
          <w:sz w:val="22"/>
          <w:szCs w:val="22"/>
        </w:rPr>
        <w:t>A területre vonatkozó szabályozási előírások</w:t>
      </w:r>
      <w:r w:rsidRPr="00F45FBE">
        <w:rPr>
          <w:spacing w:val="-6"/>
          <w:sz w:val="22"/>
          <w:szCs w:val="22"/>
        </w:rPr>
        <w:t xml:space="preserve"> az alábbiak:</w:t>
      </w:r>
    </w:p>
    <w:p w14:paraId="503BD7CA" w14:textId="77777777" w:rsidR="006B15BD" w:rsidRDefault="006B15BD" w:rsidP="006B15BD">
      <w:pPr>
        <w:pStyle w:val="Listaszerbekezds"/>
        <w:rPr>
          <w:b/>
          <w:color w:val="1F497D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1276"/>
        <w:gridCol w:w="1275"/>
        <w:gridCol w:w="1134"/>
        <w:gridCol w:w="1134"/>
        <w:gridCol w:w="1134"/>
      </w:tblGrid>
      <w:tr w:rsidR="006B15BD" w:rsidRPr="003935CD" w14:paraId="2BDB8A8D" w14:textId="77777777" w:rsidTr="00A83789">
        <w:trPr>
          <w:trHeight w:val="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3A26" w14:textId="77777777" w:rsidR="006B15BD" w:rsidRPr="003935CD" w:rsidRDefault="006B15BD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CD">
              <w:rPr>
                <w:rFonts w:ascii="Times New Roman" w:hAnsi="Times New Roman"/>
                <w:b/>
                <w:sz w:val="20"/>
                <w:szCs w:val="20"/>
              </w:rPr>
              <w:t>Építési övezet jele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8E81" w14:textId="77777777" w:rsidR="006B15BD" w:rsidRPr="003935CD" w:rsidRDefault="006B15BD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CD">
              <w:rPr>
                <w:rFonts w:ascii="Times New Roman" w:hAnsi="Times New Roman"/>
                <w:b/>
                <w:sz w:val="20"/>
                <w:szCs w:val="20"/>
              </w:rPr>
              <w:t>beépítési 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EEBE" w14:textId="77777777" w:rsidR="006B15BD" w:rsidRPr="003935CD" w:rsidRDefault="006B15BD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CD">
              <w:rPr>
                <w:rFonts w:ascii="Times New Roman" w:hAnsi="Times New Roman"/>
                <w:b/>
                <w:sz w:val="20"/>
                <w:szCs w:val="20"/>
              </w:rPr>
              <w:t>legnagyobb beépítettség</w:t>
            </w:r>
          </w:p>
          <w:p w14:paraId="67739682" w14:textId="77777777" w:rsidR="006B15BD" w:rsidRPr="003935CD" w:rsidRDefault="006B15BD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C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EEDD" w14:textId="77777777" w:rsidR="006B15BD" w:rsidRPr="003935CD" w:rsidRDefault="006B15BD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CD">
              <w:rPr>
                <w:rFonts w:ascii="Times New Roman" w:hAnsi="Times New Roman"/>
                <w:b/>
                <w:sz w:val="20"/>
                <w:szCs w:val="20"/>
              </w:rPr>
              <w:t>legnagyobb építmény magasság (m)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8055" w14:textId="77777777" w:rsidR="006B15BD" w:rsidRPr="003935CD" w:rsidRDefault="006B15BD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CD">
              <w:rPr>
                <w:rFonts w:ascii="Times New Roman" w:hAnsi="Times New Roman"/>
                <w:b/>
                <w:sz w:val="20"/>
                <w:szCs w:val="20"/>
              </w:rPr>
              <w:t xml:space="preserve">legkisebb terület </w:t>
            </w:r>
          </w:p>
          <w:p w14:paraId="13E913E0" w14:textId="77777777" w:rsidR="006B15BD" w:rsidRPr="003935CD" w:rsidRDefault="006B15BD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CD">
              <w:rPr>
                <w:rFonts w:ascii="Times New Roman" w:hAnsi="Times New Roman"/>
                <w:b/>
                <w:sz w:val="20"/>
                <w:szCs w:val="20"/>
              </w:rPr>
              <w:t>(m2)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276D" w14:textId="77777777" w:rsidR="006B15BD" w:rsidRPr="003935CD" w:rsidRDefault="006B15BD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CD">
              <w:rPr>
                <w:rFonts w:ascii="Times New Roman" w:hAnsi="Times New Roman"/>
                <w:b/>
                <w:sz w:val="20"/>
                <w:szCs w:val="20"/>
              </w:rPr>
              <w:t>legkisebb zöldfelület</w:t>
            </w:r>
          </w:p>
          <w:p w14:paraId="3A718380" w14:textId="77777777" w:rsidR="006B15BD" w:rsidRPr="003935CD" w:rsidRDefault="006B15BD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C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591" w14:textId="77777777" w:rsidR="006B15BD" w:rsidRPr="003935CD" w:rsidRDefault="006B15BD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CD">
              <w:rPr>
                <w:rFonts w:ascii="Times New Roman" w:hAnsi="Times New Roman"/>
                <w:b/>
                <w:sz w:val="20"/>
                <w:szCs w:val="20"/>
              </w:rPr>
              <w:t>legkisebb szélesség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CAC5" w14:textId="77777777" w:rsidR="006B15BD" w:rsidRPr="003935CD" w:rsidRDefault="006B15BD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CD">
              <w:rPr>
                <w:rFonts w:ascii="Times New Roman" w:hAnsi="Times New Roman"/>
                <w:b/>
                <w:sz w:val="20"/>
                <w:szCs w:val="20"/>
              </w:rPr>
              <w:t>legkisebb mélység</w:t>
            </w:r>
          </w:p>
          <w:p w14:paraId="50FD98CB" w14:textId="77777777" w:rsidR="006B15BD" w:rsidRPr="003935CD" w:rsidRDefault="006B15BD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35CD">
              <w:rPr>
                <w:rFonts w:ascii="Times New Roman" w:hAnsi="Times New Roman"/>
                <w:b/>
                <w:sz w:val="20"/>
                <w:szCs w:val="20"/>
              </w:rPr>
              <w:t>(m)</w:t>
            </w:r>
          </w:p>
        </w:tc>
      </w:tr>
      <w:tr w:rsidR="006B15BD" w:rsidRPr="001B586F" w14:paraId="715DFF70" w14:textId="77777777" w:rsidTr="003935CD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FECB" w14:textId="77777777" w:rsidR="006B15BD" w:rsidRPr="003935CD" w:rsidRDefault="006B15BD" w:rsidP="00A83789">
            <w:pPr>
              <w:snapToGrid w:val="0"/>
              <w:jc w:val="center"/>
              <w:rPr>
                <w:b/>
              </w:rPr>
            </w:pPr>
            <w:r w:rsidRPr="003935CD">
              <w:rPr>
                <w:b/>
              </w:rPr>
              <w:t>Lf-1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74BB" w14:textId="77777777" w:rsidR="006B15BD" w:rsidRPr="003935CD" w:rsidRDefault="006B15BD" w:rsidP="00A83789">
            <w:pPr>
              <w:snapToGrid w:val="0"/>
              <w:jc w:val="center"/>
            </w:pPr>
            <w:r w:rsidRPr="003935CD"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129B" w14:textId="77777777" w:rsidR="006B15BD" w:rsidRPr="003935CD" w:rsidRDefault="006B15BD" w:rsidP="00A83789">
            <w:pPr>
              <w:snapToGrid w:val="0"/>
              <w:jc w:val="center"/>
            </w:pPr>
            <w:r w:rsidRPr="003935CD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BB12" w14:textId="77777777" w:rsidR="006B15BD" w:rsidRPr="003935CD" w:rsidRDefault="006B15BD" w:rsidP="00A83789">
            <w:pPr>
              <w:snapToGrid w:val="0"/>
              <w:jc w:val="center"/>
            </w:pPr>
            <w:r w:rsidRPr="003935CD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77A3" w14:textId="77777777" w:rsidR="006B15BD" w:rsidRPr="003935CD" w:rsidRDefault="006B15BD" w:rsidP="00A83789">
            <w:pPr>
              <w:snapToGrid w:val="0"/>
              <w:jc w:val="center"/>
            </w:pPr>
            <w:r w:rsidRPr="003935CD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5061" w14:textId="77777777" w:rsidR="006B15BD" w:rsidRPr="003935CD" w:rsidRDefault="006B15BD" w:rsidP="00A83789">
            <w:pPr>
              <w:snapToGrid w:val="0"/>
              <w:jc w:val="center"/>
            </w:pPr>
            <w:r w:rsidRPr="003935C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5A81" w14:textId="77777777" w:rsidR="00BD48B8" w:rsidRPr="003935CD" w:rsidRDefault="003935CD" w:rsidP="00A83789">
            <w:pPr>
              <w:snapToGrid w:val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C25C" w14:textId="77777777" w:rsidR="00BD48B8" w:rsidRPr="003935CD" w:rsidRDefault="003935CD" w:rsidP="00A83789">
            <w:pPr>
              <w:snapToGrid w:val="0"/>
              <w:jc w:val="center"/>
            </w:pPr>
            <w:r w:rsidRPr="003935CD">
              <w:t>50</w:t>
            </w:r>
          </w:p>
        </w:tc>
      </w:tr>
      <w:tr w:rsidR="00A802EB" w:rsidRPr="001B586F" w14:paraId="49E140EB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587C" w14:textId="77777777" w:rsidR="006B15BD" w:rsidRPr="003935CD" w:rsidRDefault="006B15BD" w:rsidP="00A83789">
            <w:pPr>
              <w:snapToGrid w:val="0"/>
              <w:jc w:val="center"/>
              <w:rPr>
                <w:b/>
              </w:rPr>
            </w:pPr>
            <w:r w:rsidRPr="003935CD">
              <w:rPr>
                <w:b/>
              </w:rPr>
              <w:t>Lf-2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5D00" w14:textId="77777777" w:rsidR="006B15BD" w:rsidRPr="003935CD" w:rsidRDefault="006B15BD" w:rsidP="00A83789">
            <w:pPr>
              <w:snapToGrid w:val="0"/>
              <w:jc w:val="center"/>
            </w:pPr>
            <w:r w:rsidRPr="003935CD"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7535" w14:textId="77777777" w:rsidR="006B15BD" w:rsidRPr="003935CD" w:rsidRDefault="006B15BD" w:rsidP="00A83789">
            <w:pPr>
              <w:snapToGrid w:val="0"/>
              <w:jc w:val="center"/>
            </w:pPr>
            <w:r w:rsidRPr="003935CD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5289" w14:textId="77777777" w:rsidR="006B15BD" w:rsidRPr="003935CD" w:rsidRDefault="006B15BD" w:rsidP="00A83789">
            <w:pPr>
              <w:snapToGrid w:val="0"/>
              <w:jc w:val="center"/>
            </w:pPr>
            <w:r w:rsidRPr="003935CD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3B45" w14:textId="77777777" w:rsidR="006B15BD" w:rsidRPr="003935CD" w:rsidRDefault="006B15BD" w:rsidP="00A83789">
            <w:pPr>
              <w:snapToGrid w:val="0"/>
              <w:jc w:val="center"/>
            </w:pPr>
            <w:r w:rsidRPr="003935CD"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9650" w14:textId="77777777" w:rsidR="006B15BD" w:rsidRPr="003935CD" w:rsidRDefault="006B15BD" w:rsidP="00A83789">
            <w:pPr>
              <w:snapToGrid w:val="0"/>
              <w:jc w:val="center"/>
            </w:pPr>
            <w:r w:rsidRPr="003935CD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6981" w14:textId="77777777" w:rsidR="006B15BD" w:rsidRPr="003935CD" w:rsidRDefault="006B15BD" w:rsidP="00A83789">
            <w:pPr>
              <w:snapToGrid w:val="0"/>
              <w:jc w:val="center"/>
            </w:pPr>
            <w:r w:rsidRPr="003935CD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702E" w14:textId="77777777" w:rsidR="006B15BD" w:rsidRPr="003935CD" w:rsidRDefault="006B15BD" w:rsidP="00A83789">
            <w:pPr>
              <w:snapToGrid w:val="0"/>
              <w:jc w:val="center"/>
            </w:pPr>
            <w:r w:rsidRPr="003935CD">
              <w:t>70</w:t>
            </w:r>
          </w:p>
        </w:tc>
      </w:tr>
    </w:tbl>
    <w:p w14:paraId="618457A7" w14:textId="77777777" w:rsidR="006B15BD" w:rsidRDefault="006B15BD" w:rsidP="006B15BD">
      <w:pPr>
        <w:jc w:val="both"/>
        <w:rPr>
          <w:b/>
          <w:color w:val="1F497D"/>
          <w:sz w:val="22"/>
          <w:szCs w:val="22"/>
        </w:rPr>
      </w:pPr>
    </w:p>
    <w:p w14:paraId="2D238B2B" w14:textId="77777777" w:rsidR="00A802EB" w:rsidRPr="009650E5" w:rsidRDefault="00A802EB" w:rsidP="006B15BD">
      <w:pPr>
        <w:jc w:val="both"/>
        <w:rPr>
          <w:b/>
          <w:color w:val="1F497D"/>
          <w:sz w:val="22"/>
          <w:szCs w:val="22"/>
        </w:rPr>
      </w:pPr>
    </w:p>
    <w:p w14:paraId="479EC0DF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5.§.</w:t>
      </w:r>
    </w:p>
    <w:p w14:paraId="3059F318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Vegyes terület</w:t>
      </w:r>
    </w:p>
    <w:p w14:paraId="05CFAF85" w14:textId="77777777" w:rsidR="001654E3" w:rsidRPr="00FA0510" w:rsidRDefault="001654E3" w:rsidP="00CB1916">
      <w:pPr>
        <w:jc w:val="center"/>
        <w:rPr>
          <w:sz w:val="22"/>
          <w:szCs w:val="22"/>
        </w:rPr>
      </w:pPr>
      <w:r w:rsidRPr="00FA0510">
        <w:rPr>
          <w:b/>
          <w:sz w:val="22"/>
          <w:szCs w:val="22"/>
        </w:rPr>
        <w:t>Településközpont vegyes terület (V</w:t>
      </w:r>
      <w:r w:rsidRPr="00FA0510">
        <w:rPr>
          <w:b/>
          <w:sz w:val="22"/>
          <w:szCs w:val="22"/>
          <w:vertAlign w:val="subscript"/>
        </w:rPr>
        <w:t>t</w:t>
      </w:r>
      <w:r w:rsidRPr="00FA0510">
        <w:rPr>
          <w:b/>
          <w:sz w:val="22"/>
          <w:szCs w:val="22"/>
        </w:rPr>
        <w:t>)</w:t>
      </w:r>
    </w:p>
    <w:p w14:paraId="0B8D45F4" w14:textId="77777777" w:rsidR="001654E3" w:rsidRPr="00FA0510" w:rsidRDefault="001654E3">
      <w:pPr>
        <w:ind w:left="360"/>
        <w:rPr>
          <w:sz w:val="22"/>
          <w:szCs w:val="22"/>
        </w:rPr>
      </w:pPr>
    </w:p>
    <w:p w14:paraId="45C163CD" w14:textId="77777777" w:rsidR="008B1C8B" w:rsidRPr="00727F58" w:rsidRDefault="008B1C8B" w:rsidP="00727F58">
      <w:pPr>
        <w:numPr>
          <w:ilvl w:val="0"/>
          <w:numId w:val="96"/>
        </w:numPr>
        <w:ind w:left="426" w:hanging="568"/>
        <w:jc w:val="both"/>
        <w:rPr>
          <w:sz w:val="22"/>
          <w:szCs w:val="22"/>
        </w:rPr>
      </w:pPr>
      <w:r w:rsidRPr="00727F58">
        <w:rPr>
          <w:sz w:val="22"/>
          <w:szCs w:val="22"/>
        </w:rPr>
        <w:t xml:space="preserve">Az övezet területén kizárólag az OTÉK 16.§ (2) és (3) bekezdése szerinti építmények helyezhetők el, kivéve </w:t>
      </w:r>
    </w:p>
    <w:p w14:paraId="271E9839" w14:textId="77777777" w:rsidR="008B1C8B" w:rsidRPr="00727F58" w:rsidRDefault="008B1C8B" w:rsidP="007321B2">
      <w:pPr>
        <w:numPr>
          <w:ilvl w:val="0"/>
          <w:numId w:val="50"/>
        </w:numPr>
        <w:jc w:val="both"/>
        <w:rPr>
          <w:sz w:val="22"/>
          <w:szCs w:val="22"/>
        </w:rPr>
      </w:pPr>
      <w:r w:rsidRPr="00727F58">
        <w:rPr>
          <w:sz w:val="22"/>
          <w:szCs w:val="22"/>
        </w:rPr>
        <w:t>üzemanyagtöltő</w:t>
      </w:r>
    </w:p>
    <w:p w14:paraId="5BC299FF" w14:textId="77777777" w:rsidR="008B1C8B" w:rsidRPr="00727F58" w:rsidRDefault="008B1C8B" w:rsidP="007321B2">
      <w:pPr>
        <w:numPr>
          <w:ilvl w:val="0"/>
          <w:numId w:val="50"/>
        </w:numPr>
        <w:jc w:val="both"/>
        <w:rPr>
          <w:sz w:val="22"/>
          <w:szCs w:val="22"/>
        </w:rPr>
      </w:pPr>
      <w:r w:rsidRPr="00727F58">
        <w:rPr>
          <w:sz w:val="22"/>
          <w:szCs w:val="22"/>
        </w:rPr>
        <w:t>termelő kertészeti építmény</w:t>
      </w:r>
    </w:p>
    <w:p w14:paraId="539ABCED" w14:textId="77777777" w:rsidR="00F35796" w:rsidRPr="005C6F59" w:rsidRDefault="00F35796" w:rsidP="00727F58">
      <w:pPr>
        <w:pStyle w:val="Listaszerbekezds"/>
        <w:ind w:left="0"/>
        <w:rPr>
          <w:sz w:val="22"/>
          <w:szCs w:val="22"/>
        </w:rPr>
      </w:pPr>
    </w:p>
    <w:p w14:paraId="724EC283" w14:textId="77777777" w:rsidR="006C7830" w:rsidRPr="0012702F" w:rsidRDefault="005C6F59" w:rsidP="0012702F">
      <w:pPr>
        <w:pStyle w:val="Szvegtrzs3"/>
        <w:numPr>
          <w:ilvl w:val="0"/>
          <w:numId w:val="37"/>
        </w:numPr>
        <w:jc w:val="both"/>
        <w:rPr>
          <w:sz w:val="22"/>
          <w:szCs w:val="22"/>
        </w:rPr>
      </w:pPr>
      <w:r w:rsidRPr="0012702F">
        <w:rPr>
          <w:sz w:val="22"/>
          <w:szCs w:val="22"/>
        </w:rPr>
        <w:t>Vt-8 építési övezetben</w:t>
      </w:r>
      <w:r w:rsidR="006C7830" w:rsidRPr="0012702F">
        <w:rPr>
          <w:sz w:val="22"/>
          <w:szCs w:val="22"/>
          <w:lang w:val="hu-HU"/>
        </w:rPr>
        <w:t>:</w:t>
      </w:r>
      <w:r w:rsidRPr="0012702F">
        <w:rPr>
          <w:sz w:val="22"/>
          <w:szCs w:val="22"/>
        </w:rPr>
        <w:t xml:space="preserve"> </w:t>
      </w:r>
    </w:p>
    <w:p w14:paraId="52890371" w14:textId="77777777" w:rsidR="00EF10B0" w:rsidRPr="0012702F" w:rsidRDefault="00EF10B0" w:rsidP="006C7830">
      <w:pPr>
        <w:pStyle w:val="Szvegtrzs3"/>
        <w:numPr>
          <w:ilvl w:val="0"/>
          <w:numId w:val="94"/>
        </w:numPr>
        <w:jc w:val="both"/>
        <w:rPr>
          <w:sz w:val="22"/>
          <w:szCs w:val="22"/>
        </w:rPr>
      </w:pPr>
      <w:r w:rsidRPr="0012702F">
        <w:rPr>
          <w:sz w:val="22"/>
          <w:szCs w:val="22"/>
          <w:lang w:val="hu-HU"/>
        </w:rPr>
        <w:t>az é</w:t>
      </w:r>
      <w:r w:rsidRPr="0012702F">
        <w:rPr>
          <w:sz w:val="22"/>
          <w:szCs w:val="22"/>
        </w:rPr>
        <w:t>pületeket frekventált elhelyezésük miatt a parti látványba illesztve, több osztott tömegben kell elhelyezni.</w:t>
      </w:r>
    </w:p>
    <w:p w14:paraId="6D55D699" w14:textId="77777777" w:rsidR="006C7830" w:rsidRPr="0012702F" w:rsidRDefault="006C7830" w:rsidP="006C7830">
      <w:pPr>
        <w:pStyle w:val="Szvegtrzs3"/>
        <w:numPr>
          <w:ilvl w:val="0"/>
          <w:numId w:val="94"/>
        </w:numPr>
        <w:jc w:val="both"/>
        <w:rPr>
          <w:sz w:val="22"/>
          <w:szCs w:val="22"/>
        </w:rPr>
      </w:pPr>
      <w:r w:rsidRPr="0012702F">
        <w:rPr>
          <w:sz w:val="22"/>
          <w:szCs w:val="22"/>
          <w:lang w:val="hu-HU"/>
        </w:rPr>
        <w:t>a</w:t>
      </w:r>
      <w:r w:rsidR="00EF10B0" w:rsidRPr="0012702F">
        <w:rPr>
          <w:sz w:val="22"/>
          <w:szCs w:val="22"/>
        </w:rPr>
        <w:t>z övezetben a</w:t>
      </w:r>
      <w:r w:rsidR="005C6F59" w:rsidRPr="0012702F">
        <w:rPr>
          <w:sz w:val="22"/>
          <w:szCs w:val="22"/>
        </w:rPr>
        <w:t xml:space="preserve"> Szent István utcáról a Balatonra való rálátást biztosítani kell oly módon, hogy a tervezett épületeknek a beépítetlenül megőrzendő parti területsáv határát jelző – k – vonalra vetített összes hossza nem haladhatja meg </w:t>
      </w:r>
      <w:r w:rsidRPr="0012702F">
        <w:rPr>
          <w:sz w:val="22"/>
          <w:szCs w:val="22"/>
        </w:rPr>
        <w:t xml:space="preserve">a </w:t>
      </w:r>
      <w:r w:rsidR="001A77CA" w:rsidRPr="0012702F">
        <w:rPr>
          <w:sz w:val="22"/>
          <w:szCs w:val="22"/>
        </w:rPr>
        <w:t>200 métert,</w:t>
      </w:r>
      <w:r w:rsidR="005E2622" w:rsidRPr="0012702F">
        <w:rPr>
          <w:sz w:val="22"/>
          <w:szCs w:val="22"/>
        </w:rPr>
        <w:t xml:space="preserve"> vetületük egyenként nem lehet hosszabb, mint </w:t>
      </w:r>
      <w:r w:rsidR="001A77CA" w:rsidRPr="0012702F">
        <w:rPr>
          <w:sz w:val="22"/>
          <w:szCs w:val="22"/>
        </w:rPr>
        <w:t>7</w:t>
      </w:r>
      <w:r w:rsidRPr="0012702F">
        <w:rPr>
          <w:sz w:val="22"/>
          <w:szCs w:val="22"/>
        </w:rPr>
        <w:t>5</w:t>
      </w:r>
      <w:r w:rsidR="001A77CA" w:rsidRPr="0012702F">
        <w:rPr>
          <w:sz w:val="22"/>
          <w:szCs w:val="22"/>
        </w:rPr>
        <w:t xml:space="preserve"> méter; és a vetületek közötti távolság </w:t>
      </w:r>
      <w:r w:rsidRPr="0012702F">
        <w:rPr>
          <w:sz w:val="22"/>
          <w:szCs w:val="22"/>
        </w:rPr>
        <w:t>nem</w:t>
      </w:r>
      <w:r w:rsidR="001A77CA" w:rsidRPr="0012702F">
        <w:rPr>
          <w:sz w:val="22"/>
          <w:szCs w:val="22"/>
        </w:rPr>
        <w:t xml:space="preserve"> lehet kevesebb, mint </w:t>
      </w:r>
      <w:r w:rsidRPr="0012702F">
        <w:rPr>
          <w:sz w:val="22"/>
          <w:szCs w:val="22"/>
        </w:rPr>
        <w:t>az övezetre előírt építménymagasság fele</w:t>
      </w:r>
      <w:r w:rsidRPr="0012702F">
        <w:rPr>
          <w:sz w:val="22"/>
          <w:szCs w:val="22"/>
          <w:lang w:val="hu-HU"/>
        </w:rPr>
        <w:t>,</w:t>
      </w:r>
    </w:p>
    <w:p w14:paraId="11168F8A" w14:textId="77777777" w:rsidR="005C6F59" w:rsidRPr="0012702F" w:rsidRDefault="006C7830" w:rsidP="006C7830">
      <w:pPr>
        <w:pStyle w:val="Szvegtrzs3"/>
        <w:numPr>
          <w:ilvl w:val="0"/>
          <w:numId w:val="94"/>
        </w:numPr>
        <w:jc w:val="both"/>
        <w:rPr>
          <w:sz w:val="22"/>
          <w:szCs w:val="22"/>
        </w:rPr>
      </w:pPr>
      <w:r w:rsidRPr="0012702F">
        <w:rPr>
          <w:sz w:val="22"/>
          <w:szCs w:val="22"/>
          <w:lang w:val="hu-HU"/>
        </w:rPr>
        <w:t>a</w:t>
      </w:r>
      <w:r w:rsidRPr="0012702F">
        <w:rPr>
          <w:sz w:val="22"/>
          <w:szCs w:val="22"/>
        </w:rPr>
        <w:t>z övezetre előírt elő és oldalkert minimális mérete az övezetre előírt építménymagasság</w:t>
      </w:r>
      <w:r w:rsidRPr="0012702F">
        <w:rPr>
          <w:sz w:val="22"/>
          <w:szCs w:val="22"/>
          <w:lang w:val="hu-HU"/>
        </w:rPr>
        <w:t>,</w:t>
      </w:r>
    </w:p>
    <w:p w14:paraId="298D6099" w14:textId="77777777" w:rsidR="00716A71" w:rsidRPr="0012702F" w:rsidRDefault="006C7830" w:rsidP="006C7830">
      <w:pPr>
        <w:pStyle w:val="Szvegtrzs3"/>
        <w:numPr>
          <w:ilvl w:val="0"/>
          <w:numId w:val="94"/>
        </w:numPr>
        <w:jc w:val="both"/>
        <w:rPr>
          <w:sz w:val="22"/>
          <w:szCs w:val="22"/>
        </w:rPr>
      </w:pPr>
      <w:r w:rsidRPr="0012702F">
        <w:rPr>
          <w:sz w:val="22"/>
          <w:szCs w:val="22"/>
        </w:rPr>
        <w:t>a</w:t>
      </w:r>
      <w:r w:rsidR="00EF10B0" w:rsidRPr="0012702F">
        <w:rPr>
          <w:sz w:val="22"/>
          <w:szCs w:val="22"/>
        </w:rPr>
        <w:t>z övezetben a</w:t>
      </w:r>
      <w:r w:rsidR="00716A71" w:rsidRPr="0012702F">
        <w:rPr>
          <w:sz w:val="22"/>
          <w:szCs w:val="22"/>
        </w:rPr>
        <w:t xml:space="preserve"> telekterület közforgalom elől el nem zárható 10,0 m széles sávja a telek beépíthetőségébe beszámítható.</w:t>
      </w:r>
    </w:p>
    <w:p w14:paraId="2FBFA1A7" w14:textId="77777777" w:rsidR="006F229B" w:rsidRPr="0012702F" w:rsidRDefault="006C7830" w:rsidP="006C7830">
      <w:pPr>
        <w:pStyle w:val="Szvegtrzs3"/>
        <w:numPr>
          <w:ilvl w:val="0"/>
          <w:numId w:val="94"/>
        </w:numPr>
        <w:jc w:val="both"/>
        <w:rPr>
          <w:sz w:val="22"/>
          <w:szCs w:val="22"/>
        </w:rPr>
      </w:pPr>
      <w:r w:rsidRPr="0012702F">
        <w:rPr>
          <w:sz w:val="22"/>
          <w:szCs w:val="22"/>
          <w:lang w:val="hu-HU"/>
        </w:rPr>
        <w:t>a</w:t>
      </w:r>
      <w:r w:rsidR="006F229B" w:rsidRPr="0012702F">
        <w:rPr>
          <w:sz w:val="22"/>
          <w:szCs w:val="22"/>
        </w:rPr>
        <w:t xml:space="preserve"> területen </w:t>
      </w:r>
      <w:r w:rsidR="0012702F" w:rsidRPr="0012702F">
        <w:rPr>
          <w:sz w:val="22"/>
          <w:szCs w:val="22"/>
          <w:lang w:val="hu-HU"/>
        </w:rPr>
        <w:t>teljes</w:t>
      </w:r>
      <w:r w:rsidR="006F229B" w:rsidRPr="0012702F">
        <w:rPr>
          <w:sz w:val="22"/>
          <w:szCs w:val="22"/>
        </w:rPr>
        <w:t xml:space="preserve"> közmű és közüzemi szennyvízelvezetést kell biztosítani.</w:t>
      </w:r>
    </w:p>
    <w:p w14:paraId="65A955DD" w14:textId="77777777" w:rsidR="006F229B" w:rsidRPr="00F954EC" w:rsidRDefault="006F229B" w:rsidP="006F229B">
      <w:pPr>
        <w:pStyle w:val="Listaszerbekezds"/>
        <w:ind w:left="0"/>
        <w:rPr>
          <w:color w:val="1F497D"/>
          <w:sz w:val="22"/>
          <w:szCs w:val="22"/>
        </w:rPr>
      </w:pPr>
    </w:p>
    <w:p w14:paraId="2C4FE317" w14:textId="77777777" w:rsidR="00F35796" w:rsidRPr="0012702F" w:rsidRDefault="00F35796" w:rsidP="007B1099">
      <w:pPr>
        <w:numPr>
          <w:ilvl w:val="0"/>
          <w:numId w:val="37"/>
        </w:numPr>
        <w:jc w:val="both"/>
        <w:rPr>
          <w:sz w:val="22"/>
          <w:szCs w:val="22"/>
        </w:rPr>
      </w:pPr>
      <w:r w:rsidRPr="0012702F">
        <w:rPr>
          <w:sz w:val="22"/>
          <w:szCs w:val="22"/>
        </w:rPr>
        <w:t xml:space="preserve">Vt-10 övezetben a műemléki törzsszámmal nyilvántartásba </w:t>
      </w:r>
      <w:r w:rsidR="00F85291" w:rsidRPr="0012702F">
        <w:rPr>
          <w:sz w:val="22"/>
          <w:szCs w:val="22"/>
        </w:rPr>
        <w:t>vett épületek építménymagasságát kialakultnak kell tekinteni, az nem változtatható.</w:t>
      </w:r>
    </w:p>
    <w:p w14:paraId="0FC7C11A" w14:textId="77777777" w:rsidR="00B6744A" w:rsidRPr="00BE3C0D" w:rsidRDefault="00B6744A" w:rsidP="00B6744A">
      <w:pPr>
        <w:pStyle w:val="Listaszerbekezds"/>
        <w:rPr>
          <w:b/>
          <w:sz w:val="22"/>
          <w:szCs w:val="22"/>
        </w:rPr>
      </w:pPr>
    </w:p>
    <w:p w14:paraId="7D47AA74" w14:textId="77777777" w:rsidR="00FC0A9B" w:rsidRPr="00BE3C0D" w:rsidRDefault="004B309D" w:rsidP="004B309D">
      <w:pPr>
        <w:pStyle w:val="Listaszerbekezds"/>
        <w:numPr>
          <w:ilvl w:val="0"/>
          <w:numId w:val="37"/>
        </w:numPr>
        <w:rPr>
          <w:sz w:val="22"/>
          <w:szCs w:val="22"/>
        </w:rPr>
      </w:pPr>
      <w:r w:rsidRPr="00BE3C0D">
        <w:rPr>
          <w:sz w:val="22"/>
          <w:szCs w:val="22"/>
        </w:rPr>
        <w:t>A területre vonatkozó szabályozási előírások</w:t>
      </w:r>
      <w:r w:rsidRPr="00BE3C0D">
        <w:rPr>
          <w:spacing w:val="-6"/>
          <w:sz w:val="22"/>
          <w:szCs w:val="22"/>
        </w:rPr>
        <w:t xml:space="preserve"> az alábbiak:</w:t>
      </w:r>
    </w:p>
    <w:p w14:paraId="41632431" w14:textId="77777777" w:rsidR="004B309D" w:rsidRPr="00BE3C0D" w:rsidRDefault="004B309D" w:rsidP="004B309D">
      <w:pPr>
        <w:pStyle w:val="Listaszerbekezds"/>
        <w:ind w:left="504"/>
        <w:rPr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1276"/>
        <w:gridCol w:w="1275"/>
        <w:gridCol w:w="1134"/>
        <w:gridCol w:w="1134"/>
        <w:gridCol w:w="1134"/>
      </w:tblGrid>
      <w:tr w:rsidR="00CF7542" w:rsidRPr="004B309D" w14:paraId="6EF9471C" w14:textId="77777777" w:rsidTr="00A83789">
        <w:trPr>
          <w:trHeight w:val="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55FA" w14:textId="77777777" w:rsidR="00CF7542" w:rsidRPr="004B309D" w:rsidRDefault="00CF7542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9D">
              <w:rPr>
                <w:rFonts w:ascii="Times New Roman" w:hAnsi="Times New Roman"/>
                <w:b/>
                <w:sz w:val="20"/>
                <w:szCs w:val="20"/>
              </w:rPr>
              <w:t>Építési övezet jele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1A0E" w14:textId="77777777" w:rsidR="00CF7542" w:rsidRPr="004B309D" w:rsidRDefault="00CF7542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9D">
              <w:rPr>
                <w:rFonts w:ascii="Times New Roman" w:hAnsi="Times New Roman"/>
                <w:b/>
                <w:sz w:val="20"/>
                <w:szCs w:val="20"/>
              </w:rPr>
              <w:t>beépítési 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7ACF" w14:textId="77777777" w:rsidR="00CF7542" w:rsidRPr="004B309D" w:rsidRDefault="00CF7542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9D">
              <w:rPr>
                <w:rFonts w:ascii="Times New Roman" w:hAnsi="Times New Roman"/>
                <w:b/>
                <w:sz w:val="20"/>
                <w:szCs w:val="20"/>
              </w:rPr>
              <w:t>legnagyobb beépítettség</w:t>
            </w:r>
          </w:p>
          <w:p w14:paraId="52EF0401" w14:textId="77777777" w:rsidR="00CF7542" w:rsidRPr="004B309D" w:rsidRDefault="00CF7542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9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8C08" w14:textId="77777777" w:rsidR="00CF7542" w:rsidRPr="004B309D" w:rsidRDefault="00CF7542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9D">
              <w:rPr>
                <w:rFonts w:ascii="Times New Roman" w:hAnsi="Times New Roman"/>
                <w:b/>
                <w:sz w:val="20"/>
                <w:szCs w:val="20"/>
              </w:rPr>
              <w:t>legnagyobb építmény magasság (m)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D76F" w14:textId="77777777" w:rsidR="00CF7542" w:rsidRPr="004B309D" w:rsidRDefault="00CF7542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9D">
              <w:rPr>
                <w:rFonts w:ascii="Times New Roman" w:hAnsi="Times New Roman"/>
                <w:b/>
                <w:sz w:val="20"/>
                <w:szCs w:val="20"/>
              </w:rPr>
              <w:t xml:space="preserve">legkisebb terület </w:t>
            </w:r>
          </w:p>
          <w:p w14:paraId="783EB6EE" w14:textId="77777777" w:rsidR="00CF7542" w:rsidRPr="004B309D" w:rsidRDefault="00CF7542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9D">
              <w:rPr>
                <w:rFonts w:ascii="Times New Roman" w:hAnsi="Times New Roman"/>
                <w:b/>
                <w:sz w:val="20"/>
                <w:szCs w:val="20"/>
              </w:rPr>
              <w:t>(m2)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C12C" w14:textId="77777777" w:rsidR="00CF7542" w:rsidRPr="004B309D" w:rsidRDefault="00CF7542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9D">
              <w:rPr>
                <w:rFonts w:ascii="Times New Roman" w:hAnsi="Times New Roman"/>
                <w:b/>
                <w:sz w:val="20"/>
                <w:szCs w:val="20"/>
              </w:rPr>
              <w:t>legkisebb zöldfelület</w:t>
            </w:r>
          </w:p>
          <w:p w14:paraId="338B8070" w14:textId="77777777" w:rsidR="00CF7542" w:rsidRPr="004B309D" w:rsidRDefault="00CF7542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9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1F29" w14:textId="77777777" w:rsidR="00CF7542" w:rsidRPr="004B309D" w:rsidRDefault="00CF7542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9D">
              <w:rPr>
                <w:rFonts w:ascii="Times New Roman" w:hAnsi="Times New Roman"/>
                <w:b/>
                <w:sz w:val="20"/>
                <w:szCs w:val="20"/>
              </w:rPr>
              <w:t>legkisebb szélesség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0C89" w14:textId="77777777" w:rsidR="00CF7542" w:rsidRPr="004B309D" w:rsidRDefault="00CF7542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9D">
              <w:rPr>
                <w:rFonts w:ascii="Times New Roman" w:hAnsi="Times New Roman"/>
                <w:b/>
                <w:sz w:val="20"/>
                <w:szCs w:val="20"/>
              </w:rPr>
              <w:t>legkisebb mélység</w:t>
            </w:r>
          </w:p>
          <w:p w14:paraId="0228B6CB" w14:textId="77777777" w:rsidR="00CF7542" w:rsidRPr="004B309D" w:rsidRDefault="00CF7542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9D">
              <w:rPr>
                <w:rFonts w:ascii="Times New Roman" w:hAnsi="Times New Roman"/>
                <w:b/>
                <w:sz w:val="20"/>
                <w:szCs w:val="20"/>
              </w:rPr>
              <w:t>(m)</w:t>
            </w:r>
          </w:p>
        </w:tc>
      </w:tr>
      <w:tr w:rsidR="00CF7542" w:rsidRPr="004B309D" w14:paraId="3B3120AA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F44F" w14:textId="77777777" w:rsidR="00CF7542" w:rsidRPr="004B309D" w:rsidRDefault="00CF7542" w:rsidP="00A83789">
            <w:pPr>
              <w:snapToGrid w:val="0"/>
              <w:jc w:val="center"/>
              <w:rPr>
                <w:b/>
              </w:rPr>
            </w:pPr>
            <w:r w:rsidRPr="004B309D">
              <w:rPr>
                <w:b/>
              </w:rPr>
              <w:t>Vt-1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6447" w14:textId="77777777" w:rsidR="00CF7542" w:rsidRPr="0012702F" w:rsidRDefault="005C2572" w:rsidP="00A83789">
            <w:pPr>
              <w:snapToGrid w:val="0"/>
              <w:jc w:val="center"/>
            </w:pPr>
            <w:r w:rsidRPr="0012702F">
              <w:t>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A8B9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8C23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E6C4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D50E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4AA2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0CCF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45</w:t>
            </w:r>
          </w:p>
        </w:tc>
      </w:tr>
      <w:tr w:rsidR="00CF7542" w:rsidRPr="00862291" w14:paraId="01C9FB84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EDD3" w14:textId="77777777" w:rsidR="00CF7542" w:rsidRPr="00862291" w:rsidRDefault="00CF7542" w:rsidP="00A83789">
            <w:pPr>
              <w:snapToGrid w:val="0"/>
              <w:jc w:val="center"/>
              <w:rPr>
                <w:b/>
              </w:rPr>
            </w:pPr>
            <w:r w:rsidRPr="00862291">
              <w:rPr>
                <w:b/>
              </w:rPr>
              <w:t>Vt-2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B036" w14:textId="77777777" w:rsidR="00CF7542" w:rsidRPr="0012702F" w:rsidRDefault="005C2572" w:rsidP="00A83789">
            <w:pPr>
              <w:snapToGrid w:val="0"/>
              <w:jc w:val="center"/>
            </w:pPr>
            <w:r w:rsidRPr="0012702F">
              <w:t>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EB6D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65F9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F631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B600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161C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1088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30</w:t>
            </w:r>
          </w:p>
        </w:tc>
      </w:tr>
      <w:tr w:rsidR="00CF7542" w:rsidRPr="00862291" w14:paraId="25FCEE06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9CB8" w14:textId="77777777" w:rsidR="00CF7542" w:rsidRPr="00862291" w:rsidRDefault="00CF7542" w:rsidP="00A83789">
            <w:pPr>
              <w:snapToGrid w:val="0"/>
              <w:jc w:val="center"/>
              <w:rPr>
                <w:b/>
              </w:rPr>
            </w:pPr>
            <w:r w:rsidRPr="00862291">
              <w:rPr>
                <w:b/>
              </w:rPr>
              <w:t>Vt-3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074E" w14:textId="77777777" w:rsidR="00CF7542" w:rsidRPr="0012702F" w:rsidRDefault="005C2572" w:rsidP="00A83789">
            <w:pPr>
              <w:snapToGrid w:val="0"/>
              <w:jc w:val="center"/>
            </w:pPr>
            <w:r w:rsidRPr="0012702F">
              <w:t>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F841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A2F0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BC68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DF37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F700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B9C7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50</w:t>
            </w:r>
          </w:p>
        </w:tc>
      </w:tr>
      <w:tr w:rsidR="00CF7542" w:rsidRPr="0000154D" w14:paraId="6DC72C57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10C7" w14:textId="77777777" w:rsidR="00CF7542" w:rsidRPr="0000154D" w:rsidRDefault="00CF7542" w:rsidP="00A83789">
            <w:pPr>
              <w:snapToGrid w:val="0"/>
              <w:jc w:val="center"/>
              <w:rPr>
                <w:b/>
              </w:rPr>
            </w:pPr>
            <w:r w:rsidRPr="0000154D">
              <w:rPr>
                <w:b/>
              </w:rPr>
              <w:t>Vt-4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8FC4" w14:textId="77777777" w:rsidR="00CF7542" w:rsidRPr="0012702F" w:rsidRDefault="005C2572" w:rsidP="00A83789">
            <w:pPr>
              <w:snapToGrid w:val="0"/>
              <w:jc w:val="center"/>
            </w:pPr>
            <w:r w:rsidRPr="0012702F">
              <w:t>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1438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5CCB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B747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2657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A1B5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8F3E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45</w:t>
            </w:r>
          </w:p>
        </w:tc>
      </w:tr>
      <w:tr w:rsidR="00CF7542" w:rsidRPr="00FF258C" w14:paraId="440D96D0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F853" w14:textId="77777777" w:rsidR="00CF7542" w:rsidRPr="00FF258C" w:rsidRDefault="00CF7542" w:rsidP="00A83789">
            <w:pPr>
              <w:snapToGrid w:val="0"/>
              <w:jc w:val="center"/>
              <w:rPr>
                <w:b/>
              </w:rPr>
            </w:pPr>
            <w:r w:rsidRPr="00FF258C">
              <w:rPr>
                <w:b/>
              </w:rPr>
              <w:t>Vt-5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3F39" w14:textId="77777777" w:rsidR="00CF7542" w:rsidRPr="0012702F" w:rsidRDefault="005C2572" w:rsidP="00A83789">
            <w:pPr>
              <w:snapToGrid w:val="0"/>
              <w:jc w:val="center"/>
            </w:pPr>
            <w:r w:rsidRPr="0012702F">
              <w:t>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5AF4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1609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377A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25DA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F0A4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9241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50</w:t>
            </w:r>
          </w:p>
        </w:tc>
      </w:tr>
      <w:tr w:rsidR="00CF7542" w:rsidRPr="004B309D" w14:paraId="7E57560B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832D" w14:textId="77777777" w:rsidR="00CF7542" w:rsidRPr="00FF258C" w:rsidRDefault="00CF7542" w:rsidP="00A83789">
            <w:pPr>
              <w:snapToGrid w:val="0"/>
              <w:jc w:val="center"/>
              <w:rPr>
                <w:b/>
              </w:rPr>
            </w:pPr>
            <w:r w:rsidRPr="00FF258C">
              <w:rPr>
                <w:b/>
              </w:rPr>
              <w:t>Vt-6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387A" w14:textId="77777777" w:rsidR="00CF7542" w:rsidRPr="0012702F" w:rsidRDefault="005C2572" w:rsidP="00A83789">
            <w:pPr>
              <w:snapToGrid w:val="0"/>
              <w:jc w:val="center"/>
            </w:pPr>
            <w:r w:rsidRPr="0012702F">
              <w:t>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8612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5401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80C1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5682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B6BB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075C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45</w:t>
            </w:r>
          </w:p>
        </w:tc>
      </w:tr>
      <w:tr w:rsidR="00CF7542" w:rsidRPr="004B309D" w14:paraId="1A02EDDC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ED56" w14:textId="77777777" w:rsidR="00CF7542" w:rsidRPr="004B309D" w:rsidRDefault="00CF7542" w:rsidP="00A83789">
            <w:pPr>
              <w:snapToGrid w:val="0"/>
              <w:jc w:val="center"/>
              <w:rPr>
                <w:b/>
              </w:rPr>
            </w:pPr>
            <w:r w:rsidRPr="004B309D">
              <w:rPr>
                <w:b/>
              </w:rPr>
              <w:t>Vt-7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FA7E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S</w:t>
            </w:r>
            <w:r w:rsidR="005C2572" w:rsidRPr="0012702F"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B687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0B2C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5E50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2045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BE9F" w14:textId="77777777" w:rsidR="00CF7542" w:rsidRPr="0012702F" w:rsidRDefault="00EC3AE1" w:rsidP="00A83789">
            <w:pPr>
              <w:snapToGrid w:val="0"/>
              <w:jc w:val="center"/>
            </w:pPr>
            <w:r w:rsidRPr="0012702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C581" w14:textId="77777777" w:rsidR="00CF7542" w:rsidRPr="0012702F" w:rsidRDefault="00EC3AE1" w:rsidP="00A83789">
            <w:pPr>
              <w:snapToGrid w:val="0"/>
              <w:jc w:val="center"/>
            </w:pPr>
            <w:r w:rsidRPr="0012702F">
              <w:t>30</w:t>
            </w:r>
          </w:p>
        </w:tc>
      </w:tr>
      <w:tr w:rsidR="00CF7542" w:rsidRPr="004B309D" w14:paraId="72721A65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DE78" w14:textId="77777777" w:rsidR="00CF7542" w:rsidRPr="004B309D" w:rsidRDefault="00CF7542" w:rsidP="00A83789">
            <w:pPr>
              <w:snapToGrid w:val="0"/>
              <w:jc w:val="center"/>
              <w:rPr>
                <w:b/>
              </w:rPr>
            </w:pPr>
            <w:r w:rsidRPr="004B309D">
              <w:rPr>
                <w:b/>
              </w:rPr>
              <w:t>Vt-8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A1B9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SZcs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010F" w14:textId="77777777" w:rsidR="00EC3AE1" w:rsidRPr="0012702F" w:rsidRDefault="00EC3AE1" w:rsidP="00A83789">
            <w:pPr>
              <w:snapToGrid w:val="0"/>
              <w:jc w:val="center"/>
            </w:pPr>
            <w:r w:rsidRPr="0012702F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87E6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482B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5,5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4347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AB3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5AE8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K</w:t>
            </w:r>
          </w:p>
        </w:tc>
      </w:tr>
      <w:tr w:rsidR="00CF7542" w:rsidRPr="004B309D" w14:paraId="3B8AD7DE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83AA" w14:textId="77777777" w:rsidR="00CF7542" w:rsidRPr="004B309D" w:rsidRDefault="00CF7542" w:rsidP="00A83789">
            <w:pPr>
              <w:snapToGrid w:val="0"/>
              <w:jc w:val="center"/>
              <w:rPr>
                <w:b/>
              </w:rPr>
            </w:pPr>
            <w:r w:rsidRPr="004B309D">
              <w:rPr>
                <w:b/>
              </w:rPr>
              <w:t>Vt-9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C4AF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SZcs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42B2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6753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D1FD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3E5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41FE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7308" w14:textId="77777777" w:rsidR="00CF7542" w:rsidRPr="0012702F" w:rsidRDefault="00CF7542" w:rsidP="00A83789">
            <w:pPr>
              <w:snapToGrid w:val="0"/>
              <w:jc w:val="center"/>
            </w:pPr>
            <w:r w:rsidRPr="0012702F">
              <w:t>45</w:t>
            </w:r>
          </w:p>
        </w:tc>
      </w:tr>
      <w:tr w:rsidR="00010CC3" w:rsidRPr="001B586F" w14:paraId="1AB551FF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30F2" w14:textId="77777777" w:rsidR="00010CC3" w:rsidRPr="0012702F" w:rsidRDefault="00010CC3" w:rsidP="00F954EC">
            <w:pPr>
              <w:snapToGrid w:val="0"/>
              <w:jc w:val="center"/>
              <w:rPr>
                <w:b/>
              </w:rPr>
            </w:pPr>
            <w:r w:rsidRPr="0012702F">
              <w:rPr>
                <w:b/>
              </w:rPr>
              <w:t>Vt-10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90D2" w14:textId="77777777" w:rsidR="00010CC3" w:rsidRPr="0012702F" w:rsidRDefault="00010CC3" w:rsidP="00010CC3">
            <w:pPr>
              <w:snapToGrid w:val="0"/>
              <w:jc w:val="center"/>
            </w:pPr>
            <w:r w:rsidRPr="0012702F">
              <w:t>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D17C" w14:textId="77777777" w:rsidR="00010CC3" w:rsidRPr="0012702F" w:rsidRDefault="00F35796" w:rsidP="00F954EC">
            <w:pPr>
              <w:snapToGrid w:val="0"/>
              <w:jc w:val="center"/>
            </w:pPr>
            <w:r w:rsidRPr="0012702F">
              <w:t>3</w:t>
            </w:r>
            <w:r w:rsidR="00010CC3" w:rsidRPr="0012702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4C00" w14:textId="77777777" w:rsidR="00010CC3" w:rsidRPr="0012702F" w:rsidRDefault="00010CC3" w:rsidP="00F35796">
            <w:pPr>
              <w:snapToGrid w:val="0"/>
              <w:jc w:val="center"/>
            </w:pPr>
            <w:r w:rsidRPr="0012702F">
              <w:t>1</w:t>
            </w:r>
            <w:r w:rsidR="00F35796" w:rsidRPr="0012702F"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808D" w14:textId="77777777" w:rsidR="00010CC3" w:rsidRPr="0012702F" w:rsidRDefault="00F35796" w:rsidP="00F954EC">
            <w:pPr>
              <w:snapToGrid w:val="0"/>
              <w:jc w:val="center"/>
            </w:pPr>
            <w:r w:rsidRPr="0012702F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9848" w14:textId="77777777" w:rsidR="00010CC3" w:rsidRPr="0012702F" w:rsidRDefault="00F35796" w:rsidP="00F954EC">
            <w:pPr>
              <w:snapToGrid w:val="0"/>
              <w:jc w:val="center"/>
            </w:pPr>
            <w:r w:rsidRPr="0012702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F40C" w14:textId="77777777" w:rsidR="00010CC3" w:rsidRPr="0012702F" w:rsidRDefault="00F35796" w:rsidP="00F954EC">
            <w:pPr>
              <w:snapToGrid w:val="0"/>
              <w:jc w:val="center"/>
            </w:pPr>
            <w:r w:rsidRPr="0012702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4DCD" w14:textId="77777777" w:rsidR="00010CC3" w:rsidRPr="0012702F" w:rsidRDefault="00F35796" w:rsidP="00F954EC">
            <w:pPr>
              <w:snapToGrid w:val="0"/>
              <w:jc w:val="center"/>
              <w:rPr>
                <w:color w:val="0070C0"/>
              </w:rPr>
            </w:pPr>
            <w:r w:rsidRPr="0012702F">
              <w:rPr>
                <w:color w:val="0070C0"/>
              </w:rPr>
              <w:t>-</w:t>
            </w:r>
          </w:p>
        </w:tc>
      </w:tr>
    </w:tbl>
    <w:p w14:paraId="391750AB" w14:textId="77777777" w:rsidR="00F81BBB" w:rsidRDefault="00F81BBB">
      <w:pPr>
        <w:ind w:left="705"/>
        <w:jc w:val="both"/>
        <w:rPr>
          <w:sz w:val="22"/>
          <w:szCs w:val="22"/>
        </w:rPr>
      </w:pPr>
    </w:p>
    <w:p w14:paraId="4E7E9054" w14:textId="77777777" w:rsidR="00EA09FF" w:rsidRPr="00BE3C0D" w:rsidRDefault="00EA09FF" w:rsidP="00EA09FF">
      <w:pPr>
        <w:pStyle w:val="Szvegtrzs3"/>
        <w:numPr>
          <w:ilvl w:val="0"/>
          <w:numId w:val="37"/>
        </w:numPr>
        <w:spacing w:after="0"/>
        <w:jc w:val="both"/>
        <w:rPr>
          <w:sz w:val="22"/>
          <w:szCs w:val="22"/>
        </w:rPr>
      </w:pPr>
      <w:r w:rsidRPr="00484D99">
        <w:rPr>
          <w:sz w:val="22"/>
          <w:szCs w:val="22"/>
        </w:rPr>
        <w:t xml:space="preserve">A létesítmények parkoló szükségletét az OTÉK 42.§-a szerinti kialakításban a telken belül kell </w:t>
      </w:r>
      <w:r w:rsidRPr="00BE3C0D">
        <w:rPr>
          <w:sz w:val="22"/>
          <w:szCs w:val="22"/>
        </w:rPr>
        <w:t>biztosítani.</w:t>
      </w:r>
    </w:p>
    <w:p w14:paraId="6873C90B" w14:textId="77777777" w:rsidR="00EA09FF" w:rsidRPr="00BE3C0D" w:rsidRDefault="00EA09FF" w:rsidP="00EA09FF">
      <w:pPr>
        <w:pStyle w:val="Listaszerbekezds"/>
        <w:rPr>
          <w:b/>
          <w:sz w:val="22"/>
          <w:szCs w:val="22"/>
          <w:highlight w:val="lightGray"/>
        </w:rPr>
      </w:pPr>
    </w:p>
    <w:p w14:paraId="3CF4A5BB" w14:textId="77777777" w:rsidR="00EA09FF" w:rsidRPr="00484D99" w:rsidRDefault="00EA09FF" w:rsidP="00EA09FF">
      <w:pPr>
        <w:pStyle w:val="Szvegtrzs3"/>
        <w:numPr>
          <w:ilvl w:val="0"/>
          <w:numId w:val="37"/>
        </w:numPr>
        <w:spacing w:after="0"/>
        <w:jc w:val="both"/>
        <w:rPr>
          <w:spacing w:val="-4"/>
          <w:sz w:val="22"/>
          <w:szCs w:val="22"/>
        </w:rPr>
      </w:pPr>
      <w:r w:rsidRPr="00484D99">
        <w:rPr>
          <w:spacing w:val="-4"/>
          <w:sz w:val="22"/>
          <w:szCs w:val="22"/>
        </w:rPr>
        <w:t>Melléképítmények az OTÉK 1. melléklet 67. pontja alapján építhetők a</w:t>
      </w:r>
      <w:r w:rsidR="00484D99">
        <w:rPr>
          <w:spacing w:val="-4"/>
          <w:sz w:val="22"/>
          <w:szCs w:val="22"/>
          <w:lang w:val="hu-HU"/>
        </w:rPr>
        <w:t>z</w:t>
      </w:r>
      <w:r w:rsidRPr="00484D99">
        <w:rPr>
          <w:spacing w:val="-4"/>
          <w:sz w:val="22"/>
          <w:szCs w:val="22"/>
        </w:rPr>
        <w:t xml:space="preserve"> f., g., h. és i. pontokban felsoroltak kivételével. Folyadék és gáztároló csak felszín alatt helyezhető el.</w:t>
      </w:r>
    </w:p>
    <w:p w14:paraId="1086BEA5" w14:textId="77777777" w:rsidR="001654E3" w:rsidRDefault="001654E3">
      <w:pPr>
        <w:ind w:left="705"/>
        <w:jc w:val="both"/>
        <w:rPr>
          <w:sz w:val="22"/>
          <w:szCs w:val="22"/>
        </w:rPr>
      </w:pPr>
    </w:p>
    <w:p w14:paraId="1C4C6CE7" w14:textId="77777777" w:rsidR="002F2518" w:rsidRDefault="002F2518">
      <w:pPr>
        <w:ind w:left="705"/>
        <w:jc w:val="both"/>
        <w:rPr>
          <w:sz w:val="22"/>
          <w:szCs w:val="22"/>
        </w:rPr>
      </w:pPr>
    </w:p>
    <w:p w14:paraId="3AFA8CCB" w14:textId="77777777" w:rsidR="00CB1916" w:rsidRPr="00FB2433" w:rsidRDefault="00FB2433" w:rsidP="00CB1916">
      <w:pPr>
        <w:jc w:val="center"/>
        <w:rPr>
          <w:b/>
          <w:sz w:val="22"/>
          <w:szCs w:val="22"/>
        </w:rPr>
      </w:pPr>
      <w:r w:rsidRPr="00FB2433">
        <w:rPr>
          <w:b/>
          <w:sz w:val="22"/>
          <w:szCs w:val="22"/>
        </w:rPr>
        <w:t>6</w:t>
      </w:r>
      <w:r w:rsidR="00CB1916" w:rsidRPr="00FB2433">
        <w:rPr>
          <w:b/>
          <w:sz w:val="22"/>
          <w:szCs w:val="22"/>
        </w:rPr>
        <w:t>.§.</w:t>
      </w:r>
    </w:p>
    <w:p w14:paraId="38F82E66" w14:textId="77777777" w:rsidR="00CB1916" w:rsidRPr="00FB2433" w:rsidRDefault="00CB1916" w:rsidP="00CB1916">
      <w:pPr>
        <w:jc w:val="center"/>
        <w:rPr>
          <w:sz w:val="22"/>
          <w:szCs w:val="22"/>
        </w:rPr>
      </w:pPr>
      <w:r w:rsidRPr="00FB2433">
        <w:rPr>
          <w:b/>
          <w:sz w:val="22"/>
          <w:szCs w:val="22"/>
        </w:rPr>
        <w:t>Településközpont vegyes terület</w:t>
      </w:r>
      <w:r w:rsidR="007205E5" w:rsidRPr="00FB2433">
        <w:rPr>
          <w:b/>
          <w:sz w:val="22"/>
          <w:szCs w:val="22"/>
        </w:rPr>
        <w:t>-turisztikai terület</w:t>
      </w:r>
      <w:r w:rsidRPr="00FB2433">
        <w:rPr>
          <w:b/>
          <w:sz w:val="22"/>
          <w:szCs w:val="22"/>
        </w:rPr>
        <w:t xml:space="preserve"> (V</w:t>
      </w:r>
      <w:r w:rsidRPr="00FB2433">
        <w:rPr>
          <w:b/>
          <w:sz w:val="22"/>
          <w:szCs w:val="22"/>
          <w:vertAlign w:val="subscript"/>
        </w:rPr>
        <w:t>t</w:t>
      </w:r>
      <w:r w:rsidRPr="00FB2433">
        <w:rPr>
          <w:b/>
          <w:sz w:val="22"/>
          <w:szCs w:val="22"/>
        </w:rPr>
        <w:t>-t)</w:t>
      </w:r>
    </w:p>
    <w:p w14:paraId="2418D30D" w14:textId="77777777" w:rsidR="00CB1916" w:rsidRPr="00BE3C0D" w:rsidRDefault="00CB1916">
      <w:pPr>
        <w:ind w:left="705"/>
        <w:jc w:val="both"/>
        <w:rPr>
          <w:sz w:val="22"/>
          <w:szCs w:val="22"/>
        </w:rPr>
      </w:pPr>
    </w:p>
    <w:p w14:paraId="676564F3" w14:textId="77777777" w:rsidR="00706C4A" w:rsidRPr="002F2518" w:rsidRDefault="00706C4A" w:rsidP="002F2518">
      <w:pPr>
        <w:pStyle w:val="Szvegtrzs3"/>
        <w:numPr>
          <w:ilvl w:val="0"/>
          <w:numId w:val="74"/>
        </w:numPr>
        <w:spacing w:after="0"/>
        <w:ind w:hanging="362"/>
        <w:jc w:val="both"/>
        <w:rPr>
          <w:sz w:val="24"/>
        </w:rPr>
      </w:pPr>
      <w:r w:rsidRPr="002F2518">
        <w:rPr>
          <w:sz w:val="22"/>
          <w:szCs w:val="22"/>
        </w:rPr>
        <w:t xml:space="preserve">A településközponti vegyes terület-turisztikai területen (Vt-t) </w:t>
      </w:r>
      <w:r w:rsidR="005F5324" w:rsidRPr="002F2518">
        <w:rPr>
          <w:sz w:val="22"/>
          <w:szCs w:val="22"/>
        </w:rPr>
        <w:t xml:space="preserve">több önálló rendeltetési egységet magába foglaló turisztikai fejlesztés célját szolgáló kereskedelmi, szolgáltató, vendéglátó, szálláshely-szolgáltató </w:t>
      </w:r>
      <w:r w:rsidR="00EA09FF" w:rsidRPr="002F2518">
        <w:rPr>
          <w:sz w:val="22"/>
          <w:szCs w:val="22"/>
          <w:lang w:val="hu-HU"/>
        </w:rPr>
        <w:t xml:space="preserve">és üdülő </w:t>
      </w:r>
      <w:r w:rsidR="005F5324" w:rsidRPr="002F2518">
        <w:rPr>
          <w:sz w:val="22"/>
          <w:szCs w:val="22"/>
        </w:rPr>
        <w:t>épületek, valamint sportépítmények helyezhetők el, amelyek nincsenek alapvetően zavaró hatással a környező lakó és egyéb funkciókra.</w:t>
      </w:r>
      <w:r w:rsidR="005F5324" w:rsidRPr="002F2518">
        <w:rPr>
          <w:sz w:val="24"/>
        </w:rPr>
        <w:t xml:space="preserve"> </w:t>
      </w:r>
      <w:r w:rsidRPr="002F2518">
        <w:rPr>
          <w:sz w:val="22"/>
          <w:szCs w:val="22"/>
        </w:rPr>
        <w:t>Lakóépület nem építhető.</w:t>
      </w:r>
    </w:p>
    <w:p w14:paraId="37DEA634" w14:textId="77777777" w:rsidR="005F5324" w:rsidRPr="002F2518" w:rsidRDefault="005F5324" w:rsidP="005F5324">
      <w:pPr>
        <w:ind w:left="504"/>
        <w:jc w:val="both"/>
        <w:rPr>
          <w:sz w:val="22"/>
          <w:szCs w:val="22"/>
        </w:rPr>
      </w:pPr>
    </w:p>
    <w:p w14:paraId="739AF041" w14:textId="77777777" w:rsidR="005F5324" w:rsidRPr="00F6756F" w:rsidRDefault="005F5324" w:rsidP="002F2518">
      <w:pPr>
        <w:pStyle w:val="Szvegtrzs3"/>
        <w:numPr>
          <w:ilvl w:val="0"/>
          <w:numId w:val="74"/>
        </w:numPr>
        <w:spacing w:after="0"/>
        <w:ind w:hanging="362"/>
        <w:jc w:val="both"/>
        <w:rPr>
          <w:spacing w:val="-6"/>
          <w:sz w:val="22"/>
          <w:szCs w:val="22"/>
        </w:rPr>
      </w:pPr>
      <w:r w:rsidRPr="002F2518">
        <w:rPr>
          <w:sz w:val="22"/>
          <w:szCs w:val="22"/>
        </w:rPr>
        <w:t>A területre vonatkozó szabályozási előírások</w:t>
      </w:r>
      <w:r w:rsidRPr="002F2518">
        <w:rPr>
          <w:spacing w:val="-6"/>
          <w:sz w:val="22"/>
          <w:szCs w:val="22"/>
        </w:rPr>
        <w:t xml:space="preserve"> az alábbiak:</w:t>
      </w:r>
    </w:p>
    <w:p w14:paraId="19FFE5E0" w14:textId="77777777" w:rsidR="00F6756F" w:rsidRDefault="00F6756F" w:rsidP="00F6756F">
      <w:pPr>
        <w:pStyle w:val="Listaszerbekezds"/>
        <w:rPr>
          <w:spacing w:val="-6"/>
          <w:sz w:val="22"/>
          <w:szCs w:val="22"/>
        </w:rPr>
      </w:pPr>
    </w:p>
    <w:p w14:paraId="09228A62" w14:textId="77777777" w:rsidR="00F6756F" w:rsidRDefault="00F6756F" w:rsidP="00F6756F">
      <w:pPr>
        <w:pStyle w:val="Szvegtrzs3"/>
        <w:spacing w:after="0"/>
        <w:jc w:val="both"/>
        <w:rPr>
          <w:spacing w:val="-6"/>
          <w:sz w:val="22"/>
          <w:szCs w:val="22"/>
          <w:lang w:val="hu-HU"/>
        </w:rPr>
      </w:pPr>
    </w:p>
    <w:p w14:paraId="0D239A6F" w14:textId="77777777" w:rsidR="00F6756F" w:rsidRDefault="00F6756F" w:rsidP="00F6756F">
      <w:pPr>
        <w:pStyle w:val="Szvegtrzs3"/>
        <w:spacing w:after="0"/>
        <w:jc w:val="both"/>
        <w:rPr>
          <w:spacing w:val="-6"/>
          <w:sz w:val="22"/>
          <w:szCs w:val="22"/>
          <w:lang w:val="hu-HU"/>
        </w:rPr>
      </w:pPr>
    </w:p>
    <w:p w14:paraId="29E85D15" w14:textId="77777777" w:rsidR="00F6756F" w:rsidRPr="002F2518" w:rsidRDefault="00F6756F" w:rsidP="00F6756F">
      <w:pPr>
        <w:pStyle w:val="Szvegtrzs3"/>
        <w:spacing w:after="0"/>
        <w:jc w:val="both"/>
        <w:rPr>
          <w:spacing w:val="-6"/>
          <w:sz w:val="22"/>
          <w:szCs w:val="22"/>
        </w:rPr>
      </w:pPr>
    </w:p>
    <w:p w14:paraId="5247B06A" w14:textId="77777777" w:rsidR="00CB1916" w:rsidRPr="00BE3C0D" w:rsidRDefault="00CB1916" w:rsidP="005F5324">
      <w:pPr>
        <w:jc w:val="both"/>
        <w:rPr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1276"/>
        <w:gridCol w:w="1275"/>
        <w:gridCol w:w="1134"/>
        <w:gridCol w:w="1134"/>
        <w:gridCol w:w="1134"/>
      </w:tblGrid>
      <w:tr w:rsidR="00706C4A" w:rsidRPr="001B586F" w14:paraId="18C9A90B" w14:textId="77777777" w:rsidTr="007B1099">
        <w:trPr>
          <w:trHeight w:val="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BEC8" w14:textId="77777777" w:rsidR="00706C4A" w:rsidRPr="002F2518" w:rsidRDefault="00706C4A" w:rsidP="007B109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2518">
              <w:rPr>
                <w:rFonts w:ascii="Times New Roman" w:hAnsi="Times New Roman"/>
                <w:b/>
                <w:sz w:val="22"/>
                <w:szCs w:val="22"/>
              </w:rPr>
              <w:t>Építési övezet jele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C431" w14:textId="77777777" w:rsidR="00706C4A" w:rsidRPr="002F2518" w:rsidRDefault="00706C4A" w:rsidP="007B109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2518">
              <w:rPr>
                <w:rFonts w:ascii="Times New Roman" w:hAnsi="Times New Roman"/>
                <w:b/>
                <w:sz w:val="22"/>
                <w:szCs w:val="22"/>
              </w:rPr>
              <w:t>beépítési 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54DB" w14:textId="77777777" w:rsidR="00706C4A" w:rsidRPr="002F2518" w:rsidRDefault="00706C4A" w:rsidP="007B109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2518">
              <w:rPr>
                <w:rFonts w:ascii="Times New Roman" w:hAnsi="Times New Roman"/>
                <w:b/>
                <w:sz w:val="22"/>
                <w:szCs w:val="22"/>
              </w:rPr>
              <w:t>legnagyobb beépítettség</w:t>
            </w:r>
          </w:p>
          <w:p w14:paraId="69E93337" w14:textId="77777777" w:rsidR="00706C4A" w:rsidRPr="002F2518" w:rsidRDefault="00706C4A" w:rsidP="007B109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2518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C722" w14:textId="77777777" w:rsidR="00706C4A" w:rsidRPr="002F2518" w:rsidRDefault="00706C4A" w:rsidP="007B109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2518">
              <w:rPr>
                <w:rFonts w:ascii="Times New Roman" w:hAnsi="Times New Roman"/>
                <w:b/>
                <w:sz w:val="22"/>
                <w:szCs w:val="22"/>
              </w:rPr>
              <w:t>legnagyobb építmény magasság (m)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2A61" w14:textId="77777777" w:rsidR="00706C4A" w:rsidRPr="00671D47" w:rsidRDefault="00706C4A" w:rsidP="007B109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1D47">
              <w:rPr>
                <w:rFonts w:ascii="Times New Roman" w:hAnsi="Times New Roman"/>
                <w:b/>
                <w:sz w:val="22"/>
                <w:szCs w:val="22"/>
              </w:rPr>
              <w:t xml:space="preserve">legkisebb terület </w:t>
            </w:r>
          </w:p>
          <w:p w14:paraId="1608D2F0" w14:textId="77777777" w:rsidR="00706C4A" w:rsidRPr="00671D47" w:rsidRDefault="00706C4A" w:rsidP="007B109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1D47">
              <w:rPr>
                <w:rFonts w:ascii="Times New Roman" w:hAnsi="Times New Roman"/>
                <w:b/>
                <w:sz w:val="22"/>
                <w:szCs w:val="22"/>
              </w:rPr>
              <w:t>(m2)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F2DD" w14:textId="77777777" w:rsidR="00706C4A" w:rsidRPr="002F2518" w:rsidRDefault="00706C4A" w:rsidP="007B109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2518">
              <w:rPr>
                <w:rFonts w:ascii="Times New Roman" w:hAnsi="Times New Roman"/>
                <w:b/>
                <w:sz w:val="22"/>
                <w:szCs w:val="22"/>
              </w:rPr>
              <w:t>legkisebb zöldfelület</w:t>
            </w:r>
          </w:p>
          <w:p w14:paraId="32C1F289" w14:textId="77777777" w:rsidR="00706C4A" w:rsidRPr="002F2518" w:rsidRDefault="00706C4A" w:rsidP="007B109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2518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3B20" w14:textId="77777777" w:rsidR="00706C4A" w:rsidRPr="002F2518" w:rsidRDefault="00706C4A" w:rsidP="007B109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2518">
              <w:rPr>
                <w:rFonts w:ascii="Times New Roman" w:hAnsi="Times New Roman"/>
                <w:b/>
                <w:sz w:val="22"/>
                <w:szCs w:val="22"/>
              </w:rPr>
              <w:t>legkisebb szélesség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0DCD" w14:textId="77777777" w:rsidR="00706C4A" w:rsidRPr="002F2518" w:rsidRDefault="00706C4A" w:rsidP="007B109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2518">
              <w:rPr>
                <w:rFonts w:ascii="Times New Roman" w:hAnsi="Times New Roman"/>
                <w:b/>
                <w:sz w:val="22"/>
                <w:szCs w:val="22"/>
              </w:rPr>
              <w:t>legkisebb mélység</w:t>
            </w:r>
          </w:p>
          <w:p w14:paraId="5BD51669" w14:textId="77777777" w:rsidR="00706C4A" w:rsidRPr="002F2518" w:rsidRDefault="00706C4A" w:rsidP="007B109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2518">
              <w:rPr>
                <w:rFonts w:ascii="Times New Roman" w:hAnsi="Times New Roman"/>
                <w:b/>
                <w:sz w:val="22"/>
                <w:szCs w:val="22"/>
              </w:rPr>
              <w:t>(m)</w:t>
            </w:r>
          </w:p>
        </w:tc>
      </w:tr>
      <w:tr w:rsidR="00706C4A" w:rsidRPr="001B586F" w14:paraId="055378B3" w14:textId="77777777" w:rsidTr="007B109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C645" w14:textId="77777777" w:rsidR="00706C4A" w:rsidRPr="002F2518" w:rsidRDefault="00706C4A" w:rsidP="00706C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2518">
              <w:rPr>
                <w:b/>
                <w:sz w:val="22"/>
                <w:szCs w:val="22"/>
              </w:rPr>
              <w:t>Vt-t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EC2F" w14:textId="77777777" w:rsidR="00706C4A" w:rsidRPr="002F2518" w:rsidRDefault="00706C4A" w:rsidP="007B1099">
            <w:pPr>
              <w:snapToGrid w:val="0"/>
              <w:jc w:val="center"/>
              <w:rPr>
                <w:sz w:val="22"/>
                <w:szCs w:val="22"/>
              </w:rPr>
            </w:pPr>
            <w:r w:rsidRPr="002F2518">
              <w:rPr>
                <w:sz w:val="22"/>
                <w:szCs w:val="22"/>
              </w:rPr>
              <w:t>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7381" w14:textId="77777777" w:rsidR="00706C4A" w:rsidRPr="002F2518" w:rsidRDefault="00706C4A" w:rsidP="007B1099">
            <w:pPr>
              <w:snapToGrid w:val="0"/>
              <w:jc w:val="center"/>
              <w:rPr>
                <w:sz w:val="22"/>
                <w:szCs w:val="22"/>
              </w:rPr>
            </w:pPr>
            <w:r w:rsidRPr="002F251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110D" w14:textId="77777777" w:rsidR="00706C4A" w:rsidRPr="002F2518" w:rsidRDefault="00706C4A" w:rsidP="007B1099">
            <w:pPr>
              <w:snapToGrid w:val="0"/>
              <w:jc w:val="center"/>
              <w:rPr>
                <w:sz w:val="22"/>
                <w:szCs w:val="22"/>
              </w:rPr>
            </w:pPr>
            <w:r w:rsidRPr="002F2518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0852" w14:textId="77777777" w:rsidR="00706C4A" w:rsidRPr="00671D47" w:rsidRDefault="00706C4A" w:rsidP="007B1099">
            <w:pPr>
              <w:snapToGrid w:val="0"/>
              <w:jc w:val="center"/>
              <w:rPr>
                <w:sz w:val="22"/>
                <w:szCs w:val="22"/>
              </w:rPr>
            </w:pPr>
            <w:r w:rsidRPr="00671D47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2181" w14:textId="77777777" w:rsidR="00706C4A" w:rsidRPr="002F2518" w:rsidRDefault="00706C4A" w:rsidP="007B1099">
            <w:pPr>
              <w:snapToGrid w:val="0"/>
              <w:jc w:val="center"/>
              <w:rPr>
                <w:sz w:val="22"/>
                <w:szCs w:val="22"/>
              </w:rPr>
            </w:pPr>
            <w:r w:rsidRPr="002F251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4B67" w14:textId="77777777" w:rsidR="00706C4A" w:rsidRPr="002F2518" w:rsidRDefault="00706C4A" w:rsidP="007B1099">
            <w:pPr>
              <w:snapToGrid w:val="0"/>
              <w:jc w:val="center"/>
              <w:rPr>
                <w:sz w:val="22"/>
                <w:szCs w:val="22"/>
              </w:rPr>
            </w:pPr>
            <w:r w:rsidRPr="002F251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5383" w14:textId="77777777" w:rsidR="00706C4A" w:rsidRPr="002F2518" w:rsidRDefault="00706C4A" w:rsidP="007B1099">
            <w:pPr>
              <w:snapToGrid w:val="0"/>
              <w:jc w:val="center"/>
              <w:rPr>
                <w:sz w:val="22"/>
                <w:szCs w:val="22"/>
              </w:rPr>
            </w:pPr>
            <w:r w:rsidRPr="002F2518">
              <w:rPr>
                <w:sz w:val="22"/>
                <w:szCs w:val="22"/>
              </w:rPr>
              <w:t>50</w:t>
            </w:r>
          </w:p>
        </w:tc>
      </w:tr>
    </w:tbl>
    <w:p w14:paraId="6E4A0FAA" w14:textId="77777777" w:rsidR="005F5324" w:rsidRPr="00BE3C0D" w:rsidRDefault="005F5324" w:rsidP="005F5324">
      <w:pPr>
        <w:pStyle w:val="Szvegtrzs3"/>
        <w:spacing w:after="0"/>
        <w:jc w:val="both"/>
        <w:rPr>
          <w:b/>
          <w:spacing w:val="-6"/>
          <w:sz w:val="22"/>
          <w:szCs w:val="22"/>
        </w:rPr>
      </w:pPr>
    </w:p>
    <w:p w14:paraId="2A47E625" w14:textId="77777777" w:rsidR="002C7895" w:rsidRPr="00BE3C0D" w:rsidRDefault="00BE3C0D" w:rsidP="00BE3C0D">
      <w:pPr>
        <w:pStyle w:val="Szvegtrzs3"/>
        <w:numPr>
          <w:ilvl w:val="0"/>
          <w:numId w:val="95"/>
        </w:numPr>
        <w:spacing w:after="0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19"/>
      </w:r>
      <w:r w:rsidRPr="00BE3C0D">
        <w:rPr>
          <w:sz w:val="22"/>
          <w:szCs w:val="22"/>
          <w:lang w:val="hu-HU"/>
        </w:rPr>
        <w:t xml:space="preserve"> Hk. </w:t>
      </w:r>
    </w:p>
    <w:p w14:paraId="2354D6CF" w14:textId="77777777" w:rsidR="00BE3C0D" w:rsidRPr="00BE3C0D" w:rsidRDefault="00BE3C0D" w:rsidP="00BE3C0D">
      <w:pPr>
        <w:pStyle w:val="Szvegtrzs3"/>
        <w:spacing w:after="0"/>
        <w:ind w:left="142"/>
        <w:jc w:val="both"/>
        <w:rPr>
          <w:sz w:val="22"/>
          <w:szCs w:val="22"/>
        </w:rPr>
      </w:pPr>
    </w:p>
    <w:p w14:paraId="08C193FA" w14:textId="77777777" w:rsidR="002C7895" w:rsidRPr="00002B08" w:rsidRDefault="00002B08" w:rsidP="00F6756F">
      <w:pPr>
        <w:pStyle w:val="Szvegtrzs3"/>
        <w:numPr>
          <w:ilvl w:val="0"/>
          <w:numId w:val="95"/>
        </w:numPr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A</w:t>
      </w:r>
      <w:r w:rsidR="002C7895" w:rsidRPr="00002B08">
        <w:rPr>
          <w:sz w:val="22"/>
          <w:szCs w:val="22"/>
        </w:rPr>
        <w:t>z övezetben tervezett épületek</w:t>
      </w:r>
      <w:r w:rsidR="002C7895" w:rsidRPr="00002B08">
        <w:rPr>
          <w:sz w:val="22"/>
          <w:szCs w:val="22"/>
          <w:lang w:val="hu-HU"/>
        </w:rPr>
        <w:t xml:space="preserve"> </w:t>
      </w:r>
      <w:r w:rsidR="002C7895" w:rsidRPr="00002B08">
        <w:rPr>
          <w:sz w:val="22"/>
          <w:szCs w:val="22"/>
        </w:rPr>
        <w:t>egyenként nem lehet</w:t>
      </w:r>
      <w:r w:rsidR="002C7895" w:rsidRPr="00002B08">
        <w:rPr>
          <w:sz w:val="22"/>
          <w:szCs w:val="22"/>
          <w:lang w:val="hu-HU"/>
        </w:rPr>
        <w:t>nek</w:t>
      </w:r>
      <w:r w:rsidR="002C7895" w:rsidRPr="00002B08">
        <w:rPr>
          <w:sz w:val="22"/>
          <w:szCs w:val="22"/>
        </w:rPr>
        <w:t xml:space="preserve"> hosszabb</w:t>
      </w:r>
      <w:r w:rsidR="002C7895" w:rsidRPr="00002B08">
        <w:rPr>
          <w:sz w:val="22"/>
          <w:szCs w:val="22"/>
          <w:lang w:val="hu-HU"/>
        </w:rPr>
        <w:t>ak, mint 50 méter.</w:t>
      </w:r>
    </w:p>
    <w:p w14:paraId="055689F5" w14:textId="77777777" w:rsidR="002C7895" w:rsidRPr="00002B08" w:rsidRDefault="002C7895" w:rsidP="00F6756F">
      <w:pPr>
        <w:pStyle w:val="Listaszerbekezds"/>
        <w:rPr>
          <w:sz w:val="22"/>
          <w:szCs w:val="22"/>
        </w:rPr>
      </w:pPr>
    </w:p>
    <w:p w14:paraId="63F72EF4" w14:textId="77777777" w:rsidR="005F5324" w:rsidRPr="00002B08" w:rsidRDefault="002C7895" w:rsidP="00F6756F">
      <w:pPr>
        <w:pStyle w:val="Szvegtrzs3"/>
        <w:numPr>
          <w:ilvl w:val="0"/>
          <w:numId w:val="95"/>
        </w:numPr>
        <w:jc w:val="both"/>
        <w:rPr>
          <w:sz w:val="22"/>
          <w:szCs w:val="22"/>
        </w:rPr>
      </w:pPr>
      <w:r w:rsidRPr="00002B08">
        <w:rPr>
          <w:sz w:val="22"/>
          <w:szCs w:val="22"/>
          <w:lang w:val="hu-HU"/>
        </w:rPr>
        <w:t xml:space="preserve"> </w:t>
      </w:r>
      <w:r w:rsidR="00002B08">
        <w:rPr>
          <w:sz w:val="22"/>
          <w:szCs w:val="22"/>
          <w:lang w:val="hu-HU"/>
        </w:rPr>
        <w:t>A</w:t>
      </w:r>
      <w:r w:rsidRPr="00002B08">
        <w:rPr>
          <w:sz w:val="22"/>
          <w:szCs w:val="22"/>
        </w:rPr>
        <w:t>z övezetre előírt elő</w:t>
      </w:r>
      <w:r w:rsidRPr="00002B08">
        <w:rPr>
          <w:sz w:val="22"/>
          <w:szCs w:val="22"/>
          <w:lang w:val="hu-HU"/>
        </w:rPr>
        <w:t>kert mérete 5 méter</w:t>
      </w:r>
      <w:r w:rsidRPr="00002B08">
        <w:rPr>
          <w:sz w:val="22"/>
          <w:szCs w:val="22"/>
        </w:rPr>
        <w:t xml:space="preserve"> </w:t>
      </w:r>
      <w:r w:rsidRPr="00002B08">
        <w:rPr>
          <w:sz w:val="22"/>
          <w:szCs w:val="22"/>
          <w:lang w:val="hu-HU"/>
        </w:rPr>
        <w:t>az</w:t>
      </w:r>
      <w:r w:rsidRPr="00002B08">
        <w:rPr>
          <w:sz w:val="22"/>
          <w:szCs w:val="22"/>
        </w:rPr>
        <w:t xml:space="preserve"> oldalkert minimális mérete az övezetre előírt építménymagasság</w:t>
      </w:r>
      <w:r w:rsidRPr="00002B08">
        <w:rPr>
          <w:sz w:val="22"/>
          <w:szCs w:val="22"/>
          <w:lang w:val="hu-HU"/>
        </w:rPr>
        <w:t>.</w:t>
      </w:r>
    </w:p>
    <w:p w14:paraId="1CD13443" w14:textId="77777777" w:rsidR="00002B08" w:rsidRDefault="00002B08" w:rsidP="00F6756F">
      <w:pPr>
        <w:pStyle w:val="Listaszerbekezds"/>
        <w:rPr>
          <w:sz w:val="22"/>
          <w:szCs w:val="22"/>
        </w:rPr>
      </w:pPr>
    </w:p>
    <w:p w14:paraId="20CEBE37" w14:textId="77777777" w:rsidR="005F5324" w:rsidRPr="00002B08" w:rsidRDefault="005F5324" w:rsidP="00F6756F">
      <w:pPr>
        <w:pStyle w:val="Szvegtrzs3"/>
        <w:numPr>
          <w:ilvl w:val="0"/>
          <w:numId w:val="95"/>
        </w:numPr>
        <w:spacing w:after="0"/>
        <w:jc w:val="both"/>
        <w:rPr>
          <w:sz w:val="22"/>
          <w:szCs w:val="22"/>
        </w:rPr>
      </w:pPr>
      <w:r w:rsidRPr="00002B08">
        <w:rPr>
          <w:sz w:val="22"/>
          <w:szCs w:val="22"/>
        </w:rPr>
        <w:t xml:space="preserve">A területen </w:t>
      </w:r>
      <w:r w:rsidR="007617A4">
        <w:rPr>
          <w:sz w:val="22"/>
          <w:szCs w:val="22"/>
          <w:lang w:val="hu-HU"/>
        </w:rPr>
        <w:t>teljes</w:t>
      </w:r>
      <w:r w:rsidRPr="00002B08">
        <w:rPr>
          <w:sz w:val="22"/>
          <w:szCs w:val="22"/>
        </w:rPr>
        <w:t xml:space="preserve"> közmű és közüzemi szennyvízelvezetést kell biztosítani.</w:t>
      </w:r>
    </w:p>
    <w:p w14:paraId="36640F96" w14:textId="77777777" w:rsidR="00532CF2" w:rsidRPr="00002B08" w:rsidRDefault="00532CF2" w:rsidP="00F6756F">
      <w:pPr>
        <w:pStyle w:val="Listaszerbekezds"/>
        <w:rPr>
          <w:sz w:val="22"/>
          <w:szCs w:val="22"/>
        </w:rPr>
      </w:pPr>
    </w:p>
    <w:p w14:paraId="37B6AB89" w14:textId="77777777" w:rsidR="00532CF2" w:rsidRPr="00002B08" w:rsidRDefault="00532CF2" w:rsidP="00F6756F">
      <w:pPr>
        <w:pStyle w:val="Szvegtrzs3"/>
        <w:numPr>
          <w:ilvl w:val="0"/>
          <w:numId w:val="95"/>
        </w:numPr>
        <w:spacing w:after="0"/>
        <w:jc w:val="both"/>
        <w:rPr>
          <w:sz w:val="22"/>
          <w:szCs w:val="22"/>
        </w:rPr>
      </w:pPr>
      <w:r w:rsidRPr="00002B08">
        <w:rPr>
          <w:sz w:val="22"/>
          <w:szCs w:val="22"/>
        </w:rPr>
        <w:t>A létesítmények parkoló szükségletét az OTÉK 42.§-a szerinti kialakításban a telken belül kell biztosítani.</w:t>
      </w:r>
    </w:p>
    <w:p w14:paraId="75DF6987" w14:textId="77777777" w:rsidR="00532CF2" w:rsidRPr="00002B08" w:rsidRDefault="00532CF2" w:rsidP="00F6756F">
      <w:pPr>
        <w:pStyle w:val="Listaszerbekezds"/>
        <w:rPr>
          <w:sz w:val="22"/>
          <w:szCs w:val="22"/>
        </w:rPr>
      </w:pPr>
    </w:p>
    <w:p w14:paraId="16E05A2E" w14:textId="77777777" w:rsidR="00532CF2" w:rsidRPr="00002B08" w:rsidRDefault="00532CF2" w:rsidP="00F6756F">
      <w:pPr>
        <w:pStyle w:val="Szvegtrzs3"/>
        <w:numPr>
          <w:ilvl w:val="0"/>
          <w:numId w:val="95"/>
        </w:numPr>
        <w:spacing w:after="0"/>
        <w:jc w:val="both"/>
        <w:rPr>
          <w:spacing w:val="-4"/>
          <w:sz w:val="22"/>
          <w:szCs w:val="22"/>
        </w:rPr>
      </w:pPr>
      <w:r w:rsidRPr="00002B08">
        <w:rPr>
          <w:spacing w:val="-4"/>
          <w:sz w:val="22"/>
          <w:szCs w:val="22"/>
        </w:rPr>
        <w:t>Melléképítmények az OTÉK 1. melléklet 67. pontja alapján építhetők a f., g., h. és i. pontokban felsoroltak kivételével. Folyadék és gáztároló csak felszín alatt helyezhető el.</w:t>
      </w:r>
    </w:p>
    <w:p w14:paraId="37F04D2F" w14:textId="77777777" w:rsidR="00844518" w:rsidRPr="00002B08" w:rsidRDefault="00844518" w:rsidP="00F6756F">
      <w:pPr>
        <w:pStyle w:val="Listaszerbekezds"/>
        <w:rPr>
          <w:spacing w:val="-4"/>
          <w:sz w:val="22"/>
          <w:szCs w:val="22"/>
        </w:rPr>
      </w:pPr>
    </w:p>
    <w:p w14:paraId="18CDDFF0" w14:textId="77777777" w:rsidR="00844518" w:rsidRPr="00002B08" w:rsidRDefault="00844518" w:rsidP="00F6756F">
      <w:pPr>
        <w:numPr>
          <w:ilvl w:val="0"/>
          <w:numId w:val="95"/>
        </w:numPr>
        <w:jc w:val="both"/>
        <w:rPr>
          <w:sz w:val="22"/>
          <w:szCs w:val="22"/>
        </w:rPr>
      </w:pPr>
      <w:r w:rsidRPr="00002B08">
        <w:rPr>
          <w:sz w:val="22"/>
          <w:szCs w:val="22"/>
        </w:rPr>
        <w:t>A telekterület közforgalom elől el nem zárható 10,0 m széles sávja a telek beépíthetőségébe beszámítható.</w:t>
      </w:r>
    </w:p>
    <w:p w14:paraId="2D14C830" w14:textId="77777777" w:rsidR="00415B23" w:rsidRPr="00BE3C0D" w:rsidRDefault="00415B23" w:rsidP="00F6756F">
      <w:pPr>
        <w:pStyle w:val="Szvegtrzs3"/>
        <w:spacing w:after="0"/>
        <w:jc w:val="both"/>
        <w:rPr>
          <w:b/>
          <w:sz w:val="24"/>
          <w:lang w:val="hu-HU"/>
        </w:rPr>
      </w:pPr>
    </w:p>
    <w:p w14:paraId="1150B6A7" w14:textId="77777777" w:rsidR="001654E3" w:rsidRPr="00FA0510" w:rsidRDefault="00FB24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1654E3" w:rsidRPr="00FA0510">
        <w:rPr>
          <w:b/>
          <w:sz w:val="22"/>
          <w:szCs w:val="22"/>
        </w:rPr>
        <w:t>.§.</w:t>
      </w:r>
    </w:p>
    <w:p w14:paraId="607BD6A5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Gazdasági terület</w:t>
      </w:r>
    </w:p>
    <w:p w14:paraId="09E657B4" w14:textId="77777777" w:rsidR="001654E3" w:rsidRPr="00FA0510" w:rsidRDefault="001654E3" w:rsidP="00C00787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 xml:space="preserve">Kereskedelmi, szolgáltató gazdasági </w:t>
      </w:r>
      <w:r w:rsidR="00CE135D" w:rsidRPr="00FA0510">
        <w:rPr>
          <w:b/>
          <w:sz w:val="22"/>
          <w:szCs w:val="22"/>
        </w:rPr>
        <w:t>terület (</w:t>
      </w:r>
      <w:r w:rsidRPr="00FA0510">
        <w:rPr>
          <w:b/>
          <w:sz w:val="22"/>
          <w:szCs w:val="22"/>
        </w:rPr>
        <w:t>G</w:t>
      </w:r>
      <w:r w:rsidRPr="00FA0510">
        <w:rPr>
          <w:b/>
          <w:sz w:val="22"/>
          <w:szCs w:val="22"/>
          <w:vertAlign w:val="subscript"/>
        </w:rPr>
        <w:t>k</w:t>
      </w:r>
      <w:r w:rsidR="00634701" w:rsidRPr="00FA0510">
        <w:rPr>
          <w:b/>
          <w:sz w:val="22"/>
          <w:szCs w:val="22"/>
          <w:vertAlign w:val="subscript"/>
        </w:rPr>
        <w:t>sz</w:t>
      </w:r>
      <w:r w:rsidRPr="00FA0510">
        <w:rPr>
          <w:b/>
          <w:sz w:val="22"/>
          <w:szCs w:val="22"/>
        </w:rPr>
        <w:t>)</w:t>
      </w:r>
    </w:p>
    <w:p w14:paraId="64BF4D1C" w14:textId="77777777" w:rsidR="001654E3" w:rsidRDefault="001654E3">
      <w:pPr>
        <w:ind w:left="360"/>
        <w:jc w:val="both"/>
        <w:rPr>
          <w:sz w:val="22"/>
          <w:szCs w:val="22"/>
        </w:rPr>
      </w:pPr>
    </w:p>
    <w:p w14:paraId="19FE1845" w14:textId="77777777" w:rsidR="00BF22D6" w:rsidRPr="00415B23" w:rsidRDefault="00BF22D6" w:rsidP="00415B23">
      <w:pPr>
        <w:numPr>
          <w:ilvl w:val="0"/>
          <w:numId w:val="38"/>
        </w:numPr>
        <w:jc w:val="both"/>
        <w:rPr>
          <w:sz w:val="22"/>
          <w:szCs w:val="22"/>
        </w:rPr>
      </w:pPr>
      <w:r w:rsidRPr="00415B23">
        <w:rPr>
          <w:sz w:val="22"/>
          <w:szCs w:val="22"/>
        </w:rPr>
        <w:t xml:space="preserve">Az övezet területén kizárólag az OTÉK 19.§ (2) és (3) bekezdése szerinti építmények helyezhetők el, kivéve </w:t>
      </w:r>
    </w:p>
    <w:p w14:paraId="43F5D486" w14:textId="77777777" w:rsidR="00BF22D6" w:rsidRPr="00415B23" w:rsidRDefault="00BF22D6" w:rsidP="007321B2">
      <w:pPr>
        <w:numPr>
          <w:ilvl w:val="0"/>
          <w:numId w:val="50"/>
        </w:numPr>
        <w:jc w:val="both"/>
        <w:rPr>
          <w:sz w:val="22"/>
          <w:szCs w:val="22"/>
        </w:rPr>
      </w:pPr>
      <w:r w:rsidRPr="00415B23">
        <w:rPr>
          <w:sz w:val="22"/>
          <w:szCs w:val="22"/>
        </w:rPr>
        <w:t>parkolóház</w:t>
      </w:r>
    </w:p>
    <w:p w14:paraId="48E70121" w14:textId="77777777" w:rsidR="00BF22D6" w:rsidRPr="00415B23" w:rsidRDefault="00BF22D6" w:rsidP="007321B2">
      <w:pPr>
        <w:numPr>
          <w:ilvl w:val="0"/>
          <w:numId w:val="50"/>
        </w:numPr>
        <w:jc w:val="both"/>
        <w:rPr>
          <w:sz w:val="22"/>
          <w:szCs w:val="22"/>
        </w:rPr>
      </w:pPr>
      <w:r w:rsidRPr="00415B23">
        <w:rPr>
          <w:sz w:val="22"/>
          <w:szCs w:val="22"/>
        </w:rPr>
        <w:t>egyéb irodaépület</w:t>
      </w:r>
    </w:p>
    <w:p w14:paraId="612330C5" w14:textId="77777777" w:rsidR="001654E3" w:rsidRPr="00FA0510" w:rsidRDefault="001654E3">
      <w:pPr>
        <w:ind w:left="360"/>
        <w:jc w:val="both"/>
        <w:rPr>
          <w:sz w:val="22"/>
          <w:szCs w:val="22"/>
        </w:rPr>
      </w:pPr>
    </w:p>
    <w:p w14:paraId="1E12D0FB" w14:textId="77777777" w:rsidR="00BF22D6" w:rsidRPr="00415B23" w:rsidRDefault="00BF22D6" w:rsidP="00415B23">
      <w:pPr>
        <w:numPr>
          <w:ilvl w:val="0"/>
          <w:numId w:val="38"/>
        </w:numPr>
        <w:jc w:val="both"/>
        <w:rPr>
          <w:strike/>
          <w:sz w:val="22"/>
          <w:szCs w:val="22"/>
        </w:rPr>
      </w:pPr>
      <w:r w:rsidRPr="00415B23">
        <w:rPr>
          <w:sz w:val="22"/>
          <w:szCs w:val="22"/>
        </w:rPr>
        <w:t>A létesítmények parkoló szükségletét az OTÉK 42.§-a szerinti kialakításban a telken belül kell biztosítani.</w:t>
      </w:r>
    </w:p>
    <w:p w14:paraId="52E7F7BD" w14:textId="77777777" w:rsidR="001654E3" w:rsidRPr="00FA0510" w:rsidRDefault="001654E3">
      <w:pPr>
        <w:ind w:left="708"/>
        <w:jc w:val="both"/>
        <w:rPr>
          <w:sz w:val="22"/>
          <w:szCs w:val="22"/>
        </w:rPr>
      </w:pPr>
    </w:p>
    <w:p w14:paraId="2817DD3C" w14:textId="77777777" w:rsidR="00D34321" w:rsidRPr="004A3390" w:rsidRDefault="009724CF" w:rsidP="00D34321">
      <w:pPr>
        <w:numPr>
          <w:ilvl w:val="0"/>
          <w:numId w:val="38"/>
        </w:numPr>
        <w:jc w:val="both"/>
        <w:rPr>
          <w:sz w:val="22"/>
          <w:szCs w:val="22"/>
        </w:rPr>
      </w:pPr>
      <w:r w:rsidRPr="004A3390">
        <w:rPr>
          <w:sz w:val="22"/>
          <w:szCs w:val="22"/>
        </w:rPr>
        <w:t>Az Erdészet (4321. hrsz.) Gksz övezetű területéről út- és feltáró út csatlakozása kizárólag a Római útra történhet a 188/2005.(X</w:t>
      </w:r>
      <w:r w:rsidR="00E6014F" w:rsidRPr="004A3390">
        <w:rPr>
          <w:sz w:val="22"/>
          <w:szCs w:val="22"/>
        </w:rPr>
        <w:t>. 24</w:t>
      </w:r>
      <w:r w:rsidRPr="004A3390">
        <w:rPr>
          <w:sz w:val="22"/>
          <w:szCs w:val="22"/>
        </w:rPr>
        <w:t>.) Képviselőtestületi határozat alapján.</w:t>
      </w:r>
      <w:r w:rsidR="00EE2846" w:rsidRPr="004A3390">
        <w:rPr>
          <w:sz w:val="22"/>
          <w:szCs w:val="22"/>
        </w:rPr>
        <w:t xml:space="preserve"> </w:t>
      </w:r>
    </w:p>
    <w:p w14:paraId="368F1CE4" w14:textId="77777777" w:rsidR="004A3390" w:rsidRPr="004A3390" w:rsidRDefault="004A3390" w:rsidP="004A3390">
      <w:pPr>
        <w:ind w:left="504"/>
        <w:jc w:val="both"/>
        <w:rPr>
          <w:i/>
          <w:color w:val="00B050"/>
          <w:sz w:val="22"/>
          <w:szCs w:val="22"/>
        </w:rPr>
      </w:pPr>
    </w:p>
    <w:p w14:paraId="2B54255B" w14:textId="77777777" w:rsidR="00D34321" w:rsidRPr="00415B23" w:rsidRDefault="00D34321" w:rsidP="00D34321">
      <w:pPr>
        <w:pStyle w:val="Szvegtrzs3"/>
        <w:numPr>
          <w:ilvl w:val="0"/>
          <w:numId w:val="38"/>
        </w:numPr>
        <w:spacing w:after="0"/>
        <w:jc w:val="both"/>
        <w:rPr>
          <w:spacing w:val="-6"/>
          <w:sz w:val="22"/>
          <w:szCs w:val="22"/>
        </w:rPr>
      </w:pPr>
      <w:r w:rsidRPr="00415B23">
        <w:rPr>
          <w:sz w:val="22"/>
          <w:szCs w:val="22"/>
        </w:rPr>
        <w:t>A területre vonatkozó szabályozási előírások</w:t>
      </w:r>
      <w:r w:rsidRPr="00415B23">
        <w:rPr>
          <w:spacing w:val="-6"/>
          <w:sz w:val="22"/>
          <w:szCs w:val="22"/>
        </w:rPr>
        <w:t xml:space="preserve"> az alábbiak:</w:t>
      </w:r>
    </w:p>
    <w:p w14:paraId="5629D552" w14:textId="77777777" w:rsidR="008B1A2F" w:rsidRDefault="008B1A2F" w:rsidP="00DD0333">
      <w:pPr>
        <w:jc w:val="center"/>
        <w:rPr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417"/>
        <w:gridCol w:w="1276"/>
        <w:gridCol w:w="1276"/>
        <w:gridCol w:w="1134"/>
        <w:gridCol w:w="1133"/>
        <w:gridCol w:w="1134"/>
      </w:tblGrid>
      <w:tr w:rsidR="00E23FC6" w:rsidRPr="00D34321" w14:paraId="45B1C0BD" w14:textId="77777777" w:rsidTr="00A83789">
        <w:trPr>
          <w:trHeight w:val="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8CA6" w14:textId="77777777" w:rsidR="00E23FC6" w:rsidRPr="00D34321" w:rsidRDefault="00E23FC6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321">
              <w:rPr>
                <w:rFonts w:ascii="Times New Roman" w:hAnsi="Times New Roman"/>
                <w:b/>
                <w:sz w:val="20"/>
                <w:szCs w:val="20"/>
              </w:rPr>
              <w:t>Építési övezet jele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7853" w14:textId="77777777" w:rsidR="00E23FC6" w:rsidRPr="00D34321" w:rsidRDefault="00E23FC6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321">
              <w:rPr>
                <w:rFonts w:ascii="Times New Roman" w:hAnsi="Times New Roman"/>
                <w:b/>
                <w:sz w:val="20"/>
                <w:szCs w:val="20"/>
              </w:rPr>
              <w:t>beépítési mód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CE95" w14:textId="77777777" w:rsidR="00E23FC6" w:rsidRPr="00D34321" w:rsidRDefault="00E23FC6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321">
              <w:rPr>
                <w:rFonts w:ascii="Times New Roman" w:hAnsi="Times New Roman"/>
                <w:b/>
                <w:sz w:val="20"/>
                <w:szCs w:val="20"/>
              </w:rPr>
              <w:t>legnagyobb beépítettség</w:t>
            </w:r>
          </w:p>
          <w:p w14:paraId="18F32072" w14:textId="77777777" w:rsidR="00E23FC6" w:rsidRPr="00D34321" w:rsidRDefault="00E23FC6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32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619F" w14:textId="77777777" w:rsidR="00E23FC6" w:rsidRPr="00D34321" w:rsidRDefault="00E23FC6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321">
              <w:rPr>
                <w:rFonts w:ascii="Times New Roman" w:hAnsi="Times New Roman"/>
                <w:b/>
                <w:sz w:val="20"/>
                <w:szCs w:val="20"/>
              </w:rPr>
              <w:t>legnagyobb építmény magasság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F10B" w14:textId="77777777" w:rsidR="00E23FC6" w:rsidRPr="00D34321" w:rsidRDefault="00E23FC6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321">
              <w:rPr>
                <w:rFonts w:ascii="Times New Roman" w:hAnsi="Times New Roman"/>
                <w:b/>
                <w:sz w:val="20"/>
                <w:szCs w:val="20"/>
              </w:rPr>
              <w:t xml:space="preserve">legkisebb terület </w:t>
            </w:r>
          </w:p>
          <w:p w14:paraId="78B51C7E" w14:textId="77777777" w:rsidR="00E23FC6" w:rsidRPr="00D34321" w:rsidRDefault="00E23FC6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321">
              <w:rPr>
                <w:rFonts w:ascii="Times New Roman" w:hAnsi="Times New Roman"/>
                <w:b/>
                <w:sz w:val="20"/>
                <w:szCs w:val="20"/>
              </w:rPr>
              <w:t>(m2)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0462" w14:textId="77777777" w:rsidR="00E23FC6" w:rsidRPr="00D34321" w:rsidRDefault="00E23FC6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321">
              <w:rPr>
                <w:rFonts w:ascii="Times New Roman" w:hAnsi="Times New Roman"/>
                <w:b/>
                <w:sz w:val="20"/>
                <w:szCs w:val="20"/>
              </w:rPr>
              <w:t>legkisebb zöldfelület</w:t>
            </w:r>
          </w:p>
          <w:p w14:paraId="0F9C1220" w14:textId="77777777" w:rsidR="00E23FC6" w:rsidRPr="00D34321" w:rsidRDefault="00E23FC6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32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0607" w14:textId="77777777" w:rsidR="00E23FC6" w:rsidRPr="00D34321" w:rsidRDefault="00E23FC6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321">
              <w:rPr>
                <w:rFonts w:ascii="Times New Roman" w:hAnsi="Times New Roman"/>
                <w:b/>
                <w:sz w:val="20"/>
                <w:szCs w:val="20"/>
              </w:rPr>
              <w:t>legkisebb szélesség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216B" w14:textId="77777777" w:rsidR="00E23FC6" w:rsidRPr="00D34321" w:rsidRDefault="00E23FC6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321">
              <w:rPr>
                <w:rFonts w:ascii="Times New Roman" w:hAnsi="Times New Roman"/>
                <w:b/>
                <w:sz w:val="20"/>
                <w:szCs w:val="20"/>
              </w:rPr>
              <w:t>legkisebb mélység</w:t>
            </w:r>
          </w:p>
          <w:p w14:paraId="40A2EED9" w14:textId="77777777" w:rsidR="00E23FC6" w:rsidRPr="00D34321" w:rsidRDefault="00E23FC6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321">
              <w:rPr>
                <w:rFonts w:ascii="Times New Roman" w:hAnsi="Times New Roman"/>
                <w:b/>
                <w:sz w:val="20"/>
                <w:szCs w:val="20"/>
              </w:rPr>
              <w:t>(m)</w:t>
            </w:r>
          </w:p>
        </w:tc>
      </w:tr>
      <w:tr w:rsidR="00E23FC6" w:rsidRPr="00D34321" w14:paraId="68814017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FE8E" w14:textId="77777777" w:rsidR="00E23FC6" w:rsidRPr="00D34321" w:rsidRDefault="00E23FC6" w:rsidP="00A83789">
            <w:pPr>
              <w:snapToGrid w:val="0"/>
              <w:jc w:val="center"/>
              <w:rPr>
                <w:b/>
              </w:rPr>
            </w:pPr>
            <w:r w:rsidRPr="00D34321">
              <w:rPr>
                <w:b/>
              </w:rPr>
              <w:t>Gksz-1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7D01" w14:textId="77777777" w:rsidR="00E23FC6" w:rsidRPr="00D34321" w:rsidRDefault="00E23FC6" w:rsidP="00A83789">
            <w:pPr>
              <w:snapToGrid w:val="0"/>
              <w:jc w:val="center"/>
            </w:pPr>
            <w:r w:rsidRPr="00D34321">
              <w:t>SZcs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6D07" w14:textId="77777777" w:rsidR="00E23FC6" w:rsidRPr="00D34321" w:rsidRDefault="00E23FC6" w:rsidP="00A83789">
            <w:pPr>
              <w:snapToGrid w:val="0"/>
              <w:jc w:val="center"/>
            </w:pPr>
            <w:r w:rsidRPr="00D34321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5AF8" w14:textId="77777777" w:rsidR="00E23FC6" w:rsidRPr="00D34321" w:rsidRDefault="00E23FC6" w:rsidP="00A83789">
            <w:pPr>
              <w:snapToGrid w:val="0"/>
              <w:jc w:val="center"/>
            </w:pPr>
            <w:r w:rsidRPr="00D3432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A31F" w14:textId="77777777" w:rsidR="00E23FC6" w:rsidRPr="00D34321" w:rsidRDefault="00E23FC6" w:rsidP="00A83789">
            <w:pPr>
              <w:snapToGrid w:val="0"/>
              <w:jc w:val="center"/>
            </w:pPr>
            <w:r w:rsidRPr="00D34321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E3F6" w14:textId="77777777" w:rsidR="00E23FC6" w:rsidRPr="00D34321" w:rsidRDefault="00E23FC6" w:rsidP="00A83789">
            <w:pPr>
              <w:snapToGrid w:val="0"/>
              <w:jc w:val="center"/>
            </w:pPr>
            <w:r w:rsidRPr="00D34321"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060B" w14:textId="77777777" w:rsidR="00E23FC6" w:rsidRPr="00D34321" w:rsidRDefault="00E23FC6" w:rsidP="00A83789">
            <w:pPr>
              <w:snapToGrid w:val="0"/>
              <w:jc w:val="center"/>
            </w:pPr>
            <w:r w:rsidRPr="00D34321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BE3F" w14:textId="77777777" w:rsidR="00E23FC6" w:rsidRPr="00D34321" w:rsidRDefault="00E23FC6" w:rsidP="00A83789">
            <w:pPr>
              <w:snapToGrid w:val="0"/>
              <w:jc w:val="center"/>
            </w:pPr>
            <w:r w:rsidRPr="00D34321">
              <w:t>50</w:t>
            </w:r>
          </w:p>
        </w:tc>
      </w:tr>
      <w:tr w:rsidR="00E23FC6" w:rsidRPr="00D34321" w14:paraId="5213DDF4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9DF4" w14:textId="77777777" w:rsidR="00E23FC6" w:rsidRPr="00D34321" w:rsidRDefault="00E23FC6" w:rsidP="00A83789">
            <w:pPr>
              <w:snapToGrid w:val="0"/>
              <w:jc w:val="center"/>
              <w:rPr>
                <w:b/>
              </w:rPr>
            </w:pPr>
            <w:r w:rsidRPr="00D34321">
              <w:rPr>
                <w:b/>
              </w:rPr>
              <w:t>Gksz-2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6D30" w14:textId="77777777" w:rsidR="00E23FC6" w:rsidRPr="00D34321" w:rsidRDefault="00E23FC6" w:rsidP="00A83789">
            <w:pPr>
              <w:snapToGrid w:val="0"/>
              <w:jc w:val="center"/>
            </w:pPr>
            <w:r w:rsidRPr="00D34321">
              <w:t>SZcs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9238" w14:textId="77777777" w:rsidR="00E23FC6" w:rsidRPr="00D34321" w:rsidRDefault="00E23FC6" w:rsidP="00A83789">
            <w:pPr>
              <w:snapToGrid w:val="0"/>
              <w:jc w:val="center"/>
            </w:pPr>
            <w:r w:rsidRPr="00D34321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48A2" w14:textId="77777777" w:rsidR="00E23FC6" w:rsidRPr="00D34321" w:rsidRDefault="00E23FC6" w:rsidP="00A83789">
            <w:pPr>
              <w:snapToGrid w:val="0"/>
              <w:jc w:val="center"/>
            </w:pPr>
            <w:r w:rsidRPr="00D3432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43F8" w14:textId="77777777" w:rsidR="00E23FC6" w:rsidRPr="00D34321" w:rsidRDefault="00E23FC6" w:rsidP="00A83789">
            <w:pPr>
              <w:snapToGrid w:val="0"/>
              <w:jc w:val="center"/>
            </w:pPr>
            <w:r w:rsidRPr="00D34321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681E" w14:textId="77777777" w:rsidR="00E23FC6" w:rsidRPr="00D34321" w:rsidRDefault="00E23FC6" w:rsidP="00A83789">
            <w:pPr>
              <w:snapToGrid w:val="0"/>
              <w:jc w:val="center"/>
            </w:pPr>
            <w:r w:rsidRPr="00D34321"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3DBC" w14:textId="77777777" w:rsidR="00E23FC6" w:rsidRPr="00D34321" w:rsidRDefault="00E23FC6" w:rsidP="00A83789">
            <w:pPr>
              <w:snapToGrid w:val="0"/>
              <w:jc w:val="center"/>
            </w:pPr>
            <w:r w:rsidRPr="00D34321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3249" w14:textId="77777777" w:rsidR="00E23FC6" w:rsidRPr="00D34321" w:rsidRDefault="00E23FC6" w:rsidP="00A83789">
            <w:pPr>
              <w:snapToGrid w:val="0"/>
              <w:jc w:val="center"/>
            </w:pPr>
            <w:r w:rsidRPr="00D34321">
              <w:t>50</w:t>
            </w:r>
          </w:p>
        </w:tc>
      </w:tr>
    </w:tbl>
    <w:p w14:paraId="5F36C5C3" w14:textId="77777777" w:rsidR="001654E3" w:rsidRPr="00FA0510" w:rsidRDefault="00FB2433" w:rsidP="00DD03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654E3" w:rsidRPr="00FA0510">
        <w:rPr>
          <w:b/>
          <w:sz w:val="22"/>
          <w:szCs w:val="22"/>
        </w:rPr>
        <w:t>.§.</w:t>
      </w:r>
    </w:p>
    <w:p w14:paraId="534DA7CD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Üdülő terület</w:t>
      </w:r>
    </w:p>
    <w:p w14:paraId="652B34C5" w14:textId="77777777" w:rsidR="001654E3" w:rsidRPr="00FA0510" w:rsidRDefault="001654E3">
      <w:pPr>
        <w:jc w:val="center"/>
        <w:rPr>
          <w:sz w:val="22"/>
          <w:szCs w:val="22"/>
        </w:rPr>
      </w:pPr>
    </w:p>
    <w:p w14:paraId="4594467A" w14:textId="77777777" w:rsidR="001654E3" w:rsidRPr="00FA0510" w:rsidRDefault="000C4193">
      <w:pPr>
        <w:rPr>
          <w:sz w:val="22"/>
          <w:szCs w:val="22"/>
        </w:rPr>
      </w:pPr>
      <w:r w:rsidRPr="00FA0510">
        <w:rPr>
          <w:b/>
          <w:sz w:val="22"/>
          <w:szCs w:val="22"/>
        </w:rPr>
        <w:t>(1</w:t>
      </w:r>
      <w:r w:rsidR="00E6014F" w:rsidRPr="00FA0510">
        <w:rPr>
          <w:b/>
          <w:sz w:val="22"/>
          <w:szCs w:val="22"/>
        </w:rPr>
        <w:t>) Üdülőházas</w:t>
      </w:r>
      <w:r w:rsidR="001654E3" w:rsidRPr="00FA0510">
        <w:rPr>
          <w:b/>
          <w:sz w:val="22"/>
          <w:szCs w:val="22"/>
        </w:rPr>
        <w:t xml:space="preserve"> terület (Üü) </w:t>
      </w:r>
    </w:p>
    <w:p w14:paraId="64609926" w14:textId="77777777" w:rsidR="001654E3" w:rsidRPr="00FA0510" w:rsidRDefault="001654E3">
      <w:pPr>
        <w:ind w:left="360"/>
        <w:rPr>
          <w:sz w:val="22"/>
          <w:szCs w:val="22"/>
        </w:rPr>
      </w:pPr>
    </w:p>
    <w:p w14:paraId="68E0370C" w14:textId="77777777" w:rsidR="00313305" w:rsidRPr="00FA0510" w:rsidRDefault="00313305" w:rsidP="00313305">
      <w:pPr>
        <w:ind w:left="288"/>
        <w:jc w:val="both"/>
        <w:rPr>
          <w:sz w:val="22"/>
          <w:szCs w:val="22"/>
        </w:rPr>
      </w:pPr>
    </w:p>
    <w:p w14:paraId="7CACA4F1" w14:textId="77777777" w:rsidR="001654E3" w:rsidRPr="00FA0510" w:rsidRDefault="001654E3" w:rsidP="007B1099">
      <w:pPr>
        <w:numPr>
          <w:ilvl w:val="0"/>
          <w:numId w:val="41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A területen olyan kiskereskedelmi, szolgáltató és vendéglátó épület is elhelyezhető, amely a terület üdülési rendeltetését nem zavarja és az üdülési használatot szolgálja.</w:t>
      </w:r>
    </w:p>
    <w:p w14:paraId="0640ACBD" w14:textId="77777777" w:rsidR="006679E2" w:rsidRPr="00FA0510" w:rsidRDefault="006679E2" w:rsidP="006679E2">
      <w:pPr>
        <w:ind w:left="360"/>
        <w:jc w:val="both"/>
        <w:rPr>
          <w:sz w:val="22"/>
          <w:szCs w:val="22"/>
        </w:rPr>
      </w:pPr>
    </w:p>
    <w:p w14:paraId="7A2F7372" w14:textId="77777777" w:rsidR="001654E3" w:rsidRPr="002A2BD8" w:rsidRDefault="001654E3" w:rsidP="007B1099">
      <w:pPr>
        <w:numPr>
          <w:ilvl w:val="0"/>
          <w:numId w:val="41"/>
        </w:numPr>
        <w:jc w:val="both"/>
        <w:rPr>
          <w:sz w:val="22"/>
          <w:szCs w:val="22"/>
        </w:rPr>
      </w:pPr>
      <w:r w:rsidRPr="002A2BD8">
        <w:rPr>
          <w:sz w:val="22"/>
          <w:szCs w:val="22"/>
        </w:rPr>
        <w:t>Ahol a szabályozási terv másként nem rendelkezik a beépítési vonal az utcában kialakult beépítési vonalhoz igazítandó a kialakult építési övezetben, új létesítésű utca – nem kialakult építési övezet – beépítésénél 5,0 m előkert létesítendő.</w:t>
      </w:r>
    </w:p>
    <w:p w14:paraId="096CE3BD" w14:textId="77777777" w:rsidR="00313305" w:rsidRPr="00FA0510" w:rsidRDefault="00313305" w:rsidP="00313305">
      <w:pPr>
        <w:jc w:val="both"/>
        <w:rPr>
          <w:sz w:val="22"/>
          <w:szCs w:val="22"/>
        </w:rPr>
      </w:pPr>
    </w:p>
    <w:p w14:paraId="31697EEF" w14:textId="77777777" w:rsidR="00D97412" w:rsidRPr="002A2BD8" w:rsidRDefault="00D97412" w:rsidP="003B373C">
      <w:pPr>
        <w:numPr>
          <w:ilvl w:val="0"/>
          <w:numId w:val="41"/>
        </w:numPr>
        <w:jc w:val="both"/>
        <w:rPr>
          <w:sz w:val="22"/>
          <w:szCs w:val="22"/>
        </w:rPr>
      </w:pPr>
      <w:r w:rsidRPr="002A2BD8">
        <w:rPr>
          <w:sz w:val="22"/>
          <w:szCs w:val="22"/>
        </w:rPr>
        <w:t>A területre vonatkozó szabályozási előírások</w:t>
      </w:r>
      <w:r w:rsidRPr="002A2BD8">
        <w:rPr>
          <w:spacing w:val="-6"/>
          <w:sz w:val="22"/>
          <w:szCs w:val="22"/>
        </w:rPr>
        <w:t xml:space="preserve"> az alábbiak:</w:t>
      </w:r>
    </w:p>
    <w:p w14:paraId="37377649" w14:textId="77777777" w:rsidR="00D97412" w:rsidRPr="00FA0510" w:rsidRDefault="00D97412" w:rsidP="00D97412">
      <w:pPr>
        <w:ind w:left="720"/>
        <w:jc w:val="both"/>
        <w:rPr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1276"/>
        <w:gridCol w:w="1276"/>
        <w:gridCol w:w="1133"/>
        <w:gridCol w:w="1134"/>
        <w:gridCol w:w="1134"/>
      </w:tblGrid>
      <w:tr w:rsidR="006317B8" w:rsidRPr="00D97412" w14:paraId="5A969FDD" w14:textId="77777777" w:rsidTr="00A83789">
        <w:trPr>
          <w:trHeight w:val="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91BA" w14:textId="77777777" w:rsidR="006317B8" w:rsidRPr="00D97412" w:rsidRDefault="006317B8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7412">
              <w:rPr>
                <w:rFonts w:ascii="Times New Roman" w:hAnsi="Times New Roman"/>
                <w:b/>
                <w:sz w:val="22"/>
                <w:szCs w:val="22"/>
              </w:rPr>
              <w:t>Építési övezet jele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8A26" w14:textId="77777777" w:rsidR="006317B8" w:rsidRPr="00D97412" w:rsidRDefault="006317B8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7412">
              <w:rPr>
                <w:rFonts w:ascii="Times New Roman" w:hAnsi="Times New Roman"/>
                <w:b/>
                <w:sz w:val="22"/>
                <w:szCs w:val="22"/>
              </w:rPr>
              <w:t>beépítési 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BE22" w14:textId="77777777" w:rsidR="006317B8" w:rsidRPr="00D97412" w:rsidRDefault="006317B8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7412">
              <w:rPr>
                <w:rFonts w:ascii="Times New Roman" w:hAnsi="Times New Roman"/>
                <w:b/>
                <w:sz w:val="22"/>
                <w:szCs w:val="22"/>
              </w:rPr>
              <w:t>legnagyobb beépítettség</w:t>
            </w:r>
          </w:p>
          <w:p w14:paraId="4E4AC829" w14:textId="77777777" w:rsidR="006317B8" w:rsidRPr="00D97412" w:rsidRDefault="006317B8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7412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B45F" w14:textId="77777777" w:rsidR="006317B8" w:rsidRPr="00D97412" w:rsidRDefault="006317B8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7412">
              <w:rPr>
                <w:rFonts w:ascii="Times New Roman" w:hAnsi="Times New Roman"/>
                <w:b/>
                <w:sz w:val="22"/>
                <w:szCs w:val="22"/>
              </w:rPr>
              <w:t>legnagyobb építmény magasság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746F" w14:textId="77777777" w:rsidR="006317B8" w:rsidRPr="00D97412" w:rsidRDefault="006317B8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7412">
              <w:rPr>
                <w:rFonts w:ascii="Times New Roman" w:hAnsi="Times New Roman"/>
                <w:b/>
                <w:sz w:val="22"/>
                <w:szCs w:val="22"/>
              </w:rPr>
              <w:t xml:space="preserve">legkisebb terület </w:t>
            </w:r>
          </w:p>
          <w:p w14:paraId="09D88A96" w14:textId="77777777" w:rsidR="006317B8" w:rsidRPr="00D97412" w:rsidRDefault="006317B8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7412">
              <w:rPr>
                <w:rFonts w:ascii="Times New Roman" w:hAnsi="Times New Roman"/>
                <w:b/>
                <w:sz w:val="22"/>
                <w:szCs w:val="22"/>
              </w:rPr>
              <w:t>(m2)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622D" w14:textId="77777777" w:rsidR="006317B8" w:rsidRPr="00D97412" w:rsidRDefault="006317B8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7412">
              <w:rPr>
                <w:rFonts w:ascii="Times New Roman" w:hAnsi="Times New Roman"/>
                <w:b/>
                <w:sz w:val="22"/>
                <w:szCs w:val="22"/>
              </w:rPr>
              <w:t>legkisebb zöldfelület</w:t>
            </w:r>
          </w:p>
          <w:p w14:paraId="41482F57" w14:textId="77777777" w:rsidR="006317B8" w:rsidRPr="00D97412" w:rsidRDefault="006317B8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7412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F207" w14:textId="77777777" w:rsidR="006317B8" w:rsidRPr="00D97412" w:rsidRDefault="006317B8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7412">
              <w:rPr>
                <w:rFonts w:ascii="Times New Roman" w:hAnsi="Times New Roman"/>
                <w:b/>
                <w:sz w:val="22"/>
                <w:szCs w:val="22"/>
              </w:rPr>
              <w:t>legkisebb szélesség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ACB7" w14:textId="77777777" w:rsidR="006317B8" w:rsidRPr="00D97412" w:rsidRDefault="006317B8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7412">
              <w:rPr>
                <w:rFonts w:ascii="Times New Roman" w:hAnsi="Times New Roman"/>
                <w:b/>
                <w:sz w:val="22"/>
                <w:szCs w:val="22"/>
              </w:rPr>
              <w:t>legkisebb mélység</w:t>
            </w:r>
          </w:p>
          <w:p w14:paraId="2407CED6" w14:textId="77777777" w:rsidR="006317B8" w:rsidRPr="00D97412" w:rsidRDefault="006317B8" w:rsidP="00A83789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7412">
              <w:rPr>
                <w:rFonts w:ascii="Times New Roman" w:hAnsi="Times New Roman"/>
                <w:b/>
                <w:sz w:val="22"/>
                <w:szCs w:val="22"/>
              </w:rPr>
              <w:t>(m)</w:t>
            </w:r>
          </w:p>
        </w:tc>
      </w:tr>
      <w:tr w:rsidR="006317B8" w:rsidRPr="004E2DF5" w14:paraId="127AA43D" w14:textId="77777777" w:rsidTr="002A2BD8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BCFF" w14:textId="77777777" w:rsidR="006317B8" w:rsidRPr="004E2DF5" w:rsidRDefault="006317B8" w:rsidP="00A837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2DF5">
              <w:rPr>
                <w:b/>
                <w:sz w:val="22"/>
                <w:szCs w:val="22"/>
              </w:rPr>
              <w:t>Üü-1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6910" w14:textId="77777777" w:rsidR="00463187" w:rsidRPr="002A2BD8" w:rsidRDefault="00463187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S</w:t>
            </w:r>
            <w:r w:rsidR="00EB2970" w:rsidRPr="002A2BD8">
              <w:rPr>
                <w:sz w:val="22"/>
                <w:szCs w:val="22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7045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B84C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FC0D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3A4A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123C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4A43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45</w:t>
            </w:r>
          </w:p>
        </w:tc>
      </w:tr>
      <w:tr w:rsidR="006317B8" w:rsidRPr="009C3A33" w14:paraId="0A4595C8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7EF9" w14:textId="77777777" w:rsidR="006317B8" w:rsidRPr="00A403AB" w:rsidRDefault="006317B8" w:rsidP="00A837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403AB">
              <w:rPr>
                <w:b/>
                <w:sz w:val="22"/>
                <w:szCs w:val="22"/>
              </w:rPr>
              <w:t>Üü-2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BC86" w14:textId="77777777" w:rsidR="006317B8" w:rsidRPr="002A2BD8" w:rsidRDefault="00EB2970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1EA5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821A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D0F9" w14:textId="77777777" w:rsidR="00121BBF" w:rsidRPr="002A2BD8" w:rsidRDefault="00121BBF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BCC6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A303" w14:textId="77777777" w:rsidR="00A403AB" w:rsidRPr="002A2BD8" w:rsidRDefault="00A403AB" w:rsidP="00A83789">
            <w:pPr>
              <w:snapToGrid w:val="0"/>
              <w:jc w:val="center"/>
              <w:rPr>
                <w:strike/>
                <w:sz w:val="22"/>
                <w:szCs w:val="22"/>
              </w:rPr>
            </w:pPr>
            <w:r w:rsidRPr="002A2BD8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94F1" w14:textId="77777777" w:rsidR="00A403AB" w:rsidRPr="002A2BD8" w:rsidRDefault="00A403AB" w:rsidP="00A83789">
            <w:pPr>
              <w:snapToGrid w:val="0"/>
              <w:jc w:val="center"/>
              <w:rPr>
                <w:strike/>
                <w:sz w:val="22"/>
                <w:szCs w:val="22"/>
              </w:rPr>
            </w:pPr>
            <w:r w:rsidRPr="002A2BD8">
              <w:rPr>
                <w:strike/>
                <w:sz w:val="22"/>
                <w:szCs w:val="22"/>
              </w:rPr>
              <w:t>-</w:t>
            </w:r>
          </w:p>
        </w:tc>
      </w:tr>
      <w:tr w:rsidR="006317B8" w:rsidRPr="000274F3" w14:paraId="55DAE90B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DED" w14:textId="77777777" w:rsidR="006317B8" w:rsidRPr="000274F3" w:rsidRDefault="006317B8" w:rsidP="00A837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74F3">
              <w:rPr>
                <w:b/>
                <w:sz w:val="22"/>
                <w:szCs w:val="22"/>
              </w:rPr>
              <w:t>Üü-3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EAEE" w14:textId="77777777" w:rsidR="006317B8" w:rsidRPr="002A2BD8" w:rsidRDefault="00EB2970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9F2D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5EB6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2C08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066C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3D11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9B3B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40</w:t>
            </w:r>
          </w:p>
        </w:tc>
      </w:tr>
      <w:tr w:rsidR="006317B8" w:rsidRPr="000274F3" w14:paraId="3E0877AB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3732" w14:textId="77777777" w:rsidR="006317B8" w:rsidRPr="000274F3" w:rsidRDefault="006317B8" w:rsidP="00A837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74F3">
              <w:rPr>
                <w:b/>
                <w:sz w:val="22"/>
                <w:szCs w:val="22"/>
              </w:rPr>
              <w:t>Üü-4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4EBB" w14:textId="77777777" w:rsidR="006317B8" w:rsidRPr="002A2BD8" w:rsidRDefault="00EB2970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4669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E1F7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A6EE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EF5F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F38B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E1C7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50</w:t>
            </w:r>
          </w:p>
        </w:tc>
      </w:tr>
      <w:tr w:rsidR="006317B8" w:rsidRPr="000274F3" w14:paraId="123FBE37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B5EF" w14:textId="77777777" w:rsidR="006317B8" w:rsidRPr="000274F3" w:rsidRDefault="006317B8" w:rsidP="00A837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74F3">
              <w:rPr>
                <w:b/>
                <w:sz w:val="22"/>
                <w:szCs w:val="22"/>
              </w:rPr>
              <w:t>Üü-5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715B" w14:textId="77777777" w:rsidR="006317B8" w:rsidRPr="002A2BD8" w:rsidRDefault="00EB2970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A099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0732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B512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5E4F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F6C1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4632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50</w:t>
            </w:r>
          </w:p>
        </w:tc>
      </w:tr>
      <w:tr w:rsidR="006317B8" w:rsidRPr="00ED636F" w14:paraId="25F640F7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F37C" w14:textId="77777777" w:rsidR="006317B8" w:rsidRPr="00ED636F" w:rsidRDefault="006317B8" w:rsidP="00A837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D636F">
              <w:rPr>
                <w:b/>
                <w:sz w:val="22"/>
                <w:szCs w:val="22"/>
              </w:rPr>
              <w:t>Üü-6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BC08" w14:textId="77777777" w:rsidR="006317B8" w:rsidRPr="002A2BD8" w:rsidRDefault="00EB2970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4C88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DE23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D1BD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FE26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E461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185B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50</w:t>
            </w:r>
          </w:p>
        </w:tc>
      </w:tr>
      <w:tr w:rsidR="006317B8" w:rsidRPr="00D97412" w14:paraId="15D2221C" w14:textId="77777777" w:rsidTr="00A83789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F867" w14:textId="77777777" w:rsidR="006317B8" w:rsidRPr="006B46D1" w:rsidRDefault="006317B8" w:rsidP="00A8378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B46D1">
              <w:rPr>
                <w:b/>
                <w:sz w:val="22"/>
                <w:szCs w:val="22"/>
              </w:rPr>
              <w:t>Üü-7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7BDB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SZcs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64E3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3A9E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BDA8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8C0F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CD7F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8E3B" w14:textId="77777777" w:rsidR="006317B8" w:rsidRPr="002A2BD8" w:rsidRDefault="006317B8" w:rsidP="00A83789">
            <w:pPr>
              <w:snapToGrid w:val="0"/>
              <w:jc w:val="center"/>
              <w:rPr>
                <w:sz w:val="22"/>
                <w:szCs w:val="22"/>
              </w:rPr>
            </w:pPr>
            <w:r w:rsidRPr="002A2BD8">
              <w:rPr>
                <w:sz w:val="22"/>
                <w:szCs w:val="22"/>
              </w:rPr>
              <w:t>50</w:t>
            </w:r>
          </w:p>
        </w:tc>
      </w:tr>
    </w:tbl>
    <w:p w14:paraId="39735A3F" w14:textId="77777777" w:rsidR="006317B8" w:rsidRDefault="006317B8">
      <w:pPr>
        <w:rPr>
          <w:sz w:val="22"/>
          <w:szCs w:val="22"/>
        </w:rPr>
      </w:pPr>
    </w:p>
    <w:p w14:paraId="195A0712" w14:textId="77777777" w:rsidR="00934155" w:rsidRPr="00FA0510" w:rsidRDefault="00934155">
      <w:pPr>
        <w:rPr>
          <w:sz w:val="22"/>
          <w:szCs w:val="22"/>
        </w:rPr>
      </w:pPr>
    </w:p>
    <w:p w14:paraId="2DCDEB66" w14:textId="77777777" w:rsidR="001654E3" w:rsidRPr="00FA0510" w:rsidRDefault="000C4193">
      <w:pPr>
        <w:rPr>
          <w:sz w:val="22"/>
          <w:szCs w:val="22"/>
        </w:rPr>
      </w:pPr>
      <w:r w:rsidRPr="00FA0510">
        <w:rPr>
          <w:b/>
          <w:sz w:val="22"/>
          <w:szCs w:val="22"/>
        </w:rPr>
        <w:t>(2</w:t>
      </w:r>
      <w:r w:rsidR="00E6014F" w:rsidRPr="00FA0510">
        <w:rPr>
          <w:b/>
          <w:sz w:val="22"/>
          <w:szCs w:val="22"/>
        </w:rPr>
        <w:t>) Hétvégi</w:t>
      </w:r>
      <w:r w:rsidR="001654E3" w:rsidRPr="00FA0510">
        <w:rPr>
          <w:b/>
          <w:sz w:val="22"/>
          <w:szCs w:val="22"/>
        </w:rPr>
        <w:t xml:space="preserve"> házas </w:t>
      </w:r>
      <w:r w:rsidR="00CE135D" w:rsidRPr="00FA0510">
        <w:rPr>
          <w:b/>
          <w:sz w:val="22"/>
          <w:szCs w:val="22"/>
        </w:rPr>
        <w:t>üdülőterület (</w:t>
      </w:r>
      <w:r w:rsidR="001654E3" w:rsidRPr="00FA0510">
        <w:rPr>
          <w:b/>
          <w:sz w:val="22"/>
          <w:szCs w:val="22"/>
        </w:rPr>
        <w:t xml:space="preserve">Üh) </w:t>
      </w:r>
    </w:p>
    <w:p w14:paraId="4FCC61D3" w14:textId="77777777" w:rsidR="001654E3" w:rsidRPr="00FA0510" w:rsidRDefault="001654E3">
      <w:pPr>
        <w:ind w:left="360"/>
        <w:rPr>
          <w:sz w:val="22"/>
          <w:szCs w:val="22"/>
        </w:rPr>
      </w:pPr>
    </w:p>
    <w:p w14:paraId="6ED1B736" w14:textId="77777777" w:rsidR="00DA16A6" w:rsidRPr="002A2BD8" w:rsidRDefault="0008673E" w:rsidP="0008673E">
      <w:pPr>
        <w:numPr>
          <w:ilvl w:val="0"/>
          <w:numId w:val="42"/>
        </w:numPr>
        <w:jc w:val="both"/>
        <w:rPr>
          <w:sz w:val="22"/>
          <w:szCs w:val="22"/>
        </w:rPr>
      </w:pPr>
      <w:r w:rsidRPr="002A2BD8">
        <w:rPr>
          <w:sz w:val="22"/>
          <w:szCs w:val="22"/>
        </w:rPr>
        <w:t xml:space="preserve">Az övezetben maximum 2 üdülőegység/telek helyezhető el. </w:t>
      </w:r>
    </w:p>
    <w:p w14:paraId="7E6E9178" w14:textId="77777777" w:rsidR="0008673E" w:rsidRPr="002A2BD8" w:rsidRDefault="0008673E" w:rsidP="0008673E">
      <w:pPr>
        <w:jc w:val="both"/>
        <w:rPr>
          <w:sz w:val="22"/>
          <w:szCs w:val="22"/>
        </w:rPr>
      </w:pPr>
    </w:p>
    <w:p w14:paraId="72CF965C" w14:textId="77777777" w:rsidR="0008673E" w:rsidRPr="002A2BD8" w:rsidRDefault="0008673E" w:rsidP="002A2BD8">
      <w:pPr>
        <w:numPr>
          <w:ilvl w:val="0"/>
          <w:numId w:val="42"/>
        </w:numPr>
        <w:jc w:val="both"/>
        <w:rPr>
          <w:strike/>
          <w:sz w:val="22"/>
          <w:szCs w:val="22"/>
        </w:rPr>
      </w:pPr>
      <w:r w:rsidRPr="002A2BD8">
        <w:rPr>
          <w:sz w:val="22"/>
          <w:szCs w:val="22"/>
        </w:rPr>
        <w:t xml:space="preserve">Az övezetben a terület rendeltetésével összhangban lévő, és azt szolgáló </w:t>
      </w:r>
      <w:r w:rsidR="0058218E" w:rsidRPr="002A2BD8">
        <w:rPr>
          <w:sz w:val="22"/>
          <w:szCs w:val="22"/>
        </w:rPr>
        <w:t>kis</w:t>
      </w:r>
      <w:r w:rsidRPr="002A2BD8">
        <w:rPr>
          <w:sz w:val="22"/>
          <w:szCs w:val="22"/>
        </w:rPr>
        <w:t>kereskedelmi, szolgáltató vagy vendéglátó</w:t>
      </w:r>
      <w:r w:rsidR="0058218E" w:rsidRPr="002A2BD8">
        <w:rPr>
          <w:sz w:val="22"/>
          <w:szCs w:val="22"/>
        </w:rPr>
        <w:t xml:space="preserve"> épület elhelyezhető.</w:t>
      </w:r>
    </w:p>
    <w:p w14:paraId="20C84BAC" w14:textId="77777777" w:rsidR="00313305" w:rsidRPr="00FA0510" w:rsidRDefault="00313305" w:rsidP="00313305">
      <w:pPr>
        <w:ind w:left="288"/>
        <w:jc w:val="both"/>
        <w:rPr>
          <w:sz w:val="22"/>
          <w:szCs w:val="22"/>
        </w:rPr>
      </w:pPr>
    </w:p>
    <w:p w14:paraId="3F0BCFE3" w14:textId="77777777" w:rsidR="0058218E" w:rsidRPr="002A2BD8" w:rsidRDefault="0058218E" w:rsidP="002A2BD8">
      <w:pPr>
        <w:numPr>
          <w:ilvl w:val="0"/>
          <w:numId w:val="42"/>
        </w:numPr>
        <w:jc w:val="both"/>
        <w:rPr>
          <w:sz w:val="22"/>
          <w:szCs w:val="22"/>
        </w:rPr>
      </w:pPr>
      <w:r w:rsidRPr="002A2BD8">
        <w:rPr>
          <w:sz w:val="22"/>
          <w:szCs w:val="22"/>
        </w:rPr>
        <w:t>A vízpart-rehabilitációs szabályozással nem érintett övezetekben legfeljebb kétegységes lakóépület is elhelyezhető – az Üh övezetre vonatkozó egyéb előírások betartásával.</w:t>
      </w:r>
    </w:p>
    <w:p w14:paraId="43331F77" w14:textId="77777777" w:rsidR="0058218E" w:rsidRPr="00FA0510" w:rsidRDefault="0058218E" w:rsidP="0058218E">
      <w:pPr>
        <w:ind w:left="720"/>
        <w:jc w:val="both"/>
        <w:rPr>
          <w:sz w:val="22"/>
          <w:szCs w:val="22"/>
        </w:rPr>
      </w:pPr>
    </w:p>
    <w:p w14:paraId="1B4AF691" w14:textId="77777777" w:rsidR="001654E3" w:rsidRPr="00FA0510" w:rsidRDefault="002A2BD8" w:rsidP="007B1099">
      <w:pPr>
        <w:numPr>
          <w:ilvl w:val="0"/>
          <w:numId w:val="42"/>
        </w:numPr>
        <w:jc w:val="both"/>
        <w:rPr>
          <w:sz w:val="22"/>
          <w:szCs w:val="22"/>
        </w:rPr>
      </w:pPr>
      <w:r w:rsidRPr="002A2BD8">
        <w:rPr>
          <w:sz w:val="22"/>
          <w:szCs w:val="22"/>
        </w:rPr>
        <w:t>Ahol a szabályozási terv másként nem rendelkezik a beépítési vonal az utcában kialakult beépítési vonalhoz igazítandó a kialakult építési övezetben, új beépítésű utca – nem kialakult építési övezet – beépítésénél 5,0 m előkert létesítendő.</w:t>
      </w:r>
    </w:p>
    <w:p w14:paraId="25E1E674" w14:textId="77777777" w:rsidR="003B373C" w:rsidRDefault="003B373C" w:rsidP="003B373C">
      <w:pPr>
        <w:pStyle w:val="Listaszerbekezds"/>
        <w:rPr>
          <w:sz w:val="22"/>
          <w:szCs w:val="22"/>
        </w:rPr>
      </w:pPr>
    </w:p>
    <w:p w14:paraId="6652B872" w14:textId="77777777" w:rsidR="003B373C" w:rsidRPr="002A2BD8" w:rsidRDefault="00AA5716" w:rsidP="003B373C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20"/>
      </w:r>
      <w:r w:rsidR="003B373C" w:rsidRPr="002A2BD8">
        <w:rPr>
          <w:sz w:val="22"/>
          <w:szCs w:val="22"/>
        </w:rPr>
        <w:t>A területre vonatkozó szabályozási előírások</w:t>
      </w:r>
      <w:r w:rsidR="003B373C" w:rsidRPr="002A2BD8">
        <w:rPr>
          <w:spacing w:val="-6"/>
          <w:sz w:val="22"/>
          <w:szCs w:val="22"/>
        </w:rPr>
        <w:t xml:space="preserve"> az alábbiak:</w:t>
      </w:r>
    </w:p>
    <w:p w14:paraId="0E7AD21F" w14:textId="77777777" w:rsidR="00AA5716" w:rsidRPr="00B657A2" w:rsidRDefault="00AA5716" w:rsidP="00AA5716">
      <w:pPr>
        <w:ind w:left="360"/>
        <w:rPr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417"/>
        <w:gridCol w:w="1276"/>
        <w:gridCol w:w="1276"/>
        <w:gridCol w:w="1134"/>
        <w:gridCol w:w="1133"/>
        <w:gridCol w:w="1134"/>
      </w:tblGrid>
      <w:tr w:rsidR="00AA5716" w:rsidRPr="0064538D" w14:paraId="2896712F" w14:textId="77777777" w:rsidTr="0064538D">
        <w:trPr>
          <w:trHeight w:val="54"/>
        </w:trPr>
        <w:tc>
          <w:tcPr>
            <w:tcW w:w="1419" w:type="dxa"/>
            <w:hideMark/>
          </w:tcPr>
          <w:p w14:paraId="18DBA789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Építési övezet jele</w:t>
            </w:r>
          </w:p>
        </w:tc>
        <w:tc>
          <w:tcPr>
            <w:tcW w:w="1276" w:type="dxa"/>
            <w:hideMark/>
          </w:tcPr>
          <w:p w14:paraId="3DB6F60E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beépítési mód</w:t>
            </w:r>
          </w:p>
        </w:tc>
        <w:tc>
          <w:tcPr>
            <w:tcW w:w="1417" w:type="dxa"/>
            <w:hideMark/>
          </w:tcPr>
          <w:p w14:paraId="2F0A5546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legnagyobb beépítettség</w:t>
            </w:r>
          </w:p>
          <w:p w14:paraId="3A761E45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hideMark/>
          </w:tcPr>
          <w:p w14:paraId="60740D9D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legnagyobb építmény magasság (m)</w:t>
            </w:r>
          </w:p>
        </w:tc>
        <w:tc>
          <w:tcPr>
            <w:tcW w:w="1276" w:type="dxa"/>
            <w:hideMark/>
          </w:tcPr>
          <w:p w14:paraId="5F3B23FD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 xml:space="preserve">legkisebb terület </w:t>
            </w:r>
          </w:p>
          <w:p w14:paraId="7AE08696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(m2)</w:t>
            </w:r>
          </w:p>
        </w:tc>
        <w:tc>
          <w:tcPr>
            <w:tcW w:w="1134" w:type="dxa"/>
            <w:hideMark/>
          </w:tcPr>
          <w:p w14:paraId="129814FE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legkisebb zöldfelület</w:t>
            </w:r>
          </w:p>
          <w:p w14:paraId="6F6A0859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33" w:type="dxa"/>
            <w:hideMark/>
          </w:tcPr>
          <w:p w14:paraId="51CF2163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legkisebb szélesség (m)</w:t>
            </w:r>
          </w:p>
        </w:tc>
        <w:tc>
          <w:tcPr>
            <w:tcW w:w="1134" w:type="dxa"/>
            <w:hideMark/>
          </w:tcPr>
          <w:p w14:paraId="1240B1E7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legkisebb mélység</w:t>
            </w:r>
          </w:p>
          <w:p w14:paraId="56F5A3B6" w14:textId="77777777" w:rsidR="00AA5716" w:rsidRPr="0064538D" w:rsidRDefault="00AA5716" w:rsidP="0064538D">
            <w:pPr>
              <w:pStyle w:val="Szvegtrzsbehzssal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538D">
              <w:rPr>
                <w:rFonts w:ascii="Times New Roman" w:hAnsi="Times New Roman"/>
                <w:b/>
                <w:sz w:val="22"/>
                <w:szCs w:val="22"/>
              </w:rPr>
              <w:t>(m)</w:t>
            </w:r>
          </w:p>
        </w:tc>
      </w:tr>
      <w:tr w:rsidR="00AA5716" w:rsidRPr="0064538D" w14:paraId="4AF69070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2E80D96A" w14:textId="77777777" w:rsidR="00AA5716" w:rsidRPr="0064538D" w:rsidRDefault="00AA5716" w:rsidP="006E49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538D">
              <w:rPr>
                <w:b/>
                <w:sz w:val="22"/>
                <w:szCs w:val="22"/>
              </w:rPr>
              <w:t>Üh-1</w:t>
            </w:r>
          </w:p>
        </w:tc>
        <w:tc>
          <w:tcPr>
            <w:tcW w:w="1276" w:type="dxa"/>
            <w:vAlign w:val="center"/>
            <w:hideMark/>
          </w:tcPr>
          <w:p w14:paraId="202179F9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SZ</w:t>
            </w:r>
          </w:p>
        </w:tc>
        <w:tc>
          <w:tcPr>
            <w:tcW w:w="1417" w:type="dxa"/>
            <w:vAlign w:val="center"/>
            <w:hideMark/>
          </w:tcPr>
          <w:p w14:paraId="3F50FD5B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211452DE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  <w:hideMark/>
          </w:tcPr>
          <w:p w14:paraId="23BBDB14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14:paraId="78D04C3A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vAlign w:val="center"/>
            <w:hideMark/>
          </w:tcPr>
          <w:p w14:paraId="6A095596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14:paraId="032559E6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30</w:t>
            </w:r>
          </w:p>
        </w:tc>
      </w:tr>
      <w:tr w:rsidR="00AA5716" w:rsidRPr="0064538D" w14:paraId="1EC38431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70100841" w14:textId="77777777" w:rsidR="00AA5716" w:rsidRPr="0064538D" w:rsidRDefault="00AA5716" w:rsidP="006E49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538D">
              <w:rPr>
                <w:b/>
                <w:sz w:val="22"/>
                <w:szCs w:val="22"/>
              </w:rPr>
              <w:t>Üh-2</w:t>
            </w:r>
          </w:p>
        </w:tc>
        <w:tc>
          <w:tcPr>
            <w:tcW w:w="1276" w:type="dxa"/>
            <w:vAlign w:val="center"/>
            <w:hideMark/>
          </w:tcPr>
          <w:p w14:paraId="3219A837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SZ</w:t>
            </w:r>
          </w:p>
        </w:tc>
        <w:tc>
          <w:tcPr>
            <w:tcW w:w="1417" w:type="dxa"/>
            <w:vAlign w:val="center"/>
            <w:hideMark/>
          </w:tcPr>
          <w:p w14:paraId="1D571089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30222758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  <w:hideMark/>
          </w:tcPr>
          <w:p w14:paraId="294C3110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vAlign w:val="center"/>
            <w:hideMark/>
          </w:tcPr>
          <w:p w14:paraId="6B030156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vAlign w:val="center"/>
            <w:hideMark/>
          </w:tcPr>
          <w:p w14:paraId="6D5727DE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14:paraId="43A15194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25</w:t>
            </w:r>
          </w:p>
        </w:tc>
      </w:tr>
      <w:tr w:rsidR="00AA5716" w:rsidRPr="0064538D" w14:paraId="5D496F3E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4DB31515" w14:textId="77777777" w:rsidR="00AA5716" w:rsidRPr="0064538D" w:rsidRDefault="00AA5716" w:rsidP="006E49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538D">
              <w:rPr>
                <w:b/>
                <w:sz w:val="22"/>
                <w:szCs w:val="22"/>
              </w:rPr>
              <w:t>Üh-3</w:t>
            </w:r>
          </w:p>
        </w:tc>
        <w:tc>
          <w:tcPr>
            <w:tcW w:w="1276" w:type="dxa"/>
            <w:vAlign w:val="center"/>
            <w:hideMark/>
          </w:tcPr>
          <w:p w14:paraId="6A3C92D4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SZ</w:t>
            </w:r>
          </w:p>
        </w:tc>
        <w:tc>
          <w:tcPr>
            <w:tcW w:w="1417" w:type="dxa"/>
            <w:vAlign w:val="center"/>
            <w:hideMark/>
          </w:tcPr>
          <w:p w14:paraId="30D9C4CE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2D5FDAFE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  <w:hideMark/>
          </w:tcPr>
          <w:p w14:paraId="5161190A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14:paraId="150A7B83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vAlign w:val="center"/>
            <w:hideMark/>
          </w:tcPr>
          <w:p w14:paraId="4E311320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14:paraId="4BB797DA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30</w:t>
            </w:r>
          </w:p>
        </w:tc>
      </w:tr>
      <w:tr w:rsidR="00AA5716" w:rsidRPr="0064538D" w14:paraId="66B205C8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653D90B0" w14:textId="77777777" w:rsidR="00AA5716" w:rsidRPr="0064538D" w:rsidRDefault="00AA5716" w:rsidP="006E49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538D">
              <w:rPr>
                <w:b/>
                <w:sz w:val="22"/>
                <w:szCs w:val="22"/>
              </w:rPr>
              <w:t>Üh-4</w:t>
            </w:r>
          </w:p>
        </w:tc>
        <w:tc>
          <w:tcPr>
            <w:tcW w:w="1276" w:type="dxa"/>
            <w:vAlign w:val="center"/>
            <w:hideMark/>
          </w:tcPr>
          <w:p w14:paraId="05E490C0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SZ</w:t>
            </w:r>
          </w:p>
        </w:tc>
        <w:tc>
          <w:tcPr>
            <w:tcW w:w="1417" w:type="dxa"/>
            <w:vAlign w:val="center"/>
            <w:hideMark/>
          </w:tcPr>
          <w:p w14:paraId="2C91BCF0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6E0A1CF3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  <w:hideMark/>
          </w:tcPr>
          <w:p w14:paraId="15058759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14:paraId="1026188F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vAlign w:val="center"/>
            <w:hideMark/>
          </w:tcPr>
          <w:p w14:paraId="2088D468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14:paraId="3C4964EF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30</w:t>
            </w:r>
          </w:p>
        </w:tc>
      </w:tr>
      <w:tr w:rsidR="00AA5716" w:rsidRPr="0064538D" w14:paraId="28DD2D96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5694A525" w14:textId="77777777" w:rsidR="00AA5716" w:rsidRPr="0064538D" w:rsidRDefault="00AA5716" w:rsidP="006E49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538D">
              <w:rPr>
                <w:b/>
                <w:sz w:val="22"/>
                <w:szCs w:val="22"/>
              </w:rPr>
              <w:t>Üh-5</w:t>
            </w:r>
          </w:p>
        </w:tc>
        <w:tc>
          <w:tcPr>
            <w:tcW w:w="1276" w:type="dxa"/>
            <w:vAlign w:val="center"/>
            <w:hideMark/>
          </w:tcPr>
          <w:p w14:paraId="1F904DF7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SZ</w:t>
            </w:r>
          </w:p>
        </w:tc>
        <w:tc>
          <w:tcPr>
            <w:tcW w:w="1417" w:type="dxa"/>
            <w:vAlign w:val="center"/>
            <w:hideMark/>
          </w:tcPr>
          <w:p w14:paraId="7E0BC82E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250B898B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  <w:hideMark/>
          </w:tcPr>
          <w:p w14:paraId="46A864A6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center"/>
            <w:hideMark/>
          </w:tcPr>
          <w:p w14:paraId="452A1543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vAlign w:val="center"/>
            <w:hideMark/>
          </w:tcPr>
          <w:p w14:paraId="7A7E86D3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14:paraId="63074489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35</w:t>
            </w:r>
          </w:p>
        </w:tc>
      </w:tr>
      <w:tr w:rsidR="00AA5716" w:rsidRPr="0064538D" w14:paraId="185A19FB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482AA9F6" w14:textId="77777777" w:rsidR="00AA5716" w:rsidRPr="0064538D" w:rsidRDefault="00AA5716" w:rsidP="006E49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538D">
              <w:rPr>
                <w:b/>
                <w:sz w:val="22"/>
                <w:szCs w:val="22"/>
              </w:rPr>
              <w:t>Üh-6</w:t>
            </w:r>
          </w:p>
        </w:tc>
        <w:tc>
          <w:tcPr>
            <w:tcW w:w="1276" w:type="dxa"/>
            <w:vAlign w:val="center"/>
            <w:hideMark/>
          </w:tcPr>
          <w:p w14:paraId="27C70D5F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SZ</w:t>
            </w:r>
          </w:p>
        </w:tc>
        <w:tc>
          <w:tcPr>
            <w:tcW w:w="1417" w:type="dxa"/>
            <w:vAlign w:val="center"/>
            <w:hideMark/>
          </w:tcPr>
          <w:p w14:paraId="1A58C889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5B11ED22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  <w:hideMark/>
          </w:tcPr>
          <w:p w14:paraId="59C3287C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  <w:hideMark/>
          </w:tcPr>
          <w:p w14:paraId="2EF515E8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vAlign w:val="center"/>
            <w:hideMark/>
          </w:tcPr>
          <w:p w14:paraId="0B563E99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14:paraId="06AC3AD8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40</w:t>
            </w:r>
          </w:p>
        </w:tc>
      </w:tr>
      <w:tr w:rsidR="00AA5716" w:rsidRPr="0064538D" w14:paraId="69BC558C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53A37DC9" w14:textId="77777777" w:rsidR="00AA5716" w:rsidRPr="0064538D" w:rsidRDefault="00AA5716" w:rsidP="006E49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538D">
              <w:rPr>
                <w:b/>
                <w:sz w:val="22"/>
                <w:szCs w:val="22"/>
              </w:rPr>
              <w:t>Üh-7</w:t>
            </w:r>
          </w:p>
        </w:tc>
        <w:tc>
          <w:tcPr>
            <w:tcW w:w="1276" w:type="dxa"/>
            <w:vAlign w:val="center"/>
            <w:hideMark/>
          </w:tcPr>
          <w:p w14:paraId="421D6C6C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SZ</w:t>
            </w:r>
          </w:p>
        </w:tc>
        <w:tc>
          <w:tcPr>
            <w:tcW w:w="1417" w:type="dxa"/>
            <w:vAlign w:val="center"/>
            <w:hideMark/>
          </w:tcPr>
          <w:p w14:paraId="7DD5545B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7C122130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  <w:hideMark/>
          </w:tcPr>
          <w:p w14:paraId="5E9031A3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  <w:hideMark/>
          </w:tcPr>
          <w:p w14:paraId="5CCD1627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vAlign w:val="center"/>
            <w:hideMark/>
          </w:tcPr>
          <w:p w14:paraId="42D7AB23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14:paraId="66CD36CD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30</w:t>
            </w:r>
          </w:p>
        </w:tc>
      </w:tr>
      <w:tr w:rsidR="00AA5716" w:rsidRPr="0064538D" w14:paraId="0769273D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792ADE75" w14:textId="77777777" w:rsidR="00AA5716" w:rsidRPr="0064538D" w:rsidRDefault="00AA5716" w:rsidP="006E49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538D">
              <w:rPr>
                <w:b/>
                <w:sz w:val="22"/>
                <w:szCs w:val="22"/>
              </w:rPr>
              <w:t>Üh-8</w:t>
            </w:r>
          </w:p>
        </w:tc>
        <w:tc>
          <w:tcPr>
            <w:tcW w:w="1276" w:type="dxa"/>
            <w:vAlign w:val="center"/>
            <w:hideMark/>
          </w:tcPr>
          <w:p w14:paraId="7CA51F58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SZ</w:t>
            </w:r>
          </w:p>
        </w:tc>
        <w:tc>
          <w:tcPr>
            <w:tcW w:w="1417" w:type="dxa"/>
            <w:vAlign w:val="center"/>
            <w:hideMark/>
          </w:tcPr>
          <w:p w14:paraId="65B06216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3AAFCE38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  <w:hideMark/>
          </w:tcPr>
          <w:p w14:paraId="05870739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center"/>
            <w:hideMark/>
          </w:tcPr>
          <w:p w14:paraId="282CD71F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vAlign w:val="center"/>
            <w:hideMark/>
          </w:tcPr>
          <w:p w14:paraId="5B4589B1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14:paraId="15C02571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30</w:t>
            </w:r>
          </w:p>
        </w:tc>
      </w:tr>
      <w:tr w:rsidR="00AA5716" w:rsidRPr="0064538D" w14:paraId="11E3F680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6812F1B3" w14:textId="77777777" w:rsidR="00AA5716" w:rsidRPr="0064538D" w:rsidRDefault="00AA5716" w:rsidP="006E49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538D">
              <w:rPr>
                <w:b/>
                <w:sz w:val="22"/>
                <w:szCs w:val="22"/>
              </w:rPr>
              <w:t>Üh-9</w:t>
            </w:r>
          </w:p>
        </w:tc>
        <w:tc>
          <w:tcPr>
            <w:tcW w:w="1276" w:type="dxa"/>
            <w:vAlign w:val="center"/>
            <w:hideMark/>
          </w:tcPr>
          <w:p w14:paraId="39CF561D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SZ</w:t>
            </w:r>
          </w:p>
        </w:tc>
        <w:tc>
          <w:tcPr>
            <w:tcW w:w="1417" w:type="dxa"/>
            <w:vAlign w:val="center"/>
            <w:hideMark/>
          </w:tcPr>
          <w:p w14:paraId="62277A90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1F95D2F6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  <w:hideMark/>
          </w:tcPr>
          <w:p w14:paraId="51CAE961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center"/>
            <w:hideMark/>
          </w:tcPr>
          <w:p w14:paraId="7068090C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vAlign w:val="center"/>
            <w:hideMark/>
          </w:tcPr>
          <w:p w14:paraId="62301741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14:paraId="69F9093A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35</w:t>
            </w:r>
          </w:p>
        </w:tc>
      </w:tr>
      <w:tr w:rsidR="00AA5716" w:rsidRPr="0064538D" w14:paraId="4E2D86B7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71744CB6" w14:textId="77777777" w:rsidR="00AA5716" w:rsidRPr="0064538D" w:rsidRDefault="00AA5716" w:rsidP="006E49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538D">
              <w:rPr>
                <w:b/>
                <w:sz w:val="22"/>
                <w:szCs w:val="22"/>
              </w:rPr>
              <w:t>Üh-10</w:t>
            </w:r>
          </w:p>
        </w:tc>
        <w:tc>
          <w:tcPr>
            <w:tcW w:w="1276" w:type="dxa"/>
            <w:vAlign w:val="center"/>
            <w:hideMark/>
          </w:tcPr>
          <w:p w14:paraId="15AFD582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SZ</w:t>
            </w:r>
          </w:p>
        </w:tc>
        <w:tc>
          <w:tcPr>
            <w:tcW w:w="1417" w:type="dxa"/>
            <w:vAlign w:val="center"/>
            <w:hideMark/>
          </w:tcPr>
          <w:p w14:paraId="159EAB94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03290DF5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  <w:hideMark/>
          </w:tcPr>
          <w:p w14:paraId="59092487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  <w:hideMark/>
          </w:tcPr>
          <w:p w14:paraId="4ECB358C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vAlign w:val="center"/>
            <w:hideMark/>
          </w:tcPr>
          <w:p w14:paraId="64D218EB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14:paraId="6B12E023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40</w:t>
            </w:r>
          </w:p>
        </w:tc>
      </w:tr>
      <w:tr w:rsidR="00AA5716" w:rsidRPr="0064538D" w14:paraId="522CBAC5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4395F8D1" w14:textId="77777777" w:rsidR="00AA5716" w:rsidRPr="0064538D" w:rsidRDefault="00AA5716" w:rsidP="006E49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538D">
              <w:rPr>
                <w:b/>
                <w:sz w:val="22"/>
                <w:szCs w:val="22"/>
              </w:rPr>
              <w:t>Üh-11</w:t>
            </w:r>
          </w:p>
        </w:tc>
        <w:tc>
          <w:tcPr>
            <w:tcW w:w="1276" w:type="dxa"/>
            <w:vAlign w:val="center"/>
            <w:hideMark/>
          </w:tcPr>
          <w:p w14:paraId="6B7737B3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SZ</w:t>
            </w:r>
          </w:p>
        </w:tc>
        <w:tc>
          <w:tcPr>
            <w:tcW w:w="1417" w:type="dxa"/>
            <w:vAlign w:val="center"/>
            <w:hideMark/>
          </w:tcPr>
          <w:p w14:paraId="57A0BCB2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14:paraId="4C73DD71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  <w:hideMark/>
          </w:tcPr>
          <w:p w14:paraId="14031DA8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center"/>
            <w:hideMark/>
          </w:tcPr>
          <w:p w14:paraId="56957532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vAlign w:val="center"/>
            <w:hideMark/>
          </w:tcPr>
          <w:p w14:paraId="3EBDDDB9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14:paraId="14EFE4E4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35</w:t>
            </w:r>
          </w:p>
        </w:tc>
      </w:tr>
      <w:tr w:rsidR="00AA5716" w:rsidRPr="0064538D" w14:paraId="6DAEF67B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1905FD66" w14:textId="77777777" w:rsidR="00AA5716" w:rsidRPr="0064538D" w:rsidRDefault="00AA5716" w:rsidP="006E49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538D">
              <w:rPr>
                <w:b/>
                <w:sz w:val="22"/>
                <w:szCs w:val="22"/>
              </w:rPr>
              <w:t>Üh-12</w:t>
            </w:r>
          </w:p>
        </w:tc>
        <w:tc>
          <w:tcPr>
            <w:tcW w:w="1276" w:type="dxa"/>
            <w:vAlign w:val="center"/>
            <w:hideMark/>
          </w:tcPr>
          <w:p w14:paraId="15D6DFC4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SZcs</w:t>
            </w:r>
          </w:p>
        </w:tc>
        <w:tc>
          <w:tcPr>
            <w:tcW w:w="1417" w:type="dxa"/>
            <w:vAlign w:val="center"/>
            <w:hideMark/>
          </w:tcPr>
          <w:p w14:paraId="6F530E09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14:paraId="604E5313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vAlign w:val="center"/>
            <w:hideMark/>
          </w:tcPr>
          <w:p w14:paraId="37D5D7A5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  <w:vAlign w:val="center"/>
            <w:hideMark/>
          </w:tcPr>
          <w:p w14:paraId="21BEA352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vAlign w:val="center"/>
            <w:hideMark/>
          </w:tcPr>
          <w:p w14:paraId="298C341E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  <w:hideMark/>
          </w:tcPr>
          <w:p w14:paraId="02B826A3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45</w:t>
            </w:r>
          </w:p>
        </w:tc>
      </w:tr>
      <w:tr w:rsidR="00AA5716" w:rsidRPr="0064538D" w14:paraId="6D44D9A9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6C32C086" w14:textId="77777777" w:rsidR="00AA5716" w:rsidRPr="0064538D" w:rsidRDefault="00AA5716" w:rsidP="006E49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538D">
              <w:rPr>
                <w:b/>
                <w:sz w:val="22"/>
                <w:szCs w:val="22"/>
              </w:rPr>
              <w:t>Üh-13</w:t>
            </w:r>
          </w:p>
        </w:tc>
        <w:tc>
          <w:tcPr>
            <w:tcW w:w="1276" w:type="dxa"/>
            <w:vAlign w:val="center"/>
            <w:hideMark/>
          </w:tcPr>
          <w:p w14:paraId="7210BE8D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IKR</w:t>
            </w:r>
          </w:p>
        </w:tc>
        <w:tc>
          <w:tcPr>
            <w:tcW w:w="1417" w:type="dxa"/>
            <w:vAlign w:val="center"/>
            <w:hideMark/>
          </w:tcPr>
          <w:p w14:paraId="076B1A64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32E028D9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  <w:hideMark/>
          </w:tcPr>
          <w:p w14:paraId="5C8BE15A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vAlign w:val="center"/>
            <w:hideMark/>
          </w:tcPr>
          <w:p w14:paraId="7D510F56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vAlign w:val="center"/>
            <w:hideMark/>
          </w:tcPr>
          <w:p w14:paraId="29C647AF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14:paraId="36B8DEB7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25</w:t>
            </w:r>
          </w:p>
        </w:tc>
      </w:tr>
      <w:tr w:rsidR="00AA5716" w:rsidRPr="0064538D" w14:paraId="0CFAD3AB" w14:textId="77777777" w:rsidTr="006E49B0">
        <w:trPr>
          <w:trHeight w:val="397"/>
        </w:trPr>
        <w:tc>
          <w:tcPr>
            <w:tcW w:w="1419" w:type="dxa"/>
            <w:vAlign w:val="center"/>
            <w:hideMark/>
          </w:tcPr>
          <w:p w14:paraId="055F17AB" w14:textId="77777777" w:rsidR="00AA5716" w:rsidRPr="0064538D" w:rsidRDefault="00AA5716" w:rsidP="006E49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538D">
              <w:rPr>
                <w:b/>
                <w:sz w:val="22"/>
                <w:szCs w:val="22"/>
              </w:rPr>
              <w:t>Üh-14</w:t>
            </w:r>
          </w:p>
        </w:tc>
        <w:tc>
          <w:tcPr>
            <w:tcW w:w="1276" w:type="dxa"/>
            <w:vAlign w:val="center"/>
            <w:hideMark/>
          </w:tcPr>
          <w:p w14:paraId="2C1BA48F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SZ</w:t>
            </w:r>
          </w:p>
        </w:tc>
        <w:tc>
          <w:tcPr>
            <w:tcW w:w="1417" w:type="dxa"/>
            <w:vAlign w:val="center"/>
            <w:hideMark/>
          </w:tcPr>
          <w:p w14:paraId="3B84C696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6FC32AA7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  <w:hideMark/>
          </w:tcPr>
          <w:p w14:paraId="2D48316B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vAlign w:val="center"/>
            <w:hideMark/>
          </w:tcPr>
          <w:p w14:paraId="459CAD50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vAlign w:val="center"/>
            <w:hideMark/>
          </w:tcPr>
          <w:p w14:paraId="26B1AEEE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14:paraId="0990A446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18</w:t>
            </w:r>
          </w:p>
        </w:tc>
      </w:tr>
      <w:tr w:rsidR="00AA5716" w:rsidRPr="0064538D" w14:paraId="0443576B" w14:textId="77777777" w:rsidTr="006E49B0">
        <w:trPr>
          <w:trHeight w:val="397"/>
        </w:trPr>
        <w:tc>
          <w:tcPr>
            <w:tcW w:w="1419" w:type="dxa"/>
            <w:vAlign w:val="center"/>
          </w:tcPr>
          <w:p w14:paraId="0D97107B" w14:textId="77777777" w:rsidR="00AA5716" w:rsidRPr="0064538D" w:rsidRDefault="00AA5716" w:rsidP="006E49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4538D">
              <w:rPr>
                <w:b/>
                <w:sz w:val="22"/>
                <w:szCs w:val="22"/>
              </w:rPr>
              <w:t>Üh-15</w:t>
            </w:r>
          </w:p>
        </w:tc>
        <w:tc>
          <w:tcPr>
            <w:tcW w:w="1276" w:type="dxa"/>
            <w:vAlign w:val="center"/>
          </w:tcPr>
          <w:p w14:paraId="775FEB7D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O</w:t>
            </w:r>
          </w:p>
        </w:tc>
        <w:tc>
          <w:tcPr>
            <w:tcW w:w="1417" w:type="dxa"/>
            <w:vAlign w:val="center"/>
          </w:tcPr>
          <w:p w14:paraId="35DA0C14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35*</w:t>
            </w:r>
          </w:p>
        </w:tc>
        <w:tc>
          <w:tcPr>
            <w:tcW w:w="1276" w:type="dxa"/>
            <w:vAlign w:val="center"/>
          </w:tcPr>
          <w:p w14:paraId="090E23E0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</w:tcPr>
          <w:p w14:paraId="7E82FC39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vAlign w:val="center"/>
          </w:tcPr>
          <w:p w14:paraId="02130B3A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vAlign w:val="center"/>
          </w:tcPr>
          <w:p w14:paraId="2FA24E91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00ACE7C0" w14:textId="77777777" w:rsidR="00AA5716" w:rsidRPr="0064538D" w:rsidRDefault="00AA5716" w:rsidP="006E49B0">
            <w:pPr>
              <w:snapToGrid w:val="0"/>
              <w:jc w:val="center"/>
              <w:rPr>
                <w:sz w:val="22"/>
                <w:szCs w:val="22"/>
              </w:rPr>
            </w:pPr>
            <w:r w:rsidRPr="0064538D">
              <w:rPr>
                <w:sz w:val="22"/>
                <w:szCs w:val="22"/>
              </w:rPr>
              <w:t>10</w:t>
            </w:r>
          </w:p>
        </w:tc>
      </w:tr>
    </w:tbl>
    <w:p w14:paraId="267D4CDC" w14:textId="77777777" w:rsidR="00AA5716" w:rsidRPr="00934155" w:rsidRDefault="00AA5716" w:rsidP="00934155">
      <w:pPr>
        <w:ind w:left="360"/>
        <w:rPr>
          <w:sz w:val="14"/>
          <w:szCs w:val="22"/>
        </w:rPr>
      </w:pPr>
    </w:p>
    <w:p w14:paraId="2FFA609C" w14:textId="77777777" w:rsidR="00AA5716" w:rsidRPr="00934155" w:rsidRDefault="00AA5716" w:rsidP="00934155">
      <w:pPr>
        <w:ind w:left="360"/>
        <w:rPr>
          <w:i/>
          <w:sz w:val="22"/>
          <w:szCs w:val="22"/>
        </w:rPr>
      </w:pPr>
      <w:r w:rsidRPr="00934155">
        <w:rPr>
          <w:sz w:val="22"/>
          <w:szCs w:val="22"/>
        </w:rPr>
        <w:t>*</w:t>
      </w:r>
      <w:r w:rsidRPr="00934155">
        <w:rPr>
          <w:i/>
          <w:sz w:val="22"/>
          <w:szCs w:val="22"/>
        </w:rPr>
        <w:t>OTÉK-ban előírt legnagyobb beépíthetőségnél megengedőbb érték, az állami főépítészi hatáskörben eljáró kormányhivatal SOD/08/102-2/2016. ügyiratszámú hozzájárulásával.</w:t>
      </w:r>
    </w:p>
    <w:p w14:paraId="3358FC34" w14:textId="77777777" w:rsidR="00AA5716" w:rsidRPr="00934155" w:rsidRDefault="00AA5716" w:rsidP="00934155">
      <w:pPr>
        <w:spacing w:line="260" w:lineRule="exact"/>
        <w:ind w:left="360"/>
      </w:pPr>
    </w:p>
    <w:p w14:paraId="77D02992" w14:textId="77777777" w:rsidR="00DB5316" w:rsidRDefault="00DB5316">
      <w:pPr>
        <w:rPr>
          <w:sz w:val="22"/>
          <w:szCs w:val="22"/>
        </w:rPr>
      </w:pPr>
    </w:p>
    <w:p w14:paraId="07D7C3F6" w14:textId="77777777" w:rsidR="001654E3" w:rsidRPr="00FA0510" w:rsidRDefault="00FB24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654E3" w:rsidRPr="00FA0510">
        <w:rPr>
          <w:b/>
          <w:sz w:val="22"/>
          <w:szCs w:val="22"/>
        </w:rPr>
        <w:t>.§.</w:t>
      </w:r>
    </w:p>
    <w:p w14:paraId="7B855E40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Különleges övezetek (K)</w:t>
      </w:r>
    </w:p>
    <w:p w14:paraId="467DABB2" w14:textId="77777777" w:rsidR="007067B4" w:rsidRDefault="007067B4">
      <w:pPr>
        <w:rPr>
          <w:sz w:val="22"/>
          <w:szCs w:val="22"/>
        </w:rPr>
      </w:pPr>
    </w:p>
    <w:p w14:paraId="5E309B9C" w14:textId="77777777" w:rsidR="00DB5316" w:rsidRPr="00FA0510" w:rsidRDefault="00DB5316">
      <w:pPr>
        <w:rPr>
          <w:sz w:val="22"/>
          <w:szCs w:val="22"/>
        </w:rPr>
      </w:pPr>
    </w:p>
    <w:p w14:paraId="09CEA89C" w14:textId="77777777" w:rsidR="001654E3" w:rsidRPr="00C92DDD" w:rsidRDefault="001654E3" w:rsidP="00EA16DD">
      <w:pPr>
        <w:numPr>
          <w:ilvl w:val="0"/>
          <w:numId w:val="71"/>
        </w:numPr>
        <w:ind w:left="284" w:hanging="284"/>
        <w:rPr>
          <w:sz w:val="22"/>
          <w:szCs w:val="22"/>
        </w:rPr>
      </w:pPr>
      <w:r w:rsidRPr="00FA0510">
        <w:rPr>
          <w:b/>
          <w:sz w:val="22"/>
          <w:szCs w:val="22"/>
        </w:rPr>
        <w:t xml:space="preserve">Különleges terület </w:t>
      </w:r>
      <w:r w:rsidR="00C92DDD">
        <w:rPr>
          <w:b/>
          <w:sz w:val="22"/>
          <w:szCs w:val="22"/>
        </w:rPr>
        <w:t xml:space="preserve">– </w:t>
      </w:r>
      <w:r w:rsidR="00C92DDD" w:rsidRPr="008F5651">
        <w:rPr>
          <w:b/>
          <w:sz w:val="22"/>
          <w:szCs w:val="22"/>
        </w:rPr>
        <w:t xml:space="preserve">kikötő </w:t>
      </w:r>
      <w:r w:rsidRPr="00FA0510">
        <w:rPr>
          <w:b/>
          <w:sz w:val="22"/>
          <w:szCs w:val="22"/>
        </w:rPr>
        <w:t>(K</w:t>
      </w:r>
      <w:r w:rsidRPr="00FA0510">
        <w:rPr>
          <w:b/>
          <w:sz w:val="22"/>
          <w:szCs w:val="22"/>
          <w:vertAlign w:val="subscript"/>
        </w:rPr>
        <w:t>ki</w:t>
      </w:r>
      <w:r w:rsidRPr="00FA0510">
        <w:rPr>
          <w:b/>
          <w:sz w:val="22"/>
          <w:szCs w:val="22"/>
        </w:rPr>
        <w:t>)</w:t>
      </w:r>
    </w:p>
    <w:p w14:paraId="58272297" w14:textId="77777777" w:rsidR="00C92DDD" w:rsidRDefault="00C92DDD" w:rsidP="00C92DDD">
      <w:pPr>
        <w:ind w:left="284"/>
        <w:rPr>
          <w:b/>
          <w:color w:val="1F497D"/>
          <w:sz w:val="22"/>
          <w:szCs w:val="22"/>
        </w:rPr>
      </w:pPr>
    </w:p>
    <w:p w14:paraId="7066E45A" w14:textId="77777777" w:rsidR="00C92DDD" w:rsidRPr="008F5651" w:rsidRDefault="00C92DDD" w:rsidP="007321B2">
      <w:pPr>
        <w:numPr>
          <w:ilvl w:val="0"/>
          <w:numId w:val="79"/>
        </w:numPr>
        <w:rPr>
          <w:sz w:val="22"/>
          <w:szCs w:val="22"/>
        </w:rPr>
      </w:pPr>
      <w:r w:rsidRPr="008F5651">
        <w:rPr>
          <w:sz w:val="22"/>
          <w:szCs w:val="22"/>
        </w:rPr>
        <w:t>Az övezetbe</w:t>
      </w:r>
      <w:r w:rsidR="00DA23A5" w:rsidRPr="008F5651">
        <w:rPr>
          <w:sz w:val="22"/>
          <w:szCs w:val="22"/>
        </w:rPr>
        <w:t>n a sport és turisztikai célú ví</w:t>
      </w:r>
      <w:r w:rsidRPr="008F5651">
        <w:rPr>
          <w:sz w:val="22"/>
          <w:szCs w:val="22"/>
        </w:rPr>
        <w:t>zi</w:t>
      </w:r>
      <w:r w:rsidR="00DA23A5" w:rsidRPr="008F5651">
        <w:rPr>
          <w:sz w:val="22"/>
          <w:szCs w:val="22"/>
        </w:rPr>
        <w:t xml:space="preserve"> </w:t>
      </w:r>
      <w:r w:rsidRPr="008F5651">
        <w:rPr>
          <w:sz w:val="22"/>
          <w:szCs w:val="22"/>
        </w:rPr>
        <w:t>közlekedést kiszolgáló épületek és építmények helyezhetők el.</w:t>
      </w:r>
    </w:p>
    <w:p w14:paraId="3653474F" w14:textId="77777777" w:rsidR="00F476F3" w:rsidRPr="008F5651" w:rsidRDefault="00F476F3" w:rsidP="00F476F3">
      <w:pPr>
        <w:ind w:left="644"/>
        <w:rPr>
          <w:sz w:val="22"/>
          <w:szCs w:val="22"/>
        </w:rPr>
      </w:pPr>
    </w:p>
    <w:p w14:paraId="33E369DB" w14:textId="77777777" w:rsidR="00C92DDD" w:rsidRPr="008F5651" w:rsidRDefault="00C92DDD" w:rsidP="007321B2">
      <w:pPr>
        <w:numPr>
          <w:ilvl w:val="0"/>
          <w:numId w:val="79"/>
        </w:numPr>
        <w:rPr>
          <w:sz w:val="22"/>
          <w:szCs w:val="22"/>
        </w:rPr>
      </w:pPr>
      <w:r w:rsidRPr="008F5651">
        <w:rPr>
          <w:sz w:val="22"/>
          <w:szCs w:val="22"/>
        </w:rPr>
        <w:t>A területre vonatkozó szabályozási előírások</w:t>
      </w:r>
      <w:r w:rsidRPr="008F5651">
        <w:rPr>
          <w:spacing w:val="-6"/>
          <w:sz w:val="22"/>
          <w:szCs w:val="22"/>
        </w:rPr>
        <w:t xml:space="preserve"> az alábbiak</w:t>
      </w:r>
    </w:p>
    <w:p w14:paraId="3660CD54" w14:textId="77777777" w:rsidR="00C92DDD" w:rsidRDefault="00C92DDD" w:rsidP="00C92DDD">
      <w:pPr>
        <w:ind w:left="644"/>
        <w:rPr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417"/>
        <w:gridCol w:w="1276"/>
        <w:gridCol w:w="1276"/>
        <w:gridCol w:w="1134"/>
        <w:gridCol w:w="1133"/>
        <w:gridCol w:w="1134"/>
      </w:tblGrid>
      <w:tr w:rsidR="00C92DDD" w:rsidRPr="00C92DDD" w14:paraId="7D14DB14" w14:textId="77777777" w:rsidTr="00C92DDD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D008" w14:textId="77777777" w:rsidR="00C92DDD" w:rsidRPr="00C92DDD" w:rsidRDefault="00C92DDD" w:rsidP="00C92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Építési övezet jele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8571" w14:textId="77777777" w:rsidR="00C92DDD" w:rsidRPr="00C92DDD" w:rsidRDefault="00C92DDD" w:rsidP="00C92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beépítési mód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2548" w14:textId="77777777" w:rsidR="00C92DDD" w:rsidRPr="00C92DDD" w:rsidRDefault="00C92DDD" w:rsidP="00C92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legnagyobb beépítettség</w:t>
            </w:r>
          </w:p>
          <w:p w14:paraId="3934FDD8" w14:textId="77777777" w:rsidR="00C92DDD" w:rsidRPr="00C92DDD" w:rsidRDefault="00C92DDD" w:rsidP="00C92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1445" w14:textId="77777777" w:rsidR="00C92DDD" w:rsidRPr="00C92DDD" w:rsidRDefault="00C92DDD" w:rsidP="00C92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legnagyobb építmény magasság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7BDF" w14:textId="77777777" w:rsidR="00C92DDD" w:rsidRPr="00C92DDD" w:rsidRDefault="00C92DDD" w:rsidP="00C92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terület</w:t>
            </w:r>
          </w:p>
          <w:p w14:paraId="33AE0DED" w14:textId="77777777" w:rsidR="00C92DDD" w:rsidRPr="00C92DDD" w:rsidRDefault="00C92DDD" w:rsidP="00C92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(m2)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16F0" w14:textId="77777777" w:rsidR="00C92DDD" w:rsidRPr="00C92DDD" w:rsidRDefault="00C92DDD" w:rsidP="00C92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zöldfelület</w:t>
            </w:r>
          </w:p>
          <w:p w14:paraId="6FD1C6DB" w14:textId="77777777" w:rsidR="00C92DDD" w:rsidRPr="00C92DDD" w:rsidRDefault="00C92DDD" w:rsidP="00C92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BF4F" w14:textId="77777777" w:rsidR="00C92DDD" w:rsidRPr="00C92DDD" w:rsidRDefault="00C92DDD" w:rsidP="00C92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szélesség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2E5D" w14:textId="77777777" w:rsidR="00C92DDD" w:rsidRPr="00C92DDD" w:rsidRDefault="00C92DDD" w:rsidP="00C92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mélység</w:t>
            </w:r>
          </w:p>
          <w:p w14:paraId="7E4D7881" w14:textId="77777777" w:rsidR="00C92DDD" w:rsidRPr="00C92DDD" w:rsidRDefault="00C92DDD" w:rsidP="00C92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(m)</w:t>
            </w:r>
          </w:p>
        </w:tc>
      </w:tr>
      <w:tr w:rsidR="00C92DDD" w:rsidRPr="00C92DDD" w14:paraId="38F00E9A" w14:textId="77777777" w:rsidTr="00D67D05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95F6" w14:textId="77777777" w:rsidR="00C92DDD" w:rsidRPr="00C92DDD" w:rsidRDefault="00C92DDD" w:rsidP="00D67D0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92DDD">
              <w:rPr>
                <w:b/>
                <w:sz w:val="22"/>
                <w:szCs w:val="22"/>
              </w:rPr>
              <w:t>K-ki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D668" w14:textId="77777777" w:rsidR="00C92DDD" w:rsidRPr="00C92DDD" w:rsidRDefault="00A04327" w:rsidP="00D67D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3E08" w14:textId="77777777" w:rsidR="00C92DDD" w:rsidRPr="00C92DDD" w:rsidRDefault="00C92DDD" w:rsidP="00D67D05">
            <w:pPr>
              <w:snapToGrid w:val="0"/>
              <w:jc w:val="center"/>
              <w:rPr>
                <w:sz w:val="22"/>
                <w:szCs w:val="22"/>
              </w:rPr>
            </w:pPr>
            <w:r w:rsidRPr="00C92DD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821D" w14:textId="77777777" w:rsidR="00C92DDD" w:rsidRPr="00C92DDD" w:rsidRDefault="00C92DDD" w:rsidP="00D67D05">
            <w:pPr>
              <w:snapToGrid w:val="0"/>
              <w:jc w:val="center"/>
              <w:rPr>
                <w:sz w:val="22"/>
                <w:szCs w:val="22"/>
              </w:rPr>
            </w:pPr>
            <w:r w:rsidRPr="00C92DDD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57C5" w14:textId="77777777" w:rsidR="00C92DDD" w:rsidRPr="00C92DDD" w:rsidRDefault="00C92DDD" w:rsidP="00D67D05">
            <w:pPr>
              <w:snapToGrid w:val="0"/>
              <w:jc w:val="center"/>
              <w:rPr>
                <w:sz w:val="22"/>
                <w:szCs w:val="22"/>
              </w:rPr>
            </w:pPr>
            <w:r w:rsidRPr="00C92DDD">
              <w:rPr>
                <w:sz w:val="22"/>
                <w:szCs w:val="22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F41E" w14:textId="77777777" w:rsidR="00C92DDD" w:rsidRPr="00F476F3" w:rsidRDefault="00C92DDD" w:rsidP="00D67D05">
            <w:pPr>
              <w:snapToGrid w:val="0"/>
              <w:jc w:val="center"/>
              <w:rPr>
                <w:strike/>
                <w:sz w:val="22"/>
                <w:szCs w:val="22"/>
              </w:rPr>
            </w:pPr>
            <w:r w:rsidRPr="00F476F3">
              <w:rPr>
                <w:sz w:val="22"/>
                <w:szCs w:val="22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C451" w14:textId="77777777" w:rsidR="00C92DDD" w:rsidRPr="00C92DDD" w:rsidRDefault="00F476F3" w:rsidP="00D67D05">
            <w:pPr>
              <w:snapToGrid w:val="0"/>
              <w:jc w:val="center"/>
              <w:rPr>
                <w:sz w:val="22"/>
                <w:szCs w:val="22"/>
              </w:rPr>
            </w:pPr>
            <w:r w:rsidRPr="00C92DDD">
              <w:rPr>
                <w:sz w:val="22"/>
                <w:szCs w:val="22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31B7" w14:textId="77777777" w:rsidR="00C92DDD" w:rsidRPr="00C92DDD" w:rsidRDefault="00F476F3" w:rsidP="00D67D05">
            <w:pPr>
              <w:snapToGrid w:val="0"/>
              <w:jc w:val="center"/>
              <w:rPr>
                <w:sz w:val="22"/>
                <w:szCs w:val="22"/>
              </w:rPr>
            </w:pPr>
            <w:r w:rsidRPr="00C92DDD">
              <w:rPr>
                <w:sz w:val="22"/>
                <w:szCs w:val="22"/>
              </w:rPr>
              <w:t>K</w:t>
            </w:r>
          </w:p>
        </w:tc>
      </w:tr>
    </w:tbl>
    <w:p w14:paraId="6C6CEA9B" w14:textId="77777777" w:rsidR="00C92DDD" w:rsidRDefault="00C92DDD" w:rsidP="00AB07B7">
      <w:pPr>
        <w:ind w:left="720"/>
        <w:rPr>
          <w:sz w:val="22"/>
          <w:szCs w:val="22"/>
        </w:rPr>
      </w:pPr>
    </w:p>
    <w:p w14:paraId="29713326" w14:textId="77777777" w:rsidR="007A5762" w:rsidRDefault="007A5762"/>
    <w:p w14:paraId="76C3EF93" w14:textId="77777777" w:rsidR="00DB5316" w:rsidRDefault="00DB5316"/>
    <w:p w14:paraId="55CAD223" w14:textId="77777777" w:rsidR="00934155" w:rsidRDefault="00934155"/>
    <w:p w14:paraId="60EC6CBE" w14:textId="77777777" w:rsidR="00934155" w:rsidRPr="00FA0510" w:rsidRDefault="00934155"/>
    <w:p w14:paraId="6914A1AB" w14:textId="77777777" w:rsidR="001654E3" w:rsidRPr="00FA0510" w:rsidRDefault="001654E3" w:rsidP="00EA16DD">
      <w:pPr>
        <w:rPr>
          <w:b/>
          <w:sz w:val="22"/>
          <w:szCs w:val="22"/>
        </w:rPr>
      </w:pPr>
      <w:r w:rsidRPr="00FA0510">
        <w:rPr>
          <w:sz w:val="22"/>
          <w:szCs w:val="22"/>
        </w:rPr>
        <w:t xml:space="preserve">(2) </w:t>
      </w:r>
      <w:r w:rsidRPr="00FA0510">
        <w:rPr>
          <w:b/>
          <w:sz w:val="22"/>
          <w:szCs w:val="22"/>
        </w:rPr>
        <w:t>Különleges</w:t>
      </w:r>
      <w:r w:rsidRPr="008F5651">
        <w:rPr>
          <w:b/>
          <w:sz w:val="22"/>
          <w:szCs w:val="22"/>
        </w:rPr>
        <w:t xml:space="preserve"> </w:t>
      </w:r>
      <w:r w:rsidR="006671E2" w:rsidRPr="008F5651">
        <w:rPr>
          <w:b/>
          <w:sz w:val="22"/>
          <w:szCs w:val="22"/>
        </w:rPr>
        <w:t xml:space="preserve">terület </w:t>
      </w:r>
      <w:r w:rsidR="006671E2">
        <w:rPr>
          <w:b/>
          <w:sz w:val="22"/>
          <w:szCs w:val="22"/>
        </w:rPr>
        <w:t xml:space="preserve">- </w:t>
      </w:r>
      <w:r w:rsidRPr="00FA0510">
        <w:rPr>
          <w:b/>
          <w:sz w:val="22"/>
          <w:szCs w:val="22"/>
        </w:rPr>
        <w:t>szabadidőközpontok (K</w:t>
      </w:r>
      <w:r w:rsidRPr="00FA0510">
        <w:rPr>
          <w:b/>
          <w:sz w:val="22"/>
          <w:szCs w:val="22"/>
          <w:vertAlign w:val="subscript"/>
        </w:rPr>
        <w:t>szk</w:t>
      </w:r>
      <w:r w:rsidRPr="00FA0510">
        <w:rPr>
          <w:b/>
          <w:sz w:val="22"/>
          <w:szCs w:val="22"/>
        </w:rPr>
        <w:t>)</w:t>
      </w:r>
    </w:p>
    <w:p w14:paraId="578B057F" w14:textId="77777777" w:rsidR="001654E3" w:rsidRDefault="001654E3">
      <w:pPr>
        <w:ind w:left="360"/>
      </w:pPr>
    </w:p>
    <w:p w14:paraId="0B5EB3F4" w14:textId="77777777" w:rsidR="006671E2" w:rsidRPr="008F5651" w:rsidRDefault="006671E2" w:rsidP="00FE5BF9">
      <w:pPr>
        <w:numPr>
          <w:ilvl w:val="0"/>
          <w:numId w:val="80"/>
        </w:numPr>
        <w:jc w:val="both"/>
        <w:rPr>
          <w:sz w:val="22"/>
          <w:szCs w:val="22"/>
        </w:rPr>
      </w:pPr>
      <w:r w:rsidRPr="008F5651">
        <w:rPr>
          <w:sz w:val="22"/>
          <w:szCs w:val="22"/>
        </w:rPr>
        <w:t xml:space="preserve">Az övezetben közösségi szórakoztató, kulturális, vendéglátó </w:t>
      </w:r>
      <w:r w:rsidR="008F5651">
        <w:rPr>
          <w:sz w:val="22"/>
          <w:szCs w:val="22"/>
        </w:rPr>
        <w:t>épületek, sport és játék céljára</w:t>
      </w:r>
      <w:r w:rsidRPr="008F5651">
        <w:rPr>
          <w:sz w:val="22"/>
          <w:szCs w:val="22"/>
        </w:rPr>
        <w:t xml:space="preserve"> szolgáló építmények valamint az ezeket kiszolgáló építmények helyezhetők el. Szálláshely nem létesíthető. </w:t>
      </w:r>
    </w:p>
    <w:p w14:paraId="4B2A50D0" w14:textId="77777777" w:rsidR="00E63184" w:rsidRPr="008F5651" w:rsidRDefault="00E63184" w:rsidP="00E63184">
      <w:pPr>
        <w:rPr>
          <w:sz w:val="22"/>
          <w:szCs w:val="22"/>
        </w:rPr>
      </w:pPr>
    </w:p>
    <w:p w14:paraId="316B05BE" w14:textId="77777777" w:rsidR="00E63184" w:rsidRPr="008F5651" w:rsidRDefault="00E63184" w:rsidP="007321B2">
      <w:pPr>
        <w:numPr>
          <w:ilvl w:val="0"/>
          <w:numId w:val="80"/>
        </w:numPr>
        <w:rPr>
          <w:sz w:val="22"/>
          <w:szCs w:val="22"/>
        </w:rPr>
      </w:pPr>
      <w:r w:rsidRPr="008F5651">
        <w:rPr>
          <w:sz w:val="22"/>
          <w:szCs w:val="22"/>
        </w:rPr>
        <w:t>Különleges szabadidőközpont területén (K</w:t>
      </w:r>
      <w:r w:rsidRPr="008F5651">
        <w:rPr>
          <w:sz w:val="22"/>
          <w:szCs w:val="22"/>
          <w:vertAlign w:val="subscript"/>
        </w:rPr>
        <w:t>szk</w:t>
      </w:r>
      <w:r w:rsidRPr="008F5651">
        <w:rPr>
          <w:sz w:val="22"/>
          <w:szCs w:val="22"/>
        </w:rPr>
        <w:t>) a telek közforgalom elő</w:t>
      </w:r>
      <w:r w:rsidR="008F5651">
        <w:rPr>
          <w:sz w:val="22"/>
          <w:szCs w:val="22"/>
        </w:rPr>
        <w:t xml:space="preserve">l el nem zárható 10,0 m széles </w:t>
      </w:r>
      <w:r w:rsidRPr="008F5651">
        <w:rPr>
          <w:sz w:val="22"/>
          <w:szCs w:val="22"/>
        </w:rPr>
        <w:t>sávja a telek beépíthetőségébe beleszámít.</w:t>
      </w:r>
    </w:p>
    <w:p w14:paraId="71C81D1E" w14:textId="77777777" w:rsidR="006671E2" w:rsidRPr="008F5651" w:rsidRDefault="006671E2" w:rsidP="006671E2">
      <w:pPr>
        <w:ind w:left="644"/>
        <w:rPr>
          <w:sz w:val="22"/>
          <w:szCs w:val="22"/>
        </w:rPr>
      </w:pPr>
    </w:p>
    <w:p w14:paraId="2511F299" w14:textId="77777777" w:rsidR="006671E2" w:rsidRPr="008F5651" w:rsidRDefault="006671E2" w:rsidP="007321B2">
      <w:pPr>
        <w:numPr>
          <w:ilvl w:val="0"/>
          <w:numId w:val="80"/>
        </w:numPr>
        <w:rPr>
          <w:sz w:val="22"/>
          <w:szCs w:val="22"/>
        </w:rPr>
      </w:pPr>
      <w:r w:rsidRPr="008F5651">
        <w:rPr>
          <w:sz w:val="22"/>
          <w:szCs w:val="22"/>
        </w:rPr>
        <w:t>A területre vonatkozó szabályozási előírások</w:t>
      </w:r>
      <w:r w:rsidRPr="008F5651">
        <w:rPr>
          <w:spacing w:val="-6"/>
          <w:sz w:val="22"/>
          <w:szCs w:val="22"/>
        </w:rPr>
        <w:t xml:space="preserve"> az alábbiak</w:t>
      </w:r>
      <w:r w:rsidR="008F5651">
        <w:rPr>
          <w:spacing w:val="-6"/>
          <w:sz w:val="22"/>
          <w:szCs w:val="22"/>
        </w:rPr>
        <w:t>:</w:t>
      </w:r>
    </w:p>
    <w:p w14:paraId="3C94A43C" w14:textId="77777777" w:rsidR="006671E2" w:rsidRPr="001B586F" w:rsidRDefault="006671E2" w:rsidP="006671E2">
      <w:pPr>
        <w:ind w:left="644"/>
        <w:rPr>
          <w:color w:val="0070C0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417"/>
        <w:gridCol w:w="1276"/>
        <w:gridCol w:w="1276"/>
        <w:gridCol w:w="1134"/>
        <w:gridCol w:w="1133"/>
        <w:gridCol w:w="1134"/>
      </w:tblGrid>
      <w:tr w:rsidR="006671E2" w:rsidRPr="00C92DDD" w14:paraId="2EF732EC" w14:textId="77777777" w:rsidTr="00D67D05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64AB" w14:textId="77777777" w:rsidR="006671E2" w:rsidRPr="00C92DDD" w:rsidRDefault="006671E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Építési övezet jele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C9EA" w14:textId="77777777" w:rsidR="006671E2" w:rsidRPr="00C92DDD" w:rsidRDefault="006671E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beépítési mód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EF06" w14:textId="77777777" w:rsidR="006671E2" w:rsidRPr="00C92DDD" w:rsidRDefault="006671E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legnagyobb beépítettség</w:t>
            </w:r>
          </w:p>
          <w:p w14:paraId="5E078AED" w14:textId="77777777" w:rsidR="006671E2" w:rsidRPr="00C92DDD" w:rsidRDefault="006671E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8674" w14:textId="77777777" w:rsidR="006671E2" w:rsidRPr="00C92DDD" w:rsidRDefault="006671E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legnagyobb építmény magasság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009D" w14:textId="77777777" w:rsidR="006671E2" w:rsidRPr="00C92DDD" w:rsidRDefault="006671E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terület</w:t>
            </w:r>
          </w:p>
          <w:p w14:paraId="1C1C2CCD" w14:textId="77777777" w:rsidR="006671E2" w:rsidRPr="00C92DDD" w:rsidRDefault="006671E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(m2)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7CED" w14:textId="77777777" w:rsidR="006671E2" w:rsidRPr="00C92DDD" w:rsidRDefault="006671E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zöldfelület</w:t>
            </w:r>
          </w:p>
          <w:p w14:paraId="219882BD" w14:textId="77777777" w:rsidR="006671E2" w:rsidRPr="00C92DDD" w:rsidRDefault="006671E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6333" w14:textId="77777777" w:rsidR="006671E2" w:rsidRPr="00C92DDD" w:rsidRDefault="006671E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szélesség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93DE" w14:textId="77777777" w:rsidR="006671E2" w:rsidRPr="00C92DDD" w:rsidRDefault="006671E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mélység</w:t>
            </w:r>
          </w:p>
          <w:p w14:paraId="41F35456" w14:textId="77777777" w:rsidR="006671E2" w:rsidRPr="00C92DDD" w:rsidRDefault="006671E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(m)</w:t>
            </w:r>
          </w:p>
        </w:tc>
      </w:tr>
      <w:tr w:rsidR="006671E2" w:rsidRPr="006671E2" w14:paraId="3ADE9E3A" w14:textId="77777777" w:rsidTr="00D67D05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4CBE" w14:textId="77777777" w:rsidR="006671E2" w:rsidRPr="006671E2" w:rsidRDefault="006671E2" w:rsidP="00D67D0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671E2">
              <w:rPr>
                <w:b/>
                <w:sz w:val="22"/>
                <w:szCs w:val="22"/>
              </w:rPr>
              <w:t>K-szk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FA07" w14:textId="77777777" w:rsidR="006671E2" w:rsidRPr="006671E2" w:rsidRDefault="006671E2" w:rsidP="00D67D05">
            <w:pPr>
              <w:snapToGrid w:val="0"/>
              <w:jc w:val="center"/>
              <w:rPr>
                <w:sz w:val="22"/>
                <w:szCs w:val="22"/>
              </w:rPr>
            </w:pPr>
            <w:r w:rsidRPr="006671E2">
              <w:rPr>
                <w:sz w:val="22"/>
                <w:szCs w:val="22"/>
              </w:rPr>
              <w:t>SZcs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B2B1" w14:textId="77777777" w:rsidR="006671E2" w:rsidRPr="006671E2" w:rsidRDefault="006671E2" w:rsidP="00D67D05">
            <w:pPr>
              <w:snapToGrid w:val="0"/>
              <w:jc w:val="center"/>
              <w:rPr>
                <w:sz w:val="22"/>
                <w:szCs w:val="22"/>
              </w:rPr>
            </w:pPr>
            <w:r w:rsidRPr="006671E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E31A" w14:textId="77777777" w:rsidR="006671E2" w:rsidRPr="006671E2" w:rsidRDefault="006671E2" w:rsidP="00D67D05">
            <w:pPr>
              <w:snapToGrid w:val="0"/>
              <w:jc w:val="center"/>
              <w:rPr>
                <w:sz w:val="22"/>
                <w:szCs w:val="22"/>
              </w:rPr>
            </w:pPr>
            <w:r w:rsidRPr="006671E2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3C22" w14:textId="77777777" w:rsidR="006671E2" w:rsidRPr="006671E2" w:rsidRDefault="006671E2" w:rsidP="00D67D05">
            <w:pPr>
              <w:snapToGrid w:val="0"/>
              <w:jc w:val="center"/>
              <w:rPr>
                <w:sz w:val="22"/>
                <w:szCs w:val="22"/>
              </w:rPr>
            </w:pPr>
            <w:r w:rsidRPr="006671E2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961A" w14:textId="77777777" w:rsidR="006671E2" w:rsidRPr="006671E2" w:rsidRDefault="006671E2" w:rsidP="00D67D05">
            <w:pPr>
              <w:snapToGrid w:val="0"/>
              <w:jc w:val="center"/>
              <w:rPr>
                <w:sz w:val="22"/>
                <w:szCs w:val="22"/>
              </w:rPr>
            </w:pPr>
            <w:r w:rsidRPr="006671E2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54A9" w14:textId="77777777" w:rsidR="006671E2" w:rsidRPr="006671E2" w:rsidRDefault="006671E2" w:rsidP="00D67D05">
            <w:pPr>
              <w:snapToGrid w:val="0"/>
              <w:jc w:val="center"/>
              <w:rPr>
                <w:sz w:val="22"/>
                <w:szCs w:val="22"/>
              </w:rPr>
            </w:pPr>
            <w:r w:rsidRPr="006671E2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C2D7" w14:textId="77777777" w:rsidR="006671E2" w:rsidRPr="006671E2" w:rsidRDefault="006671E2" w:rsidP="00D67D05">
            <w:pPr>
              <w:snapToGrid w:val="0"/>
              <w:jc w:val="center"/>
              <w:rPr>
                <w:sz w:val="22"/>
                <w:szCs w:val="22"/>
              </w:rPr>
            </w:pPr>
            <w:r w:rsidRPr="006671E2">
              <w:rPr>
                <w:sz w:val="22"/>
                <w:szCs w:val="22"/>
              </w:rPr>
              <w:t>50</w:t>
            </w:r>
          </w:p>
        </w:tc>
      </w:tr>
    </w:tbl>
    <w:p w14:paraId="0968F509" w14:textId="77777777" w:rsidR="006671E2" w:rsidRDefault="006671E2">
      <w:pPr>
        <w:ind w:left="360"/>
      </w:pPr>
    </w:p>
    <w:p w14:paraId="1A8D0535" w14:textId="77777777" w:rsidR="006671E2" w:rsidRPr="00FA0510" w:rsidRDefault="006671E2">
      <w:pPr>
        <w:ind w:left="360"/>
      </w:pPr>
    </w:p>
    <w:p w14:paraId="2F0D78CE" w14:textId="77777777" w:rsidR="001654E3" w:rsidRPr="00FA0510" w:rsidRDefault="001654E3" w:rsidP="00EA16DD">
      <w:pPr>
        <w:rPr>
          <w:sz w:val="22"/>
          <w:szCs w:val="22"/>
        </w:rPr>
      </w:pPr>
      <w:r w:rsidRPr="00FA0510">
        <w:rPr>
          <w:sz w:val="22"/>
          <w:szCs w:val="22"/>
        </w:rPr>
        <w:t xml:space="preserve">(3) </w:t>
      </w:r>
      <w:r w:rsidR="002B2577" w:rsidRPr="00FA0510">
        <w:rPr>
          <w:b/>
          <w:sz w:val="22"/>
          <w:szCs w:val="22"/>
        </w:rPr>
        <w:t>Különleges</w:t>
      </w:r>
      <w:r w:rsidR="006340A2">
        <w:rPr>
          <w:b/>
          <w:sz w:val="22"/>
          <w:szCs w:val="22"/>
        </w:rPr>
        <w:t xml:space="preserve"> </w:t>
      </w:r>
      <w:r w:rsidR="006340A2" w:rsidRPr="00FE5BF9">
        <w:rPr>
          <w:b/>
          <w:sz w:val="22"/>
          <w:szCs w:val="22"/>
        </w:rPr>
        <w:t>terület</w:t>
      </w:r>
      <w:r w:rsidR="006340A2">
        <w:rPr>
          <w:b/>
          <w:sz w:val="22"/>
          <w:szCs w:val="22"/>
        </w:rPr>
        <w:t xml:space="preserve"> </w:t>
      </w:r>
      <w:r w:rsidR="00FE5BF9">
        <w:rPr>
          <w:b/>
          <w:sz w:val="22"/>
          <w:szCs w:val="22"/>
        </w:rPr>
        <w:t>–</w:t>
      </w:r>
      <w:r w:rsidR="002B2577" w:rsidRPr="00FA0510">
        <w:rPr>
          <w:b/>
          <w:sz w:val="22"/>
          <w:szCs w:val="22"/>
        </w:rPr>
        <w:t xml:space="preserve"> strand</w:t>
      </w:r>
      <w:r w:rsidR="00FE5BF9">
        <w:rPr>
          <w:b/>
          <w:sz w:val="22"/>
          <w:szCs w:val="22"/>
        </w:rPr>
        <w:t xml:space="preserve"> </w:t>
      </w:r>
      <w:r w:rsidRPr="00FA0510">
        <w:rPr>
          <w:b/>
          <w:sz w:val="22"/>
          <w:szCs w:val="22"/>
        </w:rPr>
        <w:t>(K</w:t>
      </w:r>
      <w:r w:rsidRPr="00FA0510">
        <w:rPr>
          <w:b/>
          <w:sz w:val="22"/>
          <w:szCs w:val="22"/>
          <w:vertAlign w:val="subscript"/>
        </w:rPr>
        <w:t xml:space="preserve">st </w:t>
      </w:r>
      <w:r w:rsidRPr="00FA0510">
        <w:rPr>
          <w:b/>
          <w:sz w:val="22"/>
          <w:szCs w:val="22"/>
        </w:rPr>
        <w:t>)</w:t>
      </w:r>
    </w:p>
    <w:p w14:paraId="32E0334E" w14:textId="77777777" w:rsidR="001654E3" w:rsidRDefault="001654E3">
      <w:pPr>
        <w:jc w:val="both"/>
      </w:pPr>
    </w:p>
    <w:p w14:paraId="5E1D0137" w14:textId="77777777" w:rsidR="006340A2" w:rsidRPr="00FE5BF9" w:rsidRDefault="006340A2" w:rsidP="00FE5BF9">
      <w:pPr>
        <w:numPr>
          <w:ilvl w:val="0"/>
          <w:numId w:val="81"/>
        </w:numPr>
        <w:jc w:val="both"/>
        <w:rPr>
          <w:sz w:val="22"/>
          <w:szCs w:val="22"/>
        </w:rPr>
      </w:pPr>
      <w:r w:rsidRPr="00FE5BF9">
        <w:rPr>
          <w:sz w:val="22"/>
          <w:szCs w:val="22"/>
        </w:rPr>
        <w:t>Az övezetben közösségi szórakoztató, kulturális, vendéglátó épületek, sport és játék céljár</w:t>
      </w:r>
      <w:r w:rsidR="00FE5BF9">
        <w:rPr>
          <w:sz w:val="22"/>
          <w:szCs w:val="22"/>
        </w:rPr>
        <w:t>a</w:t>
      </w:r>
      <w:r w:rsidRPr="00FE5BF9">
        <w:rPr>
          <w:sz w:val="22"/>
          <w:szCs w:val="22"/>
        </w:rPr>
        <w:t xml:space="preserve"> szolgáló építmények valamint az ezeket kiszolgáló építmények helyezhetők el. Szálláshely nem létesíthető. </w:t>
      </w:r>
    </w:p>
    <w:p w14:paraId="19C47892" w14:textId="77777777" w:rsidR="006340A2" w:rsidRPr="00FE5BF9" w:rsidRDefault="006340A2" w:rsidP="006340A2">
      <w:pPr>
        <w:ind w:left="644"/>
        <w:rPr>
          <w:sz w:val="22"/>
          <w:szCs w:val="22"/>
        </w:rPr>
      </w:pPr>
      <w:r w:rsidRPr="00FE5BF9">
        <w:rPr>
          <w:sz w:val="22"/>
          <w:szCs w:val="22"/>
        </w:rPr>
        <w:t xml:space="preserve"> </w:t>
      </w:r>
    </w:p>
    <w:p w14:paraId="2152277F" w14:textId="77777777" w:rsidR="006340A2" w:rsidRPr="00FE5BF9" w:rsidRDefault="006340A2" w:rsidP="007321B2">
      <w:pPr>
        <w:numPr>
          <w:ilvl w:val="0"/>
          <w:numId w:val="81"/>
        </w:numPr>
        <w:rPr>
          <w:sz w:val="22"/>
          <w:szCs w:val="22"/>
        </w:rPr>
      </w:pPr>
      <w:r w:rsidRPr="00FE5BF9">
        <w:rPr>
          <w:sz w:val="22"/>
          <w:szCs w:val="22"/>
        </w:rPr>
        <w:t>A területre vonatkozó szabályozási előírások</w:t>
      </w:r>
      <w:r w:rsidRPr="00FE5BF9">
        <w:rPr>
          <w:spacing w:val="-6"/>
          <w:sz w:val="22"/>
          <w:szCs w:val="22"/>
        </w:rPr>
        <w:t xml:space="preserve"> az alábbiak</w:t>
      </w:r>
      <w:r w:rsidR="00FE5BF9">
        <w:rPr>
          <w:spacing w:val="-6"/>
          <w:sz w:val="22"/>
          <w:szCs w:val="22"/>
        </w:rPr>
        <w:t>:</w:t>
      </w:r>
    </w:p>
    <w:p w14:paraId="67C1FE4A" w14:textId="77777777" w:rsidR="006340A2" w:rsidRPr="001B586F" w:rsidRDefault="006340A2" w:rsidP="006340A2">
      <w:pPr>
        <w:ind w:left="644"/>
        <w:rPr>
          <w:color w:val="0070C0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417"/>
        <w:gridCol w:w="1276"/>
        <w:gridCol w:w="1276"/>
        <w:gridCol w:w="1134"/>
        <w:gridCol w:w="1133"/>
        <w:gridCol w:w="1134"/>
      </w:tblGrid>
      <w:tr w:rsidR="006340A2" w:rsidRPr="00C92DDD" w14:paraId="76ACAB4E" w14:textId="77777777" w:rsidTr="00D67D05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3DD8" w14:textId="77777777" w:rsidR="006340A2" w:rsidRPr="00C92DDD" w:rsidRDefault="006340A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Építési övezet jele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3C98" w14:textId="77777777" w:rsidR="006340A2" w:rsidRPr="00C92DDD" w:rsidRDefault="006340A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beépítési mód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64BD" w14:textId="77777777" w:rsidR="006340A2" w:rsidRPr="00C92DDD" w:rsidRDefault="006340A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legnagyobb beépítettség</w:t>
            </w:r>
          </w:p>
          <w:p w14:paraId="62149879" w14:textId="77777777" w:rsidR="006340A2" w:rsidRPr="00C92DDD" w:rsidRDefault="006340A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56CA" w14:textId="77777777" w:rsidR="006340A2" w:rsidRPr="00C92DDD" w:rsidRDefault="006340A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legnagyobb építmény magasság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4E63" w14:textId="77777777" w:rsidR="006340A2" w:rsidRPr="00C92DDD" w:rsidRDefault="006340A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terület</w:t>
            </w:r>
          </w:p>
          <w:p w14:paraId="4DDBFEFC" w14:textId="77777777" w:rsidR="006340A2" w:rsidRPr="00C92DDD" w:rsidRDefault="006340A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(m2)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ED48" w14:textId="77777777" w:rsidR="006340A2" w:rsidRPr="00C92DDD" w:rsidRDefault="006340A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zöldfelület</w:t>
            </w:r>
          </w:p>
          <w:p w14:paraId="0F888D92" w14:textId="77777777" w:rsidR="006340A2" w:rsidRPr="00C92DDD" w:rsidRDefault="006340A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C62D" w14:textId="77777777" w:rsidR="006340A2" w:rsidRPr="00C92DDD" w:rsidRDefault="006340A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szélesség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5F4C" w14:textId="77777777" w:rsidR="006340A2" w:rsidRPr="00C92DDD" w:rsidRDefault="006340A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mélység</w:t>
            </w:r>
          </w:p>
          <w:p w14:paraId="09FAD43C" w14:textId="77777777" w:rsidR="006340A2" w:rsidRPr="00C92DDD" w:rsidRDefault="006340A2" w:rsidP="00D67D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(m)</w:t>
            </w:r>
          </w:p>
        </w:tc>
      </w:tr>
      <w:tr w:rsidR="006340A2" w:rsidRPr="00566D39" w14:paraId="18BB4371" w14:textId="77777777" w:rsidTr="00D67D05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C14D" w14:textId="77777777" w:rsidR="006340A2" w:rsidRPr="00566D39" w:rsidRDefault="006340A2" w:rsidP="00D67D05">
            <w:pPr>
              <w:snapToGrid w:val="0"/>
              <w:jc w:val="center"/>
              <w:rPr>
                <w:b/>
              </w:rPr>
            </w:pPr>
            <w:r w:rsidRPr="00566D39">
              <w:rPr>
                <w:b/>
              </w:rPr>
              <w:t>K-st1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8B73" w14:textId="77777777" w:rsidR="006340A2" w:rsidRPr="00566D39" w:rsidRDefault="006340A2" w:rsidP="00D67D05">
            <w:pPr>
              <w:snapToGrid w:val="0"/>
              <w:jc w:val="center"/>
              <w:rPr>
                <w:strike/>
              </w:rPr>
            </w:pPr>
            <w:r w:rsidRPr="00566D39">
              <w:t>S</w:t>
            </w:r>
            <w:r w:rsidR="00E46D91">
              <w:t>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AAE0" w14:textId="77777777" w:rsidR="006340A2" w:rsidRPr="00566D39" w:rsidRDefault="006340A2" w:rsidP="00D67D05">
            <w:pPr>
              <w:snapToGrid w:val="0"/>
              <w:jc w:val="center"/>
            </w:pPr>
            <w:r w:rsidRPr="00566D39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FCA9" w14:textId="77777777" w:rsidR="006340A2" w:rsidRPr="00566D39" w:rsidRDefault="006340A2" w:rsidP="00D67D05">
            <w:pPr>
              <w:snapToGrid w:val="0"/>
              <w:jc w:val="center"/>
            </w:pPr>
            <w:r w:rsidRPr="00566D39"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BC74" w14:textId="77777777" w:rsidR="006340A2" w:rsidRPr="00566D39" w:rsidRDefault="00566D39" w:rsidP="00D67D05">
            <w:pPr>
              <w:snapToGrid w:val="0"/>
              <w:jc w:val="center"/>
            </w:pPr>
            <w: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9EE9" w14:textId="77777777" w:rsidR="006340A2" w:rsidRPr="00566D39" w:rsidRDefault="00DD7958" w:rsidP="00D67D05">
            <w:pPr>
              <w:snapToGrid w:val="0"/>
              <w:jc w:val="center"/>
            </w:pPr>
            <w:r>
              <w:t>7</w:t>
            </w:r>
            <w:r w:rsidR="00D67D05" w:rsidRPr="00566D39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125C" w14:textId="77777777" w:rsidR="006340A2" w:rsidRPr="00566D39" w:rsidRDefault="00566D39" w:rsidP="00D67D05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125D" w14:textId="77777777" w:rsidR="006340A2" w:rsidRPr="00566D39" w:rsidRDefault="00566D39" w:rsidP="00D67D05">
            <w:pPr>
              <w:snapToGrid w:val="0"/>
              <w:jc w:val="center"/>
            </w:pPr>
            <w:r>
              <w:t>-</w:t>
            </w:r>
          </w:p>
        </w:tc>
      </w:tr>
      <w:tr w:rsidR="00566D39" w:rsidRPr="00566D39" w14:paraId="29A8A31D" w14:textId="77777777" w:rsidTr="00D67D05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0EBB" w14:textId="77777777" w:rsidR="00566D39" w:rsidRPr="00566D39" w:rsidRDefault="00566D39" w:rsidP="00D67D05">
            <w:pPr>
              <w:snapToGrid w:val="0"/>
              <w:jc w:val="center"/>
              <w:rPr>
                <w:b/>
              </w:rPr>
            </w:pPr>
            <w:r w:rsidRPr="00566D39">
              <w:rPr>
                <w:b/>
              </w:rPr>
              <w:t>K-st2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FD1F" w14:textId="77777777" w:rsidR="00566D39" w:rsidRPr="00566D39" w:rsidRDefault="00FE5BF9" w:rsidP="00D67D05">
            <w:pPr>
              <w:snapToGrid w:val="0"/>
              <w:jc w:val="center"/>
            </w:pPr>
            <w:r w:rsidRPr="00566D39">
              <w:t>S</w:t>
            </w:r>
            <w:r>
              <w:t>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31ED" w14:textId="77777777" w:rsidR="00566D39" w:rsidRPr="00566D39" w:rsidRDefault="00566D39" w:rsidP="00D67D05">
            <w:pPr>
              <w:snapToGrid w:val="0"/>
              <w:jc w:val="center"/>
            </w:pPr>
            <w:r w:rsidRPr="00566D39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3C9E" w14:textId="77777777" w:rsidR="00566D39" w:rsidRPr="00566D39" w:rsidRDefault="00566D39" w:rsidP="00D67D05">
            <w:pPr>
              <w:snapToGrid w:val="0"/>
              <w:jc w:val="center"/>
            </w:pPr>
            <w:r w:rsidRPr="00566D39"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6C57" w14:textId="77777777" w:rsidR="00566D39" w:rsidRPr="00566D39" w:rsidRDefault="00566D39" w:rsidP="007321B2">
            <w:pPr>
              <w:snapToGrid w:val="0"/>
              <w:jc w:val="center"/>
            </w:pPr>
            <w:r w:rsidRPr="00566D39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1182" w14:textId="77777777" w:rsidR="00566D39" w:rsidRPr="00566D39" w:rsidRDefault="00DD7958" w:rsidP="007321B2">
            <w:pPr>
              <w:snapToGrid w:val="0"/>
              <w:jc w:val="center"/>
            </w:pPr>
            <w:r>
              <w:t>7</w:t>
            </w:r>
            <w:r w:rsidR="00566D39" w:rsidRPr="00566D39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8224" w14:textId="77777777" w:rsidR="00566D39" w:rsidRPr="00566D39" w:rsidRDefault="00566D39" w:rsidP="007321B2">
            <w:pPr>
              <w:snapToGrid w:val="0"/>
              <w:jc w:val="center"/>
            </w:pPr>
            <w:r w:rsidRPr="00566D39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77B7" w14:textId="77777777" w:rsidR="00566D39" w:rsidRPr="00566D39" w:rsidRDefault="00566D39" w:rsidP="007321B2">
            <w:pPr>
              <w:snapToGrid w:val="0"/>
              <w:jc w:val="center"/>
            </w:pPr>
            <w:r w:rsidRPr="00566D39">
              <w:t>30</w:t>
            </w:r>
          </w:p>
        </w:tc>
      </w:tr>
    </w:tbl>
    <w:p w14:paraId="45865E49" w14:textId="77777777" w:rsidR="006340A2" w:rsidRDefault="006340A2">
      <w:pPr>
        <w:jc w:val="both"/>
      </w:pPr>
    </w:p>
    <w:p w14:paraId="4EDBECB0" w14:textId="77777777" w:rsidR="001654E3" w:rsidRPr="00FA0510" w:rsidRDefault="001654E3" w:rsidP="00FE5BF9">
      <w:pPr>
        <w:rPr>
          <w:sz w:val="22"/>
          <w:szCs w:val="22"/>
        </w:rPr>
      </w:pPr>
    </w:p>
    <w:p w14:paraId="6613F16E" w14:textId="77777777" w:rsidR="001654E3" w:rsidRPr="00FA0510" w:rsidRDefault="001654E3" w:rsidP="00EA16DD">
      <w:pPr>
        <w:rPr>
          <w:sz w:val="22"/>
          <w:szCs w:val="22"/>
        </w:rPr>
      </w:pPr>
      <w:r w:rsidRPr="00FA0510">
        <w:rPr>
          <w:sz w:val="22"/>
          <w:szCs w:val="22"/>
        </w:rPr>
        <w:t xml:space="preserve">(4) </w:t>
      </w:r>
      <w:r w:rsidRPr="00FA0510">
        <w:rPr>
          <w:b/>
          <w:sz w:val="22"/>
          <w:szCs w:val="22"/>
        </w:rPr>
        <w:t>Különleges</w:t>
      </w:r>
      <w:r w:rsidR="00F476F3" w:rsidRPr="001B586F">
        <w:rPr>
          <w:b/>
          <w:color w:val="0070C0"/>
          <w:sz w:val="22"/>
          <w:szCs w:val="22"/>
        </w:rPr>
        <w:t xml:space="preserve"> </w:t>
      </w:r>
      <w:r w:rsidR="00F476F3" w:rsidRPr="00FE5BF9">
        <w:rPr>
          <w:b/>
          <w:sz w:val="22"/>
          <w:szCs w:val="22"/>
        </w:rPr>
        <w:t>terület -</w:t>
      </w:r>
      <w:r w:rsidR="00F476F3">
        <w:rPr>
          <w:b/>
          <w:sz w:val="22"/>
          <w:szCs w:val="22"/>
        </w:rPr>
        <w:t xml:space="preserve"> </w:t>
      </w:r>
      <w:r w:rsidRPr="00FA0510">
        <w:rPr>
          <w:b/>
          <w:sz w:val="22"/>
          <w:szCs w:val="22"/>
        </w:rPr>
        <w:t>rekreációs és sportterület (K</w:t>
      </w:r>
      <w:r w:rsidRPr="00FA0510">
        <w:rPr>
          <w:b/>
          <w:sz w:val="22"/>
          <w:szCs w:val="22"/>
          <w:vertAlign w:val="subscript"/>
        </w:rPr>
        <w:t>s</w:t>
      </w:r>
      <w:r w:rsidR="002B2577" w:rsidRPr="00FA0510">
        <w:rPr>
          <w:b/>
          <w:sz w:val="22"/>
          <w:szCs w:val="22"/>
          <w:vertAlign w:val="subscript"/>
        </w:rPr>
        <w:t>p</w:t>
      </w:r>
      <w:r w:rsidRPr="00FA0510">
        <w:rPr>
          <w:b/>
          <w:sz w:val="22"/>
          <w:szCs w:val="22"/>
        </w:rPr>
        <w:t>)</w:t>
      </w:r>
      <w:r w:rsidR="00284743">
        <w:rPr>
          <w:b/>
          <w:sz w:val="22"/>
          <w:szCs w:val="22"/>
        </w:rPr>
        <w:t xml:space="preserve"> </w:t>
      </w:r>
    </w:p>
    <w:p w14:paraId="2621EC78" w14:textId="77777777" w:rsidR="000D6E48" w:rsidRDefault="000D6E48">
      <w:pPr>
        <w:jc w:val="both"/>
        <w:rPr>
          <w:sz w:val="22"/>
          <w:szCs w:val="22"/>
        </w:rPr>
      </w:pPr>
    </w:p>
    <w:p w14:paraId="7E797375" w14:textId="77777777" w:rsidR="00DD7958" w:rsidRPr="00FE5BF9" w:rsidRDefault="000D6E48" w:rsidP="0045045C">
      <w:pPr>
        <w:numPr>
          <w:ilvl w:val="0"/>
          <w:numId w:val="43"/>
        </w:numPr>
        <w:tabs>
          <w:tab w:val="clear" w:pos="1068"/>
          <w:tab w:val="num" w:pos="709"/>
        </w:tabs>
        <w:ind w:left="709" w:hanging="425"/>
        <w:jc w:val="both"/>
        <w:rPr>
          <w:sz w:val="22"/>
          <w:szCs w:val="22"/>
        </w:rPr>
      </w:pPr>
      <w:r w:rsidRPr="00FE5BF9">
        <w:rPr>
          <w:sz w:val="22"/>
          <w:szCs w:val="22"/>
        </w:rPr>
        <w:t xml:space="preserve">Az övezetben </w:t>
      </w:r>
      <w:r w:rsidR="00DD7958" w:rsidRPr="00FE5BF9">
        <w:rPr>
          <w:sz w:val="22"/>
          <w:szCs w:val="22"/>
        </w:rPr>
        <w:t>a környék természeti kincseit bemutató, ismertető és megfigyelő épület valamint annak kiszolgálását szolgáló épület, tovább</w:t>
      </w:r>
      <w:r w:rsidR="00FE5BF9">
        <w:rPr>
          <w:sz w:val="22"/>
          <w:szCs w:val="22"/>
        </w:rPr>
        <w:t>á</w:t>
      </w:r>
      <w:r w:rsidR="00DD7958" w:rsidRPr="00FE5BF9">
        <w:rPr>
          <w:sz w:val="22"/>
          <w:szCs w:val="22"/>
        </w:rPr>
        <w:t xml:space="preserve"> a bemutatást és megfigyelést szolgáló szálláshely szolgáltató és vendéglátó épület</w:t>
      </w:r>
      <w:r w:rsidR="00FE5BF9">
        <w:rPr>
          <w:sz w:val="22"/>
          <w:szCs w:val="22"/>
        </w:rPr>
        <w:t>,</w:t>
      </w:r>
      <w:r w:rsidR="00DD7958" w:rsidRPr="00FE5BF9">
        <w:rPr>
          <w:sz w:val="22"/>
          <w:szCs w:val="22"/>
        </w:rPr>
        <w:t xml:space="preserve"> sport céljára </w:t>
      </w:r>
      <w:r w:rsidR="00FE5BF9">
        <w:rPr>
          <w:sz w:val="22"/>
          <w:szCs w:val="22"/>
        </w:rPr>
        <w:t xml:space="preserve">szolgáló </w:t>
      </w:r>
      <w:r w:rsidR="00DD7958" w:rsidRPr="00FE5BF9">
        <w:rPr>
          <w:sz w:val="22"/>
          <w:szCs w:val="22"/>
        </w:rPr>
        <w:t>épület, építmény</w:t>
      </w:r>
      <w:r w:rsidR="00FE5BF9">
        <w:rPr>
          <w:sz w:val="22"/>
          <w:szCs w:val="22"/>
        </w:rPr>
        <w:t xml:space="preserve">, </w:t>
      </w:r>
      <w:r w:rsidR="00DD7958" w:rsidRPr="00FE5BF9">
        <w:rPr>
          <w:sz w:val="22"/>
          <w:szCs w:val="22"/>
        </w:rPr>
        <w:t xml:space="preserve">sportolás és testedzést szolgáló létesítmények, különösen a lovas sport épületei helyezhetőek el. </w:t>
      </w:r>
    </w:p>
    <w:p w14:paraId="144F54BB" w14:textId="77777777" w:rsidR="000D6E48" w:rsidRPr="00FE5BF9" w:rsidRDefault="000D6E48" w:rsidP="00DD7958">
      <w:pPr>
        <w:ind w:left="644"/>
        <w:rPr>
          <w:sz w:val="22"/>
          <w:szCs w:val="22"/>
        </w:rPr>
      </w:pPr>
    </w:p>
    <w:p w14:paraId="42723BE9" w14:textId="77777777" w:rsidR="000D6E48" w:rsidRPr="00FE5BF9" w:rsidRDefault="000D6E48" w:rsidP="00FE5BF9">
      <w:pPr>
        <w:numPr>
          <w:ilvl w:val="0"/>
          <w:numId w:val="43"/>
        </w:numPr>
        <w:tabs>
          <w:tab w:val="clear" w:pos="1068"/>
        </w:tabs>
        <w:ind w:left="709" w:hanging="425"/>
        <w:rPr>
          <w:sz w:val="22"/>
          <w:szCs w:val="22"/>
        </w:rPr>
      </w:pPr>
      <w:r w:rsidRPr="00FE5BF9">
        <w:rPr>
          <w:sz w:val="22"/>
          <w:szCs w:val="22"/>
        </w:rPr>
        <w:t>A területre vonatkozó szabályozási előírások</w:t>
      </w:r>
      <w:r w:rsidRPr="00FE5BF9">
        <w:rPr>
          <w:spacing w:val="-6"/>
          <w:sz w:val="22"/>
          <w:szCs w:val="22"/>
        </w:rPr>
        <w:t xml:space="preserve"> az alábbiak</w:t>
      </w:r>
      <w:r w:rsidR="00FE5BF9">
        <w:rPr>
          <w:spacing w:val="-6"/>
          <w:sz w:val="22"/>
          <w:szCs w:val="22"/>
        </w:rPr>
        <w:t>:</w:t>
      </w:r>
    </w:p>
    <w:p w14:paraId="33713967" w14:textId="77777777" w:rsidR="000D6E48" w:rsidRDefault="000D6E48" w:rsidP="000D6E48">
      <w:pPr>
        <w:ind w:left="644"/>
        <w:rPr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417"/>
        <w:gridCol w:w="1276"/>
        <w:gridCol w:w="1276"/>
        <w:gridCol w:w="1134"/>
        <w:gridCol w:w="1133"/>
        <w:gridCol w:w="1134"/>
      </w:tblGrid>
      <w:tr w:rsidR="000D6E48" w:rsidRPr="00C92DDD" w14:paraId="27EFBAC3" w14:textId="77777777" w:rsidTr="007321B2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0381" w14:textId="77777777" w:rsidR="000D6E48" w:rsidRPr="00C92DDD" w:rsidRDefault="000D6E48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Építési övezet jele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3299" w14:textId="77777777" w:rsidR="000D6E48" w:rsidRPr="00C92DDD" w:rsidRDefault="000D6E48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beépítési mód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DD0B" w14:textId="77777777" w:rsidR="000D6E48" w:rsidRPr="00C92DDD" w:rsidRDefault="000D6E48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legnagyobb beépítettség</w:t>
            </w:r>
          </w:p>
          <w:p w14:paraId="0498B116" w14:textId="77777777" w:rsidR="000D6E48" w:rsidRPr="00C92DDD" w:rsidRDefault="000D6E48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5468" w14:textId="77777777" w:rsidR="000D6E48" w:rsidRPr="00C92DDD" w:rsidRDefault="000D6E48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legnagyobb építmény magasság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1B8F" w14:textId="77777777" w:rsidR="000D6E48" w:rsidRPr="00C92DDD" w:rsidRDefault="000D6E48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terület</w:t>
            </w:r>
          </w:p>
          <w:p w14:paraId="44F30781" w14:textId="77777777" w:rsidR="000D6E48" w:rsidRPr="00C92DDD" w:rsidRDefault="000D6E48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(m2)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AF70" w14:textId="77777777" w:rsidR="000D6E48" w:rsidRPr="00C92DDD" w:rsidRDefault="000D6E48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zöldfelület</w:t>
            </w:r>
          </w:p>
          <w:p w14:paraId="031E31C9" w14:textId="77777777" w:rsidR="000D6E48" w:rsidRPr="00C92DDD" w:rsidRDefault="000D6E48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942F" w14:textId="77777777" w:rsidR="000D6E48" w:rsidRPr="00C92DDD" w:rsidRDefault="000D6E48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szélesség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9057" w14:textId="77777777" w:rsidR="000D6E48" w:rsidRPr="00C92DDD" w:rsidRDefault="000D6E48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legkisebb mélység</w:t>
            </w:r>
          </w:p>
          <w:p w14:paraId="4CF32C1A" w14:textId="77777777" w:rsidR="000D6E48" w:rsidRPr="00C92DDD" w:rsidRDefault="000D6E48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2DDD">
              <w:rPr>
                <w:b/>
                <w:sz w:val="20"/>
                <w:szCs w:val="20"/>
              </w:rPr>
              <w:t>(m)</w:t>
            </w:r>
          </w:p>
        </w:tc>
      </w:tr>
      <w:tr w:rsidR="000D6E48" w:rsidRPr="005D1464" w14:paraId="4E4367DD" w14:textId="77777777" w:rsidTr="007321B2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9219" w14:textId="77777777" w:rsidR="000D6E48" w:rsidRPr="005D1464" w:rsidRDefault="000D6E48" w:rsidP="007321B2">
            <w:pPr>
              <w:snapToGrid w:val="0"/>
              <w:jc w:val="center"/>
              <w:rPr>
                <w:b/>
              </w:rPr>
            </w:pPr>
            <w:r w:rsidRPr="005D1464">
              <w:rPr>
                <w:b/>
              </w:rPr>
              <w:t>K-sp1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98F4" w14:textId="77777777" w:rsidR="000D6E48" w:rsidRPr="00FE5BF9" w:rsidRDefault="000D6E48" w:rsidP="007321B2">
            <w:pPr>
              <w:snapToGrid w:val="0"/>
              <w:jc w:val="center"/>
            </w:pPr>
            <w:r w:rsidRPr="00FE5BF9">
              <w:t>SZcs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BA9C" w14:textId="77777777" w:rsidR="000D6E48" w:rsidRPr="00FE5BF9" w:rsidRDefault="000D6E48" w:rsidP="007321B2">
            <w:pPr>
              <w:snapToGrid w:val="0"/>
              <w:jc w:val="center"/>
            </w:pPr>
            <w:r w:rsidRPr="00FE5BF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B0B6" w14:textId="77777777" w:rsidR="000D6E48" w:rsidRPr="00FE5BF9" w:rsidRDefault="000D6E48" w:rsidP="007321B2">
            <w:pPr>
              <w:snapToGrid w:val="0"/>
              <w:jc w:val="center"/>
            </w:pPr>
            <w:r w:rsidRPr="00FE5BF9"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1F3E" w14:textId="77777777" w:rsidR="000D6E48" w:rsidRPr="00FE5BF9" w:rsidRDefault="000D6E48" w:rsidP="007321B2">
            <w:pPr>
              <w:snapToGrid w:val="0"/>
              <w:jc w:val="center"/>
            </w:pPr>
            <w:r w:rsidRPr="00FE5BF9"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614A" w14:textId="77777777" w:rsidR="000D6E48" w:rsidRPr="00FE5BF9" w:rsidRDefault="00DD7958" w:rsidP="007321B2">
            <w:pPr>
              <w:snapToGrid w:val="0"/>
              <w:jc w:val="center"/>
            </w:pPr>
            <w:r w:rsidRPr="00FE5BF9">
              <w:t>5</w:t>
            </w:r>
            <w:r w:rsidR="000D6E48" w:rsidRPr="00FE5BF9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56EE" w14:textId="77777777" w:rsidR="000D6E48" w:rsidRPr="00FE5BF9" w:rsidRDefault="000D6E48" w:rsidP="007321B2">
            <w:pPr>
              <w:snapToGrid w:val="0"/>
              <w:jc w:val="center"/>
            </w:pPr>
            <w:r w:rsidRPr="00FE5BF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DCD4" w14:textId="77777777" w:rsidR="000D6E48" w:rsidRPr="00FE5BF9" w:rsidRDefault="000D6E48" w:rsidP="007321B2">
            <w:pPr>
              <w:snapToGrid w:val="0"/>
              <w:jc w:val="center"/>
            </w:pPr>
            <w:r w:rsidRPr="00FE5BF9">
              <w:t>-</w:t>
            </w:r>
          </w:p>
        </w:tc>
      </w:tr>
      <w:tr w:rsidR="000D6E48" w:rsidRPr="000D6E48" w14:paraId="778A77CB" w14:textId="77777777" w:rsidTr="007321B2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61A1" w14:textId="77777777" w:rsidR="000D6E48" w:rsidRPr="000D6E48" w:rsidRDefault="000D6E48" w:rsidP="007321B2">
            <w:pPr>
              <w:snapToGrid w:val="0"/>
              <w:jc w:val="center"/>
              <w:rPr>
                <w:b/>
              </w:rPr>
            </w:pPr>
            <w:r w:rsidRPr="000D6E48">
              <w:rPr>
                <w:b/>
              </w:rPr>
              <w:t>K-sp2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16E2" w14:textId="77777777" w:rsidR="000D6E48" w:rsidRPr="000D6E48" w:rsidRDefault="000D6E48" w:rsidP="007321B2">
            <w:pPr>
              <w:snapToGrid w:val="0"/>
              <w:jc w:val="center"/>
            </w:pPr>
            <w:r w:rsidRPr="000D6E48">
              <w:t>SZcs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BB2F" w14:textId="77777777" w:rsidR="000D6E48" w:rsidRPr="000D6E48" w:rsidRDefault="000D6E48" w:rsidP="007321B2">
            <w:pPr>
              <w:snapToGrid w:val="0"/>
              <w:jc w:val="center"/>
            </w:pPr>
            <w:r w:rsidRPr="000D6E4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E72B" w14:textId="77777777" w:rsidR="000D6E48" w:rsidRPr="000D6E48" w:rsidRDefault="000D6E48" w:rsidP="007321B2">
            <w:pPr>
              <w:snapToGrid w:val="0"/>
              <w:jc w:val="center"/>
            </w:pPr>
            <w:r w:rsidRPr="000D6E4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4871" w14:textId="77777777" w:rsidR="000D6E48" w:rsidRPr="000D6E48" w:rsidRDefault="000D6E48" w:rsidP="007321B2">
            <w:pPr>
              <w:snapToGrid w:val="0"/>
              <w:jc w:val="center"/>
            </w:pPr>
            <w:r w:rsidRPr="000D6E48"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FF93" w14:textId="77777777" w:rsidR="000D6E48" w:rsidRPr="000D6E48" w:rsidRDefault="00DD7958" w:rsidP="007321B2">
            <w:pPr>
              <w:snapToGrid w:val="0"/>
              <w:jc w:val="center"/>
            </w:pPr>
            <w: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9327" w14:textId="77777777" w:rsidR="000D6E48" w:rsidRPr="000D6E48" w:rsidRDefault="000D6E48" w:rsidP="007321B2">
            <w:pPr>
              <w:snapToGrid w:val="0"/>
              <w:jc w:val="center"/>
            </w:pPr>
            <w:r w:rsidRPr="000D6E48"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1675" w14:textId="77777777" w:rsidR="000D6E48" w:rsidRPr="000D6E48" w:rsidRDefault="000D6E48" w:rsidP="007321B2">
            <w:pPr>
              <w:snapToGrid w:val="0"/>
              <w:jc w:val="center"/>
            </w:pPr>
            <w:r w:rsidRPr="000D6E48">
              <w:t>K</w:t>
            </w:r>
          </w:p>
        </w:tc>
      </w:tr>
    </w:tbl>
    <w:p w14:paraId="1622992A" w14:textId="77777777" w:rsidR="00DB5316" w:rsidRDefault="00DB5316" w:rsidP="00EA16DD">
      <w:pPr>
        <w:tabs>
          <w:tab w:val="left" w:pos="540"/>
        </w:tabs>
        <w:rPr>
          <w:sz w:val="22"/>
          <w:szCs w:val="22"/>
        </w:rPr>
      </w:pPr>
    </w:p>
    <w:p w14:paraId="485AA1D2" w14:textId="77777777" w:rsidR="001654E3" w:rsidRPr="00FA0510" w:rsidRDefault="001654E3" w:rsidP="00EA16DD">
      <w:pPr>
        <w:tabs>
          <w:tab w:val="left" w:pos="540"/>
        </w:tabs>
        <w:rPr>
          <w:b/>
          <w:sz w:val="22"/>
          <w:szCs w:val="22"/>
        </w:rPr>
      </w:pPr>
      <w:r w:rsidRPr="00FA0510">
        <w:rPr>
          <w:sz w:val="22"/>
          <w:szCs w:val="22"/>
        </w:rPr>
        <w:t xml:space="preserve">(5) </w:t>
      </w:r>
      <w:r w:rsidRPr="00FA0510">
        <w:rPr>
          <w:b/>
          <w:sz w:val="22"/>
          <w:szCs w:val="22"/>
        </w:rPr>
        <w:t xml:space="preserve">Különleges </w:t>
      </w:r>
      <w:r w:rsidR="00DD7958" w:rsidRPr="0045045C">
        <w:rPr>
          <w:b/>
          <w:sz w:val="22"/>
          <w:szCs w:val="22"/>
        </w:rPr>
        <w:t xml:space="preserve">terület </w:t>
      </w:r>
      <w:r w:rsidR="00DD7958">
        <w:rPr>
          <w:b/>
          <w:sz w:val="22"/>
          <w:szCs w:val="22"/>
        </w:rPr>
        <w:t xml:space="preserve">- </w:t>
      </w:r>
      <w:r w:rsidRPr="00FA0510">
        <w:rPr>
          <w:b/>
          <w:sz w:val="22"/>
          <w:szCs w:val="22"/>
        </w:rPr>
        <w:t>idegenforgalmi terület (K</w:t>
      </w:r>
      <w:r w:rsidRPr="00FA0510">
        <w:rPr>
          <w:b/>
          <w:sz w:val="22"/>
          <w:szCs w:val="22"/>
          <w:vertAlign w:val="subscript"/>
        </w:rPr>
        <w:t>id</w:t>
      </w:r>
      <w:r w:rsidRPr="00FA0510">
        <w:rPr>
          <w:b/>
          <w:sz w:val="22"/>
          <w:szCs w:val="22"/>
        </w:rPr>
        <w:t>)</w:t>
      </w:r>
      <w:r w:rsidR="00284743">
        <w:rPr>
          <w:b/>
          <w:sz w:val="22"/>
          <w:szCs w:val="22"/>
        </w:rPr>
        <w:t xml:space="preserve"> </w:t>
      </w:r>
    </w:p>
    <w:p w14:paraId="57FECCA8" w14:textId="77777777" w:rsidR="001654E3" w:rsidRPr="00FA0510" w:rsidRDefault="001654E3">
      <w:pPr>
        <w:ind w:left="360"/>
        <w:jc w:val="both"/>
        <w:rPr>
          <w:sz w:val="22"/>
          <w:szCs w:val="22"/>
        </w:rPr>
      </w:pPr>
    </w:p>
    <w:p w14:paraId="64FE1AED" w14:textId="77777777" w:rsidR="001654E3" w:rsidRPr="00FA0510" w:rsidRDefault="001654E3" w:rsidP="0045045C">
      <w:pPr>
        <w:numPr>
          <w:ilvl w:val="0"/>
          <w:numId w:val="44"/>
        </w:numPr>
        <w:tabs>
          <w:tab w:val="clear" w:pos="1065"/>
        </w:tabs>
        <w:ind w:hanging="781"/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Az övezetbe a Szántód-puszta, mint idegenforgalmi </w:t>
      </w:r>
      <w:r w:rsidR="00E6014F" w:rsidRPr="00FA0510">
        <w:rPr>
          <w:sz w:val="22"/>
          <w:szCs w:val="22"/>
        </w:rPr>
        <w:t>központ területe</w:t>
      </w:r>
      <w:r w:rsidRPr="00FA0510">
        <w:rPr>
          <w:sz w:val="22"/>
          <w:szCs w:val="22"/>
        </w:rPr>
        <w:t xml:space="preserve"> tartozik.</w:t>
      </w:r>
    </w:p>
    <w:p w14:paraId="035BE465" w14:textId="77777777" w:rsidR="00F65330" w:rsidRDefault="00F65330" w:rsidP="00245255">
      <w:pPr>
        <w:ind w:left="705"/>
        <w:jc w:val="both"/>
        <w:rPr>
          <w:sz w:val="22"/>
          <w:szCs w:val="22"/>
        </w:rPr>
      </w:pPr>
    </w:p>
    <w:p w14:paraId="7755B88D" w14:textId="77777777" w:rsidR="001654E3" w:rsidRPr="0045045C" w:rsidRDefault="001654E3" w:rsidP="0045045C">
      <w:pPr>
        <w:numPr>
          <w:ilvl w:val="0"/>
          <w:numId w:val="44"/>
        </w:numPr>
        <w:tabs>
          <w:tab w:val="clear" w:pos="1065"/>
        </w:tabs>
        <w:ind w:left="709" w:hanging="425"/>
        <w:jc w:val="both"/>
        <w:rPr>
          <w:strike/>
          <w:sz w:val="22"/>
          <w:szCs w:val="22"/>
        </w:rPr>
      </w:pPr>
      <w:r w:rsidRPr="0045045C">
        <w:rPr>
          <w:sz w:val="22"/>
          <w:szCs w:val="22"/>
        </w:rPr>
        <w:t>A területen az épített környezeti értékeket és régészeti kincseket bemutató, ismertető épület, valamint annak kiszolgálását szolgáló épület</w:t>
      </w:r>
      <w:r w:rsidR="00557483" w:rsidRPr="0045045C">
        <w:rPr>
          <w:sz w:val="22"/>
          <w:szCs w:val="22"/>
        </w:rPr>
        <w:t>ek és építmények, továbbá szálláshely szolgáltató és vendéglátó épületek, valamint a lovassport épületei h</w:t>
      </w:r>
      <w:r w:rsidRPr="0045045C">
        <w:rPr>
          <w:sz w:val="22"/>
          <w:szCs w:val="22"/>
        </w:rPr>
        <w:t>elyezhető</w:t>
      </w:r>
      <w:r w:rsidR="00557483" w:rsidRPr="0045045C">
        <w:rPr>
          <w:sz w:val="22"/>
          <w:szCs w:val="22"/>
        </w:rPr>
        <w:t xml:space="preserve">k </w:t>
      </w:r>
      <w:r w:rsidRPr="0045045C">
        <w:rPr>
          <w:sz w:val="22"/>
          <w:szCs w:val="22"/>
        </w:rPr>
        <w:t>el</w:t>
      </w:r>
      <w:r w:rsidR="00557483" w:rsidRPr="0045045C">
        <w:rPr>
          <w:sz w:val="22"/>
          <w:szCs w:val="22"/>
        </w:rPr>
        <w:t>.</w:t>
      </w:r>
      <w:r w:rsidRPr="0045045C">
        <w:rPr>
          <w:sz w:val="22"/>
          <w:szCs w:val="22"/>
        </w:rPr>
        <w:t xml:space="preserve"> </w:t>
      </w:r>
    </w:p>
    <w:p w14:paraId="2E95EC77" w14:textId="77777777" w:rsidR="00557483" w:rsidRPr="0045045C" w:rsidRDefault="00557483" w:rsidP="00557483">
      <w:pPr>
        <w:pStyle w:val="Listaszerbekezds"/>
        <w:rPr>
          <w:sz w:val="22"/>
          <w:szCs w:val="22"/>
        </w:rPr>
      </w:pPr>
    </w:p>
    <w:p w14:paraId="489D52CB" w14:textId="77777777" w:rsidR="00557483" w:rsidRPr="0045045C" w:rsidRDefault="00557483" w:rsidP="0045045C">
      <w:pPr>
        <w:numPr>
          <w:ilvl w:val="0"/>
          <w:numId w:val="43"/>
        </w:numPr>
        <w:tabs>
          <w:tab w:val="clear" w:pos="1068"/>
        </w:tabs>
        <w:ind w:hanging="784"/>
        <w:rPr>
          <w:sz w:val="22"/>
          <w:szCs w:val="22"/>
        </w:rPr>
      </w:pPr>
      <w:r w:rsidRPr="0045045C">
        <w:rPr>
          <w:sz w:val="22"/>
          <w:szCs w:val="22"/>
        </w:rPr>
        <w:t>A területre vonatkozó szabályozási előírások</w:t>
      </w:r>
      <w:r w:rsidRPr="0045045C">
        <w:rPr>
          <w:spacing w:val="-6"/>
          <w:sz w:val="22"/>
          <w:szCs w:val="22"/>
        </w:rPr>
        <w:t xml:space="preserve"> az alábbiak</w:t>
      </w:r>
      <w:r w:rsidR="0045045C">
        <w:rPr>
          <w:spacing w:val="-6"/>
          <w:sz w:val="22"/>
          <w:szCs w:val="22"/>
        </w:rPr>
        <w:t>:</w:t>
      </w:r>
    </w:p>
    <w:p w14:paraId="567E0D1D" w14:textId="77777777" w:rsidR="00557483" w:rsidRDefault="00557483" w:rsidP="00557483">
      <w:pPr>
        <w:ind w:left="644"/>
        <w:rPr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417"/>
        <w:gridCol w:w="1276"/>
        <w:gridCol w:w="1276"/>
        <w:gridCol w:w="1134"/>
        <w:gridCol w:w="1133"/>
        <w:gridCol w:w="1134"/>
      </w:tblGrid>
      <w:tr w:rsidR="00557483" w:rsidRPr="00557483" w14:paraId="6B984AD7" w14:textId="77777777" w:rsidTr="007321B2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E36F" w14:textId="77777777" w:rsidR="00557483" w:rsidRPr="00557483" w:rsidRDefault="00557483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Építési övezet jele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E142" w14:textId="77777777" w:rsidR="00557483" w:rsidRPr="00557483" w:rsidRDefault="00557483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beépítési mód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62D6" w14:textId="77777777" w:rsidR="00557483" w:rsidRPr="00557483" w:rsidRDefault="00557483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legnagyobb beépítettség</w:t>
            </w:r>
          </w:p>
          <w:p w14:paraId="68889EFB" w14:textId="77777777" w:rsidR="00557483" w:rsidRPr="00557483" w:rsidRDefault="00557483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EB1C" w14:textId="77777777" w:rsidR="00557483" w:rsidRPr="00557483" w:rsidRDefault="00557483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legnagyobb építmény magasság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688A" w14:textId="77777777" w:rsidR="00557483" w:rsidRPr="00557483" w:rsidRDefault="00557483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terület</w:t>
            </w:r>
          </w:p>
          <w:p w14:paraId="599E4807" w14:textId="77777777" w:rsidR="00557483" w:rsidRPr="00557483" w:rsidRDefault="00557483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(m2)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22D7" w14:textId="77777777" w:rsidR="00557483" w:rsidRPr="00557483" w:rsidRDefault="00557483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zöldfelület</w:t>
            </w:r>
          </w:p>
          <w:p w14:paraId="72CB53F7" w14:textId="77777777" w:rsidR="00557483" w:rsidRPr="00557483" w:rsidRDefault="00557483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1DF7" w14:textId="77777777" w:rsidR="00557483" w:rsidRPr="00557483" w:rsidRDefault="00557483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szélesség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9B06" w14:textId="77777777" w:rsidR="00557483" w:rsidRPr="00557483" w:rsidRDefault="00557483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mélység</w:t>
            </w:r>
          </w:p>
          <w:p w14:paraId="3192E642" w14:textId="77777777" w:rsidR="00557483" w:rsidRPr="00557483" w:rsidRDefault="00557483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(m)</w:t>
            </w:r>
          </w:p>
        </w:tc>
      </w:tr>
      <w:tr w:rsidR="00557483" w:rsidRPr="00557483" w14:paraId="4520BC78" w14:textId="77777777" w:rsidTr="007321B2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0447" w14:textId="77777777" w:rsidR="00557483" w:rsidRPr="00557483" w:rsidRDefault="00557483" w:rsidP="007321B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57483">
              <w:rPr>
                <w:b/>
                <w:sz w:val="22"/>
                <w:szCs w:val="22"/>
              </w:rPr>
              <w:t>K-id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0078" w14:textId="77777777" w:rsidR="00FD228D" w:rsidRPr="0045045C" w:rsidRDefault="00FD228D" w:rsidP="007321B2">
            <w:pPr>
              <w:snapToGrid w:val="0"/>
              <w:jc w:val="center"/>
              <w:rPr>
                <w:sz w:val="22"/>
                <w:szCs w:val="22"/>
              </w:rPr>
            </w:pPr>
            <w:r w:rsidRPr="0045045C">
              <w:rPr>
                <w:sz w:val="22"/>
                <w:szCs w:val="22"/>
              </w:rPr>
              <w:t>SZ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CBEC" w14:textId="77777777" w:rsidR="00557483" w:rsidRPr="0045045C" w:rsidRDefault="00557483" w:rsidP="007321B2">
            <w:pPr>
              <w:snapToGrid w:val="0"/>
              <w:jc w:val="center"/>
              <w:rPr>
                <w:sz w:val="22"/>
                <w:szCs w:val="22"/>
              </w:rPr>
            </w:pPr>
            <w:r w:rsidRPr="0045045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C56B" w14:textId="77777777" w:rsidR="00557483" w:rsidRPr="0045045C" w:rsidRDefault="00557483" w:rsidP="007321B2">
            <w:pPr>
              <w:snapToGrid w:val="0"/>
              <w:jc w:val="center"/>
              <w:rPr>
                <w:sz w:val="22"/>
                <w:szCs w:val="22"/>
              </w:rPr>
            </w:pPr>
            <w:r w:rsidRPr="0045045C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8BEA" w14:textId="77777777" w:rsidR="00557483" w:rsidRPr="0045045C" w:rsidRDefault="00557483" w:rsidP="007321B2">
            <w:pPr>
              <w:snapToGrid w:val="0"/>
              <w:jc w:val="center"/>
              <w:rPr>
                <w:sz w:val="22"/>
                <w:szCs w:val="22"/>
              </w:rPr>
            </w:pPr>
            <w:r w:rsidRPr="0045045C">
              <w:rPr>
                <w:sz w:val="22"/>
                <w:szCs w:val="22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5505" w14:textId="77777777" w:rsidR="00557483" w:rsidRPr="0045045C" w:rsidRDefault="00557483" w:rsidP="007321B2">
            <w:pPr>
              <w:snapToGrid w:val="0"/>
              <w:jc w:val="center"/>
              <w:rPr>
                <w:sz w:val="22"/>
                <w:szCs w:val="22"/>
              </w:rPr>
            </w:pPr>
            <w:r w:rsidRPr="0045045C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5F76" w14:textId="77777777" w:rsidR="00557483" w:rsidRPr="0045045C" w:rsidRDefault="00557483" w:rsidP="007321B2">
            <w:pPr>
              <w:snapToGrid w:val="0"/>
              <w:jc w:val="center"/>
              <w:rPr>
                <w:sz w:val="22"/>
                <w:szCs w:val="22"/>
              </w:rPr>
            </w:pPr>
            <w:r w:rsidRPr="0045045C">
              <w:rPr>
                <w:sz w:val="22"/>
                <w:szCs w:val="22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DFA7" w14:textId="77777777" w:rsidR="00557483" w:rsidRPr="0045045C" w:rsidRDefault="00557483" w:rsidP="007321B2">
            <w:pPr>
              <w:snapToGrid w:val="0"/>
              <w:jc w:val="center"/>
              <w:rPr>
                <w:sz w:val="22"/>
                <w:szCs w:val="22"/>
              </w:rPr>
            </w:pPr>
            <w:r w:rsidRPr="0045045C">
              <w:rPr>
                <w:sz w:val="22"/>
                <w:szCs w:val="22"/>
              </w:rPr>
              <w:t>K</w:t>
            </w:r>
          </w:p>
        </w:tc>
      </w:tr>
    </w:tbl>
    <w:p w14:paraId="13EB2748" w14:textId="77777777" w:rsidR="00557483" w:rsidRDefault="00557483" w:rsidP="00557483">
      <w:pPr>
        <w:ind w:left="1065"/>
        <w:jc w:val="both"/>
        <w:rPr>
          <w:sz w:val="22"/>
          <w:szCs w:val="22"/>
        </w:rPr>
      </w:pPr>
    </w:p>
    <w:p w14:paraId="3F4EBDE9" w14:textId="77777777" w:rsidR="001654E3" w:rsidRPr="0045045C" w:rsidRDefault="001654E3" w:rsidP="0045045C">
      <w:pPr>
        <w:numPr>
          <w:ilvl w:val="0"/>
          <w:numId w:val="97"/>
        </w:numPr>
        <w:tabs>
          <w:tab w:val="clear" w:pos="1065"/>
        </w:tabs>
        <w:ind w:left="705" w:hanging="425"/>
        <w:jc w:val="both"/>
        <w:rPr>
          <w:sz w:val="22"/>
          <w:szCs w:val="22"/>
        </w:rPr>
      </w:pPr>
      <w:r w:rsidRPr="0045045C">
        <w:rPr>
          <w:sz w:val="22"/>
          <w:szCs w:val="22"/>
        </w:rPr>
        <w:t>Az övezetben az épített környezeti érték</w:t>
      </w:r>
      <w:r w:rsidR="009D4EFC" w:rsidRPr="0045045C">
        <w:rPr>
          <w:sz w:val="22"/>
          <w:szCs w:val="22"/>
        </w:rPr>
        <w:t>ek</w:t>
      </w:r>
      <w:r w:rsidRPr="0045045C">
        <w:rPr>
          <w:sz w:val="22"/>
          <w:szCs w:val="22"/>
        </w:rPr>
        <w:t xml:space="preserve">, illetve a régészeti kincsek történeti jellegét, </w:t>
      </w:r>
      <w:r w:rsidR="009D4EFC" w:rsidRPr="0045045C">
        <w:rPr>
          <w:sz w:val="22"/>
          <w:szCs w:val="22"/>
        </w:rPr>
        <w:t xml:space="preserve">azok </w:t>
      </w:r>
      <w:r w:rsidRPr="0045045C">
        <w:rPr>
          <w:sz w:val="22"/>
          <w:szCs w:val="22"/>
        </w:rPr>
        <w:t xml:space="preserve">látványát, valamint hangulati hitelességét </w:t>
      </w:r>
      <w:r w:rsidR="009D4EFC" w:rsidRPr="0045045C">
        <w:rPr>
          <w:sz w:val="22"/>
          <w:szCs w:val="22"/>
        </w:rPr>
        <w:t xml:space="preserve">meg kell őrizni. </w:t>
      </w:r>
    </w:p>
    <w:p w14:paraId="4AD87BCB" w14:textId="77777777" w:rsidR="0045045C" w:rsidRPr="0045045C" w:rsidRDefault="0045045C" w:rsidP="0045045C">
      <w:pPr>
        <w:jc w:val="both"/>
        <w:rPr>
          <w:sz w:val="22"/>
          <w:szCs w:val="22"/>
        </w:rPr>
      </w:pPr>
    </w:p>
    <w:p w14:paraId="6E120704" w14:textId="77777777" w:rsidR="009A1DD2" w:rsidRPr="00BE3C0D" w:rsidRDefault="00BE3C0D" w:rsidP="0045045C">
      <w:pPr>
        <w:numPr>
          <w:ilvl w:val="0"/>
          <w:numId w:val="97"/>
        </w:numPr>
        <w:tabs>
          <w:tab w:val="clear" w:pos="1065"/>
        </w:tabs>
        <w:ind w:left="709" w:hanging="425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21"/>
      </w:r>
      <w:r>
        <w:rPr>
          <w:sz w:val="22"/>
          <w:szCs w:val="22"/>
        </w:rPr>
        <w:t xml:space="preserve"> Hk. </w:t>
      </w:r>
    </w:p>
    <w:p w14:paraId="44A4105A" w14:textId="77777777" w:rsidR="00FD228D" w:rsidRPr="00BE3C0D" w:rsidRDefault="009A1DD2" w:rsidP="009A1DD2">
      <w:pPr>
        <w:ind w:left="993"/>
        <w:jc w:val="both"/>
        <w:rPr>
          <w:sz w:val="22"/>
          <w:szCs w:val="22"/>
        </w:rPr>
      </w:pPr>
      <w:r w:rsidRPr="00BE3C0D">
        <w:rPr>
          <w:b/>
          <w:sz w:val="22"/>
          <w:szCs w:val="22"/>
        </w:rPr>
        <w:t xml:space="preserve"> </w:t>
      </w:r>
    </w:p>
    <w:p w14:paraId="651415C0" w14:textId="77777777" w:rsidR="009A1DD2" w:rsidRDefault="00BE3C0D" w:rsidP="00BE3C0D">
      <w:pPr>
        <w:numPr>
          <w:ilvl w:val="0"/>
          <w:numId w:val="97"/>
        </w:numPr>
        <w:tabs>
          <w:tab w:val="clear" w:pos="1065"/>
        </w:tabs>
        <w:ind w:left="709" w:right="215" w:hanging="425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22"/>
      </w:r>
      <w:r>
        <w:rPr>
          <w:sz w:val="22"/>
          <w:szCs w:val="22"/>
        </w:rPr>
        <w:t xml:space="preserve"> Hk. </w:t>
      </w:r>
    </w:p>
    <w:p w14:paraId="4E934469" w14:textId="77777777" w:rsidR="00BE3C0D" w:rsidRDefault="00BE3C0D" w:rsidP="00BE3C0D">
      <w:pPr>
        <w:pStyle w:val="Listaszerbekezds"/>
        <w:rPr>
          <w:sz w:val="22"/>
          <w:szCs w:val="22"/>
        </w:rPr>
      </w:pPr>
    </w:p>
    <w:p w14:paraId="02B44BF0" w14:textId="77777777" w:rsidR="009A1DD2" w:rsidRPr="00BE3C0D" w:rsidRDefault="00BE3C0D" w:rsidP="00BE3C0D">
      <w:pPr>
        <w:numPr>
          <w:ilvl w:val="0"/>
          <w:numId w:val="97"/>
        </w:numPr>
        <w:tabs>
          <w:tab w:val="clear" w:pos="1065"/>
        </w:tabs>
        <w:ind w:hanging="781"/>
        <w:jc w:val="both"/>
        <w:rPr>
          <w:sz w:val="22"/>
          <w:szCs w:val="22"/>
        </w:rPr>
      </w:pPr>
      <w:r w:rsidRPr="00BE3C0D">
        <w:rPr>
          <w:rStyle w:val="Lbjegyzet-hivatkozs"/>
          <w:sz w:val="22"/>
          <w:szCs w:val="22"/>
        </w:rPr>
        <w:footnoteReference w:id="23"/>
      </w:r>
      <w:r w:rsidRPr="00BE3C0D">
        <w:rPr>
          <w:sz w:val="22"/>
          <w:szCs w:val="22"/>
        </w:rPr>
        <w:t xml:space="preserve"> Hk. </w:t>
      </w:r>
    </w:p>
    <w:p w14:paraId="59D1D6DB" w14:textId="77777777" w:rsidR="001654E3" w:rsidRPr="00FA0510" w:rsidRDefault="001654E3">
      <w:pPr>
        <w:jc w:val="both"/>
        <w:rPr>
          <w:sz w:val="22"/>
          <w:szCs w:val="22"/>
        </w:rPr>
      </w:pPr>
    </w:p>
    <w:p w14:paraId="622C70E4" w14:textId="77777777" w:rsidR="001654E3" w:rsidRPr="00BE3C0D" w:rsidRDefault="00BE3C0D" w:rsidP="00D433E7">
      <w:pPr>
        <w:numPr>
          <w:ilvl w:val="0"/>
          <w:numId w:val="97"/>
        </w:numPr>
        <w:tabs>
          <w:tab w:val="clear" w:pos="1065"/>
        </w:tabs>
        <w:ind w:left="709" w:hanging="425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24"/>
      </w:r>
      <w:r>
        <w:rPr>
          <w:sz w:val="22"/>
          <w:szCs w:val="22"/>
        </w:rPr>
        <w:t xml:space="preserve"> </w:t>
      </w:r>
    </w:p>
    <w:p w14:paraId="5DF3C9CC" w14:textId="77777777" w:rsidR="009A1DD2" w:rsidRDefault="009A1DD2" w:rsidP="00D433E7">
      <w:pPr>
        <w:ind w:left="709"/>
        <w:jc w:val="both"/>
        <w:rPr>
          <w:sz w:val="22"/>
          <w:szCs w:val="22"/>
        </w:rPr>
      </w:pPr>
      <w:r w:rsidRPr="00D433E7">
        <w:rPr>
          <w:sz w:val="22"/>
          <w:szCs w:val="22"/>
        </w:rPr>
        <w:t xml:space="preserve">Szelektív hulladékgyűjtő sziget, árusító az övezet területén nem helyezhető el. </w:t>
      </w:r>
    </w:p>
    <w:p w14:paraId="6C917152" w14:textId="77777777" w:rsidR="00BE3C0D" w:rsidRDefault="00BE3C0D" w:rsidP="00D433E7">
      <w:pPr>
        <w:ind w:left="709"/>
        <w:jc w:val="both"/>
        <w:rPr>
          <w:sz w:val="22"/>
          <w:szCs w:val="22"/>
        </w:rPr>
      </w:pPr>
    </w:p>
    <w:p w14:paraId="22B54B4E" w14:textId="77777777" w:rsidR="00BE3C0D" w:rsidRPr="00D433E7" w:rsidRDefault="00BE3C0D" w:rsidP="00D433E7">
      <w:pPr>
        <w:ind w:left="709"/>
        <w:jc w:val="both"/>
        <w:rPr>
          <w:sz w:val="22"/>
          <w:szCs w:val="22"/>
        </w:rPr>
      </w:pPr>
    </w:p>
    <w:p w14:paraId="2016B433" w14:textId="77777777" w:rsidR="001654E3" w:rsidRPr="00FA0510" w:rsidRDefault="001654E3" w:rsidP="00EA16DD">
      <w:pPr>
        <w:rPr>
          <w:b/>
          <w:sz w:val="22"/>
          <w:szCs w:val="22"/>
        </w:rPr>
      </w:pPr>
      <w:r w:rsidRPr="00FA0510">
        <w:rPr>
          <w:sz w:val="22"/>
          <w:szCs w:val="22"/>
        </w:rPr>
        <w:t xml:space="preserve">(6) </w:t>
      </w:r>
      <w:r w:rsidRPr="00FA0510">
        <w:rPr>
          <w:b/>
          <w:sz w:val="22"/>
          <w:szCs w:val="22"/>
        </w:rPr>
        <w:t>Különleges arborétum terület (K</w:t>
      </w:r>
      <w:r w:rsidRPr="00FA0510">
        <w:rPr>
          <w:b/>
          <w:sz w:val="22"/>
          <w:szCs w:val="22"/>
          <w:vertAlign w:val="subscript"/>
        </w:rPr>
        <w:t>a</w:t>
      </w:r>
      <w:r w:rsidRPr="00FA0510">
        <w:rPr>
          <w:b/>
          <w:sz w:val="22"/>
          <w:szCs w:val="22"/>
        </w:rPr>
        <w:t>)</w:t>
      </w:r>
    </w:p>
    <w:p w14:paraId="220BB93C" w14:textId="77777777" w:rsidR="001654E3" w:rsidRDefault="001654E3">
      <w:pPr>
        <w:ind w:left="360"/>
        <w:rPr>
          <w:b/>
          <w:sz w:val="22"/>
          <w:szCs w:val="22"/>
        </w:rPr>
      </w:pPr>
    </w:p>
    <w:p w14:paraId="36CDE8D2" w14:textId="77777777" w:rsidR="00156F73" w:rsidRPr="00FA0510" w:rsidRDefault="00156F73" w:rsidP="00681CEC">
      <w:pPr>
        <w:numPr>
          <w:ilvl w:val="0"/>
          <w:numId w:val="83"/>
        </w:numPr>
        <w:tabs>
          <w:tab w:val="clear" w:pos="1068"/>
        </w:tabs>
        <w:ind w:hanging="784"/>
        <w:rPr>
          <w:sz w:val="22"/>
          <w:szCs w:val="22"/>
        </w:rPr>
      </w:pPr>
      <w:r w:rsidRPr="00FA051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156F73">
        <w:rPr>
          <w:sz w:val="22"/>
          <w:szCs w:val="22"/>
        </w:rPr>
        <w:t>területen</w:t>
      </w:r>
      <w:r w:rsidRPr="00FA0510">
        <w:rPr>
          <w:sz w:val="22"/>
          <w:szCs w:val="22"/>
        </w:rPr>
        <w:t xml:space="preserve"> csak a természeti kincseket bemutató </w:t>
      </w:r>
      <w:r w:rsidRPr="00D433E7">
        <w:rPr>
          <w:sz w:val="22"/>
          <w:szCs w:val="22"/>
        </w:rPr>
        <w:t>épületek és építmények</w:t>
      </w:r>
      <w:r w:rsidRPr="001B586F">
        <w:rPr>
          <w:color w:val="0070C0"/>
          <w:sz w:val="22"/>
          <w:szCs w:val="22"/>
        </w:rPr>
        <w:t xml:space="preserve"> </w:t>
      </w:r>
      <w:r w:rsidRPr="00FA0510">
        <w:rPr>
          <w:sz w:val="22"/>
          <w:szCs w:val="22"/>
        </w:rPr>
        <w:t>helyezhető el.</w:t>
      </w:r>
    </w:p>
    <w:p w14:paraId="146998B5" w14:textId="77777777" w:rsidR="00156F73" w:rsidRPr="00BE3C0D" w:rsidRDefault="00156F73" w:rsidP="00156F73">
      <w:pPr>
        <w:tabs>
          <w:tab w:val="num" w:pos="1068"/>
        </w:tabs>
        <w:ind w:left="644" w:hanging="360"/>
        <w:rPr>
          <w:b/>
          <w:sz w:val="22"/>
          <w:szCs w:val="22"/>
        </w:rPr>
      </w:pPr>
    </w:p>
    <w:p w14:paraId="3214181E" w14:textId="77777777" w:rsidR="00156F73" w:rsidRPr="00D433E7" w:rsidRDefault="00156F73" w:rsidP="00681CEC">
      <w:pPr>
        <w:numPr>
          <w:ilvl w:val="0"/>
          <w:numId w:val="98"/>
        </w:numPr>
        <w:ind w:left="1134" w:hanging="850"/>
        <w:rPr>
          <w:sz w:val="22"/>
          <w:szCs w:val="22"/>
        </w:rPr>
      </w:pPr>
      <w:r w:rsidRPr="00D433E7">
        <w:rPr>
          <w:sz w:val="22"/>
          <w:szCs w:val="22"/>
        </w:rPr>
        <w:t>A területre vonatkozó szabályozási előírások</w:t>
      </w:r>
      <w:r w:rsidRPr="00D433E7">
        <w:rPr>
          <w:spacing w:val="-6"/>
          <w:sz w:val="22"/>
          <w:szCs w:val="22"/>
        </w:rPr>
        <w:t xml:space="preserve"> az alábbiak</w:t>
      </w:r>
      <w:r w:rsidR="00FD2445">
        <w:rPr>
          <w:spacing w:val="-6"/>
          <w:sz w:val="22"/>
          <w:szCs w:val="22"/>
        </w:rPr>
        <w:t>:</w:t>
      </w:r>
    </w:p>
    <w:p w14:paraId="47EE11DC" w14:textId="77777777" w:rsidR="00156F73" w:rsidRDefault="00156F73" w:rsidP="00156F73">
      <w:pPr>
        <w:tabs>
          <w:tab w:val="num" w:pos="1068"/>
        </w:tabs>
        <w:ind w:left="360" w:hanging="360"/>
        <w:rPr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417"/>
        <w:gridCol w:w="1276"/>
        <w:gridCol w:w="1276"/>
        <w:gridCol w:w="1134"/>
        <w:gridCol w:w="1133"/>
        <w:gridCol w:w="1134"/>
      </w:tblGrid>
      <w:tr w:rsidR="00156F73" w:rsidRPr="002400FB" w14:paraId="148FC8CD" w14:textId="77777777" w:rsidTr="00621E3F">
        <w:trPr>
          <w:trHeight w:val="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1265" w14:textId="77777777" w:rsidR="00156F73" w:rsidRPr="002400FB" w:rsidRDefault="00156F73" w:rsidP="002400FB">
            <w:pPr>
              <w:pStyle w:val="Szvegtrzsbehzssal"/>
              <w:tabs>
                <w:tab w:val="num" w:pos="106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0FB">
              <w:rPr>
                <w:rFonts w:ascii="Times New Roman" w:hAnsi="Times New Roman"/>
                <w:b/>
                <w:sz w:val="20"/>
                <w:szCs w:val="20"/>
              </w:rPr>
              <w:t>Építési övezet jele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6EA1" w14:textId="77777777" w:rsidR="00156F73" w:rsidRPr="002400FB" w:rsidRDefault="00156F73" w:rsidP="002400FB">
            <w:pPr>
              <w:pStyle w:val="Szvegtrzsbehzssal"/>
              <w:tabs>
                <w:tab w:val="num" w:pos="106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0FB">
              <w:rPr>
                <w:rFonts w:ascii="Times New Roman" w:hAnsi="Times New Roman"/>
                <w:b/>
                <w:sz w:val="20"/>
                <w:szCs w:val="20"/>
              </w:rPr>
              <w:t>beépítési mód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EA56" w14:textId="77777777" w:rsidR="00156F73" w:rsidRPr="002400FB" w:rsidRDefault="00156F73" w:rsidP="002400FB">
            <w:pPr>
              <w:pStyle w:val="Szvegtrzsbehzssal"/>
              <w:tabs>
                <w:tab w:val="num" w:pos="106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0FB">
              <w:rPr>
                <w:rFonts w:ascii="Times New Roman" w:hAnsi="Times New Roman"/>
                <w:b/>
                <w:sz w:val="20"/>
                <w:szCs w:val="20"/>
              </w:rPr>
              <w:t>legnagyobb beépítettség</w:t>
            </w:r>
          </w:p>
          <w:p w14:paraId="33F8A289" w14:textId="77777777" w:rsidR="00156F73" w:rsidRPr="002400FB" w:rsidRDefault="00156F73" w:rsidP="002400FB">
            <w:pPr>
              <w:pStyle w:val="Szvegtrzsbehzssal"/>
              <w:tabs>
                <w:tab w:val="num" w:pos="106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0F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2B92" w14:textId="77777777" w:rsidR="00156F73" w:rsidRPr="002400FB" w:rsidRDefault="00156F73" w:rsidP="002400FB">
            <w:pPr>
              <w:pStyle w:val="Szvegtrzsbehzssal"/>
              <w:tabs>
                <w:tab w:val="num" w:pos="106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0FB">
              <w:rPr>
                <w:rFonts w:ascii="Times New Roman" w:hAnsi="Times New Roman"/>
                <w:b/>
                <w:sz w:val="20"/>
                <w:szCs w:val="20"/>
              </w:rPr>
              <w:t>legnagyobb építmény magasság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7D05" w14:textId="77777777" w:rsidR="00156F73" w:rsidRPr="002400FB" w:rsidRDefault="00156F73" w:rsidP="002400FB">
            <w:pPr>
              <w:pStyle w:val="Szvegtrzsbehzssal"/>
              <w:tabs>
                <w:tab w:val="num" w:pos="106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0FB">
              <w:rPr>
                <w:rFonts w:ascii="Times New Roman" w:hAnsi="Times New Roman"/>
                <w:b/>
                <w:sz w:val="20"/>
                <w:szCs w:val="20"/>
              </w:rPr>
              <w:t>legkisebb terület</w:t>
            </w:r>
          </w:p>
          <w:p w14:paraId="410D01C2" w14:textId="77777777" w:rsidR="00156F73" w:rsidRPr="002400FB" w:rsidRDefault="00156F73" w:rsidP="002400FB">
            <w:pPr>
              <w:pStyle w:val="Szvegtrzsbehzssal"/>
              <w:tabs>
                <w:tab w:val="num" w:pos="106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0FB">
              <w:rPr>
                <w:rFonts w:ascii="Times New Roman" w:hAnsi="Times New Roman"/>
                <w:b/>
                <w:sz w:val="20"/>
                <w:szCs w:val="20"/>
              </w:rPr>
              <w:t>(m2)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3A42" w14:textId="77777777" w:rsidR="00156F73" w:rsidRPr="002400FB" w:rsidRDefault="00156F73" w:rsidP="002400FB">
            <w:pPr>
              <w:pStyle w:val="Szvegtrzsbehzssal"/>
              <w:tabs>
                <w:tab w:val="num" w:pos="106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0FB">
              <w:rPr>
                <w:rFonts w:ascii="Times New Roman" w:hAnsi="Times New Roman"/>
                <w:b/>
                <w:sz w:val="20"/>
                <w:szCs w:val="20"/>
              </w:rPr>
              <w:t>legkisebb zöldfelület</w:t>
            </w:r>
          </w:p>
          <w:p w14:paraId="1C0CB418" w14:textId="77777777" w:rsidR="00156F73" w:rsidRPr="002400FB" w:rsidRDefault="00156F73" w:rsidP="002400FB">
            <w:pPr>
              <w:pStyle w:val="Szvegtrzsbehzssal"/>
              <w:tabs>
                <w:tab w:val="num" w:pos="106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0F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C673" w14:textId="77777777" w:rsidR="00156F73" w:rsidRPr="002400FB" w:rsidRDefault="00156F73" w:rsidP="002400FB">
            <w:pPr>
              <w:pStyle w:val="Szvegtrzsbehzssal"/>
              <w:tabs>
                <w:tab w:val="num" w:pos="106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0FB">
              <w:rPr>
                <w:rFonts w:ascii="Times New Roman" w:hAnsi="Times New Roman"/>
                <w:b/>
                <w:sz w:val="20"/>
                <w:szCs w:val="20"/>
              </w:rPr>
              <w:t>legkisebb szélesség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F96E" w14:textId="77777777" w:rsidR="00156F73" w:rsidRPr="002400FB" w:rsidRDefault="00156F73" w:rsidP="002400FB">
            <w:pPr>
              <w:pStyle w:val="Szvegtrzsbehzssal"/>
              <w:tabs>
                <w:tab w:val="num" w:pos="106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0FB">
              <w:rPr>
                <w:rFonts w:ascii="Times New Roman" w:hAnsi="Times New Roman"/>
                <w:b/>
                <w:sz w:val="20"/>
                <w:szCs w:val="20"/>
              </w:rPr>
              <w:t>legkisebb mélység</w:t>
            </w:r>
          </w:p>
          <w:p w14:paraId="35BFA7A9" w14:textId="77777777" w:rsidR="00156F73" w:rsidRPr="002400FB" w:rsidRDefault="00156F73" w:rsidP="002400FB">
            <w:pPr>
              <w:pStyle w:val="Szvegtrzsbehzssal"/>
              <w:tabs>
                <w:tab w:val="num" w:pos="106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0FB">
              <w:rPr>
                <w:rFonts w:ascii="Times New Roman" w:hAnsi="Times New Roman"/>
                <w:b/>
                <w:sz w:val="20"/>
                <w:szCs w:val="20"/>
              </w:rPr>
              <w:t>(m)</w:t>
            </w:r>
          </w:p>
        </w:tc>
      </w:tr>
      <w:tr w:rsidR="00156F73" w:rsidRPr="00621E3F" w14:paraId="638FDA77" w14:textId="77777777" w:rsidTr="007321B2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221C" w14:textId="77777777" w:rsidR="00156F73" w:rsidRPr="00621E3F" w:rsidRDefault="00156F73" w:rsidP="00156F73">
            <w:pPr>
              <w:tabs>
                <w:tab w:val="num" w:pos="1068"/>
              </w:tabs>
              <w:snapToGrid w:val="0"/>
              <w:ind w:hanging="360"/>
              <w:jc w:val="center"/>
              <w:rPr>
                <w:b/>
                <w:sz w:val="22"/>
                <w:szCs w:val="22"/>
              </w:rPr>
            </w:pPr>
            <w:r w:rsidRPr="00621E3F">
              <w:rPr>
                <w:b/>
                <w:sz w:val="22"/>
                <w:szCs w:val="22"/>
              </w:rPr>
              <w:t>K-a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6A81" w14:textId="77777777" w:rsidR="008E5801" w:rsidRPr="00FD2445" w:rsidRDefault="008E5801" w:rsidP="00156F73">
            <w:pPr>
              <w:tabs>
                <w:tab w:val="num" w:pos="1068"/>
              </w:tabs>
              <w:snapToGrid w:val="0"/>
              <w:ind w:hanging="360"/>
              <w:jc w:val="center"/>
              <w:rPr>
                <w:sz w:val="22"/>
                <w:szCs w:val="22"/>
              </w:rPr>
            </w:pPr>
            <w:r w:rsidRPr="00FD2445">
              <w:rPr>
                <w:sz w:val="22"/>
                <w:szCs w:val="22"/>
              </w:rPr>
              <w:t>S</w:t>
            </w:r>
            <w:r w:rsidR="00A04327" w:rsidRPr="00FD2445">
              <w:rPr>
                <w:sz w:val="22"/>
                <w:szCs w:val="22"/>
              </w:rPr>
              <w:t>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CB13" w14:textId="77777777" w:rsidR="00156F73" w:rsidRPr="00FD2445" w:rsidRDefault="00156F73" w:rsidP="00156F73">
            <w:pPr>
              <w:tabs>
                <w:tab w:val="num" w:pos="1068"/>
              </w:tabs>
              <w:snapToGrid w:val="0"/>
              <w:ind w:hanging="360"/>
              <w:jc w:val="center"/>
              <w:rPr>
                <w:sz w:val="22"/>
                <w:szCs w:val="22"/>
              </w:rPr>
            </w:pPr>
            <w:r w:rsidRPr="00FD244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8D9E" w14:textId="77777777" w:rsidR="00156F73" w:rsidRPr="00FD2445" w:rsidRDefault="00156F73" w:rsidP="00156F73">
            <w:pPr>
              <w:tabs>
                <w:tab w:val="num" w:pos="1068"/>
              </w:tabs>
              <w:snapToGrid w:val="0"/>
              <w:ind w:hanging="360"/>
              <w:jc w:val="center"/>
              <w:rPr>
                <w:sz w:val="22"/>
                <w:szCs w:val="22"/>
              </w:rPr>
            </w:pPr>
            <w:r w:rsidRPr="00FD2445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A7A9" w14:textId="77777777" w:rsidR="00156F73" w:rsidRPr="00FD2445" w:rsidRDefault="008E5801" w:rsidP="00E60B95">
            <w:pPr>
              <w:tabs>
                <w:tab w:val="num" w:pos="1068"/>
              </w:tabs>
              <w:snapToGrid w:val="0"/>
              <w:ind w:left="33" w:hanging="393"/>
              <w:jc w:val="center"/>
              <w:rPr>
                <w:sz w:val="22"/>
                <w:szCs w:val="22"/>
              </w:rPr>
            </w:pPr>
            <w:r w:rsidRPr="00FD2445">
              <w:rPr>
                <w:sz w:val="22"/>
                <w:szCs w:val="22"/>
              </w:rPr>
              <w:t>12</w:t>
            </w:r>
            <w:r w:rsidR="00E60B95" w:rsidRPr="00FD2445">
              <w:rPr>
                <w:sz w:val="22"/>
                <w:szCs w:val="22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E041" w14:textId="77777777" w:rsidR="00156F73" w:rsidRPr="00FD2445" w:rsidRDefault="00156F73" w:rsidP="00156F73">
            <w:pPr>
              <w:tabs>
                <w:tab w:val="num" w:pos="1068"/>
              </w:tabs>
              <w:snapToGrid w:val="0"/>
              <w:ind w:hanging="360"/>
              <w:jc w:val="center"/>
              <w:rPr>
                <w:sz w:val="22"/>
                <w:szCs w:val="22"/>
              </w:rPr>
            </w:pPr>
            <w:r w:rsidRPr="00FD2445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D9A2" w14:textId="77777777" w:rsidR="00E60B95" w:rsidRPr="00FD2445" w:rsidRDefault="00E60B95" w:rsidP="00156F73">
            <w:pPr>
              <w:tabs>
                <w:tab w:val="num" w:pos="1068"/>
              </w:tabs>
              <w:snapToGrid w:val="0"/>
              <w:ind w:hanging="360"/>
              <w:jc w:val="center"/>
              <w:rPr>
                <w:strike/>
                <w:sz w:val="22"/>
                <w:szCs w:val="22"/>
              </w:rPr>
            </w:pPr>
            <w:r w:rsidRPr="00FD2445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E248" w14:textId="77777777" w:rsidR="00E60B95" w:rsidRPr="00FD2445" w:rsidRDefault="00E60B95" w:rsidP="00156F73">
            <w:pPr>
              <w:tabs>
                <w:tab w:val="num" w:pos="1068"/>
              </w:tabs>
              <w:snapToGrid w:val="0"/>
              <w:ind w:hanging="360"/>
              <w:jc w:val="center"/>
              <w:rPr>
                <w:sz w:val="22"/>
                <w:szCs w:val="22"/>
              </w:rPr>
            </w:pPr>
            <w:r w:rsidRPr="00FD2445">
              <w:rPr>
                <w:sz w:val="22"/>
                <w:szCs w:val="22"/>
              </w:rPr>
              <w:t>400</w:t>
            </w:r>
          </w:p>
        </w:tc>
      </w:tr>
    </w:tbl>
    <w:p w14:paraId="20BD002B" w14:textId="77777777" w:rsidR="001654E3" w:rsidRPr="00FA0510" w:rsidRDefault="001654E3" w:rsidP="00156F73">
      <w:pPr>
        <w:tabs>
          <w:tab w:val="num" w:pos="1068"/>
        </w:tabs>
        <w:ind w:left="360" w:hanging="360"/>
        <w:rPr>
          <w:sz w:val="22"/>
          <w:szCs w:val="22"/>
        </w:rPr>
      </w:pPr>
    </w:p>
    <w:p w14:paraId="0DBC2B8B" w14:textId="77777777" w:rsidR="00156F73" w:rsidRPr="00FD2445" w:rsidRDefault="00156F73" w:rsidP="00681CEC">
      <w:pPr>
        <w:numPr>
          <w:ilvl w:val="0"/>
          <w:numId w:val="98"/>
        </w:numPr>
        <w:ind w:left="1134" w:hanging="850"/>
        <w:jc w:val="both"/>
        <w:rPr>
          <w:strike/>
          <w:sz w:val="22"/>
          <w:szCs w:val="22"/>
        </w:rPr>
      </w:pPr>
      <w:r w:rsidRPr="00FD2445">
        <w:rPr>
          <w:sz w:val="22"/>
          <w:szCs w:val="22"/>
        </w:rPr>
        <w:t>A terület növényállományának megőrzésére és rekonstrukciójára törekedni kell</w:t>
      </w:r>
    </w:p>
    <w:p w14:paraId="06DF36A3" w14:textId="77777777" w:rsidR="0095371B" w:rsidRDefault="0095371B">
      <w:pPr>
        <w:ind w:left="360"/>
        <w:jc w:val="both"/>
        <w:rPr>
          <w:sz w:val="22"/>
          <w:szCs w:val="22"/>
        </w:rPr>
      </w:pPr>
    </w:p>
    <w:p w14:paraId="3C3FB51A" w14:textId="77777777" w:rsidR="00FD2445" w:rsidRPr="00FA0510" w:rsidRDefault="00FD2445">
      <w:pPr>
        <w:ind w:left="360"/>
        <w:jc w:val="both"/>
        <w:rPr>
          <w:sz w:val="22"/>
          <w:szCs w:val="22"/>
        </w:rPr>
      </w:pPr>
    </w:p>
    <w:p w14:paraId="73136E86" w14:textId="77777777" w:rsidR="001654E3" w:rsidRPr="00FA0510" w:rsidRDefault="001654E3" w:rsidP="00EA16DD">
      <w:pPr>
        <w:rPr>
          <w:b/>
          <w:sz w:val="22"/>
          <w:szCs w:val="22"/>
        </w:rPr>
      </w:pPr>
      <w:r w:rsidRPr="00FA0510">
        <w:rPr>
          <w:sz w:val="22"/>
          <w:szCs w:val="22"/>
        </w:rPr>
        <w:t xml:space="preserve">(7) </w:t>
      </w:r>
      <w:r w:rsidRPr="00FA0510">
        <w:rPr>
          <w:b/>
          <w:sz w:val="22"/>
          <w:szCs w:val="22"/>
        </w:rPr>
        <w:t xml:space="preserve">Különleges </w:t>
      </w:r>
      <w:r w:rsidR="00E66A1A" w:rsidRPr="00FD2445">
        <w:rPr>
          <w:b/>
          <w:sz w:val="22"/>
          <w:szCs w:val="22"/>
        </w:rPr>
        <w:t xml:space="preserve">terület </w:t>
      </w:r>
      <w:r w:rsidR="00E66A1A">
        <w:rPr>
          <w:b/>
          <w:sz w:val="22"/>
          <w:szCs w:val="22"/>
        </w:rPr>
        <w:t xml:space="preserve">- </w:t>
      </w:r>
      <w:r w:rsidRPr="00FA0510">
        <w:rPr>
          <w:b/>
          <w:sz w:val="22"/>
          <w:szCs w:val="22"/>
        </w:rPr>
        <w:t>temető (K</w:t>
      </w:r>
      <w:r w:rsidRPr="00FA0510">
        <w:rPr>
          <w:b/>
          <w:sz w:val="22"/>
          <w:szCs w:val="22"/>
          <w:vertAlign w:val="subscript"/>
        </w:rPr>
        <w:t>t</w:t>
      </w:r>
      <w:r w:rsidR="00E66A1A">
        <w:rPr>
          <w:b/>
          <w:sz w:val="22"/>
          <w:szCs w:val="22"/>
          <w:vertAlign w:val="subscript"/>
        </w:rPr>
        <w:t>e</w:t>
      </w:r>
      <w:r w:rsidRPr="00FA0510">
        <w:rPr>
          <w:b/>
          <w:sz w:val="22"/>
          <w:szCs w:val="22"/>
        </w:rPr>
        <w:t>)</w:t>
      </w:r>
    </w:p>
    <w:p w14:paraId="4B8400D7" w14:textId="77777777" w:rsidR="00FB13D6" w:rsidRPr="00FA0510" w:rsidRDefault="00FB13D6" w:rsidP="00AC0997">
      <w:pPr>
        <w:rPr>
          <w:b/>
          <w:sz w:val="22"/>
          <w:szCs w:val="22"/>
        </w:rPr>
      </w:pPr>
    </w:p>
    <w:p w14:paraId="2221232E" w14:textId="77777777" w:rsidR="001654E3" w:rsidRPr="005F1AE9" w:rsidRDefault="001654E3" w:rsidP="00681CEC">
      <w:pPr>
        <w:numPr>
          <w:ilvl w:val="0"/>
          <w:numId w:val="45"/>
        </w:numPr>
        <w:tabs>
          <w:tab w:val="clear" w:pos="1065"/>
        </w:tabs>
        <w:ind w:left="709" w:hanging="425"/>
        <w:rPr>
          <w:sz w:val="22"/>
          <w:szCs w:val="22"/>
        </w:rPr>
      </w:pPr>
      <w:r w:rsidRPr="005F1AE9">
        <w:rPr>
          <w:sz w:val="22"/>
          <w:szCs w:val="22"/>
        </w:rPr>
        <w:t>A</w:t>
      </w:r>
      <w:r w:rsidR="005F1AE9" w:rsidRPr="005F1AE9">
        <w:rPr>
          <w:sz w:val="22"/>
          <w:szCs w:val="22"/>
        </w:rPr>
        <w:t xml:space="preserve"> </w:t>
      </w:r>
      <w:r w:rsidR="00E66A1A" w:rsidRPr="005F1AE9">
        <w:rPr>
          <w:sz w:val="22"/>
          <w:szCs w:val="22"/>
        </w:rPr>
        <w:t xml:space="preserve">területen </w:t>
      </w:r>
      <w:r w:rsidR="005F1AE9" w:rsidRPr="005F1AE9">
        <w:rPr>
          <w:sz w:val="22"/>
          <w:szCs w:val="22"/>
        </w:rPr>
        <w:t>a</w:t>
      </w:r>
      <w:r w:rsidRPr="005F1AE9">
        <w:rPr>
          <w:sz w:val="22"/>
          <w:szCs w:val="22"/>
        </w:rPr>
        <w:t xml:space="preserve"> </w:t>
      </w:r>
      <w:r w:rsidR="00E66A1A" w:rsidRPr="005F1AE9">
        <w:rPr>
          <w:sz w:val="22"/>
          <w:szCs w:val="22"/>
        </w:rPr>
        <w:t>temető működtetéséhez, fenntartásához szükséges</w:t>
      </w:r>
      <w:r w:rsidR="005F1AE9">
        <w:rPr>
          <w:sz w:val="22"/>
          <w:szCs w:val="22"/>
        </w:rPr>
        <w:t>,</w:t>
      </w:r>
      <w:r w:rsidR="00E66A1A" w:rsidRPr="005F1AE9">
        <w:rPr>
          <w:sz w:val="22"/>
          <w:szCs w:val="22"/>
        </w:rPr>
        <w:t xml:space="preserve"> </w:t>
      </w:r>
      <w:r w:rsidR="005F1AE9">
        <w:rPr>
          <w:sz w:val="22"/>
          <w:szCs w:val="22"/>
        </w:rPr>
        <w:t xml:space="preserve">a terület funkciójához kapcsolódó </w:t>
      </w:r>
      <w:r w:rsidR="0095371B" w:rsidRPr="005F1AE9">
        <w:rPr>
          <w:sz w:val="22"/>
          <w:szCs w:val="22"/>
        </w:rPr>
        <w:t xml:space="preserve">építmények </w:t>
      </w:r>
      <w:r w:rsidRPr="005F1AE9">
        <w:rPr>
          <w:sz w:val="22"/>
          <w:szCs w:val="22"/>
        </w:rPr>
        <w:t>helyezhetők el.</w:t>
      </w:r>
    </w:p>
    <w:p w14:paraId="6C4F64D7" w14:textId="77777777" w:rsidR="00E66A1A" w:rsidRPr="00FA0510" w:rsidRDefault="00E66A1A" w:rsidP="00E66A1A">
      <w:pPr>
        <w:ind w:left="1065"/>
        <w:rPr>
          <w:sz w:val="22"/>
          <w:szCs w:val="22"/>
        </w:rPr>
      </w:pPr>
    </w:p>
    <w:p w14:paraId="3CDC70BC" w14:textId="77777777" w:rsidR="00E66A1A" w:rsidRPr="005F1AE9" w:rsidRDefault="00E66A1A" w:rsidP="00681CEC">
      <w:pPr>
        <w:numPr>
          <w:ilvl w:val="0"/>
          <w:numId w:val="45"/>
        </w:numPr>
        <w:tabs>
          <w:tab w:val="clear" w:pos="1065"/>
        </w:tabs>
        <w:ind w:hanging="781"/>
        <w:rPr>
          <w:sz w:val="22"/>
          <w:szCs w:val="22"/>
        </w:rPr>
      </w:pPr>
      <w:r w:rsidRPr="005F1AE9">
        <w:rPr>
          <w:sz w:val="22"/>
          <w:szCs w:val="22"/>
        </w:rPr>
        <w:t>A területre vonatkozó szabályozási előírások</w:t>
      </w:r>
      <w:r w:rsidRPr="005F1AE9">
        <w:rPr>
          <w:spacing w:val="-6"/>
          <w:sz w:val="22"/>
          <w:szCs w:val="22"/>
        </w:rPr>
        <w:t xml:space="preserve"> az alábbiak</w:t>
      </w:r>
      <w:r w:rsidR="005F1AE9" w:rsidRPr="005F1AE9">
        <w:rPr>
          <w:spacing w:val="-6"/>
          <w:sz w:val="22"/>
          <w:szCs w:val="22"/>
        </w:rPr>
        <w:t>:</w:t>
      </w:r>
    </w:p>
    <w:p w14:paraId="6FDDB409" w14:textId="77777777" w:rsidR="00E66A1A" w:rsidRDefault="00E66A1A" w:rsidP="00E66A1A">
      <w:pPr>
        <w:ind w:left="644"/>
        <w:rPr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417"/>
        <w:gridCol w:w="1276"/>
        <w:gridCol w:w="1276"/>
        <w:gridCol w:w="1134"/>
        <w:gridCol w:w="1133"/>
        <w:gridCol w:w="1134"/>
      </w:tblGrid>
      <w:tr w:rsidR="00E66A1A" w:rsidRPr="00557483" w14:paraId="3C8A82AD" w14:textId="77777777" w:rsidTr="007321B2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B202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Építési övezet jele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D090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beépítési mód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1C5A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legnagyobb beépítettség</w:t>
            </w:r>
          </w:p>
          <w:p w14:paraId="69735BB8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9670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legnagyobb építmény magasság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EC13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terület</w:t>
            </w:r>
          </w:p>
          <w:p w14:paraId="79EA873D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(m2)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3668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zöldfelület</w:t>
            </w:r>
          </w:p>
          <w:p w14:paraId="545B0860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277D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szélesség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AD5D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mélység</w:t>
            </w:r>
          </w:p>
          <w:p w14:paraId="65C7C983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(m)</w:t>
            </w:r>
          </w:p>
        </w:tc>
      </w:tr>
      <w:tr w:rsidR="00E66A1A" w:rsidRPr="009A2649" w14:paraId="03021065" w14:textId="77777777" w:rsidTr="007321B2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C1" w14:textId="77777777" w:rsidR="00E66A1A" w:rsidRPr="009A2649" w:rsidRDefault="00E66A1A" w:rsidP="007321B2">
            <w:pPr>
              <w:snapToGrid w:val="0"/>
              <w:jc w:val="center"/>
              <w:rPr>
                <w:b/>
              </w:rPr>
            </w:pPr>
            <w:r w:rsidRPr="009A2649">
              <w:rPr>
                <w:b/>
              </w:rPr>
              <w:t>K-te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01F7" w14:textId="77777777" w:rsidR="00E66A1A" w:rsidRPr="009A2649" w:rsidRDefault="00E66A1A" w:rsidP="007321B2">
            <w:pPr>
              <w:snapToGrid w:val="0"/>
              <w:jc w:val="center"/>
            </w:pPr>
            <w:r w:rsidRPr="009A2649">
              <w:t>SZ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13D5" w14:textId="77777777" w:rsidR="00E66A1A" w:rsidRPr="009A2649" w:rsidRDefault="00E66A1A" w:rsidP="007321B2">
            <w:pPr>
              <w:snapToGrid w:val="0"/>
              <w:jc w:val="center"/>
            </w:pPr>
            <w:r w:rsidRPr="009A264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A793" w14:textId="77777777" w:rsidR="00E66A1A" w:rsidRPr="009A2649" w:rsidRDefault="00E66A1A" w:rsidP="007321B2">
            <w:pPr>
              <w:snapToGrid w:val="0"/>
              <w:jc w:val="center"/>
            </w:pPr>
            <w:r w:rsidRPr="009A2649"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7A08" w14:textId="77777777" w:rsidR="00E66A1A" w:rsidRPr="009A2649" w:rsidRDefault="00E66A1A" w:rsidP="007321B2">
            <w:pPr>
              <w:snapToGrid w:val="0"/>
              <w:jc w:val="center"/>
            </w:pPr>
            <w:r w:rsidRPr="009A2649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779F" w14:textId="77777777" w:rsidR="00E66A1A" w:rsidRPr="009A2649" w:rsidRDefault="00E66A1A" w:rsidP="007321B2">
            <w:pPr>
              <w:snapToGrid w:val="0"/>
              <w:jc w:val="center"/>
            </w:pPr>
            <w:r w:rsidRPr="009A2649"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EC20" w14:textId="77777777" w:rsidR="00E66A1A" w:rsidRPr="009A2649" w:rsidRDefault="00E66A1A" w:rsidP="007321B2">
            <w:pPr>
              <w:snapToGrid w:val="0"/>
              <w:jc w:val="center"/>
            </w:pPr>
            <w:r w:rsidRPr="009A264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47B1" w14:textId="77777777" w:rsidR="00E66A1A" w:rsidRPr="009A2649" w:rsidRDefault="00E66A1A" w:rsidP="007321B2">
            <w:pPr>
              <w:snapToGrid w:val="0"/>
              <w:jc w:val="center"/>
            </w:pPr>
            <w:r w:rsidRPr="009A2649">
              <w:t>50</w:t>
            </w:r>
          </w:p>
        </w:tc>
      </w:tr>
    </w:tbl>
    <w:p w14:paraId="013BA3EC" w14:textId="77777777" w:rsidR="00E66A1A" w:rsidRDefault="00E66A1A">
      <w:pPr>
        <w:ind w:left="360"/>
        <w:rPr>
          <w:sz w:val="22"/>
          <w:szCs w:val="22"/>
        </w:rPr>
      </w:pPr>
    </w:p>
    <w:p w14:paraId="680C552C" w14:textId="77777777" w:rsidR="001654E3" w:rsidRDefault="001654E3">
      <w:pPr>
        <w:ind w:left="360"/>
        <w:jc w:val="both"/>
        <w:rPr>
          <w:sz w:val="22"/>
          <w:szCs w:val="22"/>
        </w:rPr>
      </w:pPr>
    </w:p>
    <w:p w14:paraId="3C2C71EA" w14:textId="77777777" w:rsidR="001654E3" w:rsidRPr="00FA0510" w:rsidRDefault="00AC0997" w:rsidP="00EA16DD">
      <w:pPr>
        <w:rPr>
          <w:b/>
          <w:sz w:val="22"/>
          <w:szCs w:val="22"/>
        </w:rPr>
      </w:pPr>
      <w:r w:rsidRPr="00FA0510">
        <w:rPr>
          <w:sz w:val="22"/>
          <w:szCs w:val="22"/>
        </w:rPr>
        <w:t>(8</w:t>
      </w:r>
      <w:r w:rsidR="001654E3" w:rsidRPr="00FA0510">
        <w:rPr>
          <w:sz w:val="22"/>
          <w:szCs w:val="22"/>
        </w:rPr>
        <w:t xml:space="preserve">) </w:t>
      </w:r>
      <w:r w:rsidR="001654E3" w:rsidRPr="00FA0510">
        <w:rPr>
          <w:b/>
          <w:sz w:val="22"/>
          <w:szCs w:val="22"/>
        </w:rPr>
        <w:t xml:space="preserve">Különleges </w:t>
      </w:r>
      <w:r w:rsidR="00E66A1A" w:rsidRPr="005F1AE9">
        <w:rPr>
          <w:b/>
          <w:sz w:val="22"/>
          <w:szCs w:val="22"/>
        </w:rPr>
        <w:t>terület</w:t>
      </w:r>
      <w:r w:rsidR="00E66A1A">
        <w:rPr>
          <w:b/>
          <w:sz w:val="22"/>
          <w:szCs w:val="22"/>
        </w:rPr>
        <w:t xml:space="preserve"> - </w:t>
      </w:r>
      <w:r w:rsidR="001654E3" w:rsidRPr="00FA0510">
        <w:rPr>
          <w:b/>
          <w:sz w:val="22"/>
          <w:szCs w:val="22"/>
        </w:rPr>
        <w:t>zöl</w:t>
      </w:r>
      <w:r w:rsidR="002B2577" w:rsidRPr="00FA0510">
        <w:rPr>
          <w:b/>
          <w:sz w:val="22"/>
          <w:szCs w:val="22"/>
        </w:rPr>
        <w:t xml:space="preserve">dfelületi intézmény </w:t>
      </w:r>
      <w:r w:rsidR="001654E3" w:rsidRPr="00FA0510">
        <w:rPr>
          <w:b/>
          <w:sz w:val="22"/>
          <w:szCs w:val="22"/>
        </w:rPr>
        <w:t>(Kiz)</w:t>
      </w:r>
    </w:p>
    <w:p w14:paraId="101AEB30" w14:textId="77777777" w:rsidR="001654E3" w:rsidRPr="00FA0510" w:rsidRDefault="001654E3">
      <w:pPr>
        <w:ind w:left="360"/>
        <w:rPr>
          <w:b/>
          <w:sz w:val="22"/>
          <w:szCs w:val="22"/>
        </w:rPr>
      </w:pPr>
    </w:p>
    <w:p w14:paraId="73BD475B" w14:textId="77777777" w:rsidR="001654E3" w:rsidRPr="00FA0510" w:rsidRDefault="001654E3" w:rsidP="00681CEC">
      <w:pPr>
        <w:numPr>
          <w:ilvl w:val="0"/>
          <w:numId w:val="46"/>
        </w:numPr>
        <w:tabs>
          <w:tab w:val="clear" w:pos="1065"/>
        </w:tabs>
        <w:ind w:left="709" w:hanging="425"/>
        <w:rPr>
          <w:sz w:val="22"/>
          <w:szCs w:val="22"/>
        </w:rPr>
      </w:pPr>
      <w:r w:rsidRPr="00FA0510">
        <w:rPr>
          <w:sz w:val="22"/>
          <w:szCs w:val="22"/>
        </w:rPr>
        <w:t>Az övezetben kertészet (dísznövény kertészet) területe alakítható ki</w:t>
      </w:r>
      <w:r w:rsidR="005F1AE9">
        <w:rPr>
          <w:sz w:val="22"/>
          <w:szCs w:val="22"/>
        </w:rPr>
        <w:t>,</w:t>
      </w:r>
      <w:r w:rsidRPr="00FA0510">
        <w:rPr>
          <w:sz w:val="22"/>
          <w:szCs w:val="22"/>
        </w:rPr>
        <w:t xml:space="preserve"> </w:t>
      </w:r>
      <w:r w:rsidR="00E6014F" w:rsidRPr="00FA0510">
        <w:rPr>
          <w:sz w:val="22"/>
          <w:szCs w:val="22"/>
        </w:rPr>
        <w:t>ill. a</w:t>
      </w:r>
      <w:r w:rsidRPr="00FA0510">
        <w:rPr>
          <w:sz w:val="22"/>
          <w:szCs w:val="22"/>
        </w:rPr>
        <w:t xml:space="preserve"> funkcióhoz kapcsolódó </w:t>
      </w:r>
      <w:r w:rsidR="0095371B" w:rsidRPr="00FA0510">
        <w:rPr>
          <w:sz w:val="22"/>
          <w:szCs w:val="22"/>
        </w:rPr>
        <w:t>építmények</w:t>
      </w:r>
      <w:r w:rsidRPr="00FA0510">
        <w:rPr>
          <w:sz w:val="22"/>
          <w:szCs w:val="22"/>
        </w:rPr>
        <w:t xml:space="preserve"> </w:t>
      </w:r>
      <w:r w:rsidR="00E6014F" w:rsidRPr="00FA0510">
        <w:rPr>
          <w:sz w:val="22"/>
          <w:szCs w:val="22"/>
        </w:rPr>
        <w:t>helyezhetők el</w:t>
      </w:r>
      <w:r w:rsidRPr="00FA0510">
        <w:rPr>
          <w:sz w:val="22"/>
          <w:szCs w:val="22"/>
        </w:rPr>
        <w:t>.</w:t>
      </w:r>
    </w:p>
    <w:p w14:paraId="3F6773BB" w14:textId="77777777" w:rsidR="001654E3" w:rsidRDefault="001654E3">
      <w:pPr>
        <w:ind w:left="360"/>
        <w:rPr>
          <w:sz w:val="22"/>
          <w:szCs w:val="22"/>
        </w:rPr>
      </w:pPr>
    </w:p>
    <w:p w14:paraId="7ECFA891" w14:textId="77777777" w:rsidR="00E66A1A" w:rsidRPr="00681CEC" w:rsidRDefault="00E66A1A" w:rsidP="00681CEC">
      <w:pPr>
        <w:numPr>
          <w:ilvl w:val="0"/>
          <w:numId w:val="46"/>
        </w:numPr>
        <w:tabs>
          <w:tab w:val="clear" w:pos="1065"/>
        </w:tabs>
        <w:ind w:hanging="781"/>
        <w:rPr>
          <w:sz w:val="22"/>
          <w:szCs w:val="22"/>
        </w:rPr>
      </w:pPr>
      <w:r w:rsidRPr="00681CEC">
        <w:rPr>
          <w:sz w:val="22"/>
          <w:szCs w:val="22"/>
        </w:rPr>
        <w:t>A területre vonatkozó szabályozási előírások</w:t>
      </w:r>
      <w:r w:rsidRPr="00681CEC">
        <w:rPr>
          <w:spacing w:val="-6"/>
          <w:sz w:val="22"/>
          <w:szCs w:val="22"/>
        </w:rPr>
        <w:t xml:space="preserve"> az alábbiak</w:t>
      </w:r>
      <w:r w:rsidR="00681CEC">
        <w:rPr>
          <w:spacing w:val="-6"/>
          <w:sz w:val="22"/>
          <w:szCs w:val="22"/>
        </w:rPr>
        <w:t>:</w:t>
      </w:r>
    </w:p>
    <w:p w14:paraId="7F82C87F" w14:textId="77777777" w:rsidR="00E66A1A" w:rsidRDefault="00E66A1A" w:rsidP="00E66A1A">
      <w:pPr>
        <w:ind w:left="644"/>
        <w:rPr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417"/>
        <w:gridCol w:w="1276"/>
        <w:gridCol w:w="1276"/>
        <w:gridCol w:w="1134"/>
        <w:gridCol w:w="1133"/>
        <w:gridCol w:w="1134"/>
      </w:tblGrid>
      <w:tr w:rsidR="00E66A1A" w:rsidRPr="00557483" w14:paraId="605B046D" w14:textId="77777777" w:rsidTr="007321B2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99DC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Építési övezet jele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7227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beépítési mód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04DA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legnagyobb beépítettség</w:t>
            </w:r>
          </w:p>
          <w:p w14:paraId="211C125D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344E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legnagyobb építmény magasság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68DC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terület</w:t>
            </w:r>
          </w:p>
          <w:p w14:paraId="4DBB6F33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(m2)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E8F8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zöldfelület</w:t>
            </w:r>
          </w:p>
          <w:p w14:paraId="39E74C15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A13C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szélesség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724F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mélység</w:t>
            </w:r>
          </w:p>
          <w:p w14:paraId="7B9A0FBF" w14:textId="77777777" w:rsidR="00E66A1A" w:rsidRPr="00557483" w:rsidRDefault="00E66A1A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(m)</w:t>
            </w:r>
          </w:p>
        </w:tc>
      </w:tr>
      <w:tr w:rsidR="00E66A1A" w:rsidRPr="00681CEC" w14:paraId="61D0E626" w14:textId="77777777" w:rsidTr="00E66A1A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B51F" w14:textId="77777777" w:rsidR="00E66A1A" w:rsidRPr="00681CEC" w:rsidRDefault="00E66A1A" w:rsidP="007321B2">
            <w:pPr>
              <w:snapToGrid w:val="0"/>
              <w:jc w:val="center"/>
              <w:rPr>
                <w:b/>
              </w:rPr>
            </w:pPr>
            <w:r w:rsidRPr="00681CEC">
              <w:rPr>
                <w:b/>
              </w:rPr>
              <w:t>K-iz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32D7" w14:textId="77777777" w:rsidR="00E66A1A" w:rsidRPr="00681CEC" w:rsidRDefault="00A04327" w:rsidP="007321B2">
            <w:pPr>
              <w:snapToGrid w:val="0"/>
              <w:jc w:val="center"/>
            </w:pPr>
            <w:r w:rsidRPr="00681CEC">
              <w:t>SZ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2E02" w14:textId="77777777" w:rsidR="00E66A1A" w:rsidRPr="00681CEC" w:rsidRDefault="00E66A1A" w:rsidP="007321B2">
            <w:pPr>
              <w:snapToGrid w:val="0"/>
              <w:jc w:val="center"/>
            </w:pPr>
            <w:r w:rsidRPr="00681CE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DCA4" w14:textId="77777777" w:rsidR="00E66A1A" w:rsidRPr="00681CEC" w:rsidRDefault="00E66A1A" w:rsidP="007321B2">
            <w:pPr>
              <w:snapToGrid w:val="0"/>
              <w:jc w:val="center"/>
            </w:pPr>
            <w:r w:rsidRPr="00681CEC"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5839" w14:textId="77777777" w:rsidR="00E66A1A" w:rsidRPr="00681CEC" w:rsidRDefault="00E66A1A" w:rsidP="007321B2">
            <w:pPr>
              <w:snapToGrid w:val="0"/>
              <w:jc w:val="center"/>
            </w:pPr>
            <w:r w:rsidRPr="00681CEC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319D" w14:textId="77777777" w:rsidR="00E66A1A" w:rsidRPr="00681CEC" w:rsidRDefault="00E66A1A" w:rsidP="007321B2">
            <w:pPr>
              <w:snapToGrid w:val="0"/>
              <w:jc w:val="center"/>
            </w:pPr>
            <w:r w:rsidRPr="00681CEC"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22A2" w14:textId="77777777" w:rsidR="00E66A1A" w:rsidRPr="00681CEC" w:rsidRDefault="00E66A1A" w:rsidP="007321B2">
            <w:pPr>
              <w:snapToGrid w:val="0"/>
              <w:jc w:val="center"/>
            </w:pPr>
            <w:r w:rsidRPr="00681CE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8F72" w14:textId="77777777" w:rsidR="00E66A1A" w:rsidRPr="00681CEC" w:rsidRDefault="00E66A1A" w:rsidP="007321B2">
            <w:pPr>
              <w:snapToGrid w:val="0"/>
              <w:jc w:val="center"/>
            </w:pPr>
            <w:r w:rsidRPr="00681CEC">
              <w:t>50</w:t>
            </w:r>
          </w:p>
        </w:tc>
      </w:tr>
    </w:tbl>
    <w:p w14:paraId="261A2290" w14:textId="77777777" w:rsidR="004930CA" w:rsidRDefault="004930CA" w:rsidP="004930CA">
      <w:pPr>
        <w:ind w:left="360"/>
        <w:rPr>
          <w:sz w:val="22"/>
          <w:szCs w:val="22"/>
        </w:rPr>
      </w:pPr>
    </w:p>
    <w:p w14:paraId="53ACB139" w14:textId="77777777" w:rsidR="00681CEC" w:rsidRPr="00FA0510" w:rsidRDefault="00681CEC" w:rsidP="004930CA">
      <w:pPr>
        <w:ind w:left="360"/>
        <w:rPr>
          <w:sz w:val="22"/>
          <w:szCs w:val="22"/>
        </w:rPr>
      </w:pPr>
    </w:p>
    <w:p w14:paraId="2317B96A" w14:textId="77777777" w:rsidR="001654E3" w:rsidRPr="00FA0510" w:rsidRDefault="00AC0997" w:rsidP="00EA16DD">
      <w:pPr>
        <w:rPr>
          <w:sz w:val="22"/>
          <w:szCs w:val="22"/>
        </w:rPr>
      </w:pPr>
      <w:r w:rsidRPr="00FA0510">
        <w:rPr>
          <w:sz w:val="22"/>
          <w:szCs w:val="22"/>
        </w:rPr>
        <w:t>(9</w:t>
      </w:r>
      <w:r w:rsidR="001654E3" w:rsidRPr="00FA0510">
        <w:rPr>
          <w:sz w:val="22"/>
          <w:szCs w:val="22"/>
        </w:rPr>
        <w:t xml:space="preserve">) </w:t>
      </w:r>
      <w:r w:rsidR="001654E3" w:rsidRPr="00FA0510">
        <w:rPr>
          <w:b/>
          <w:sz w:val="22"/>
          <w:szCs w:val="22"/>
        </w:rPr>
        <w:t>Különleges kereskedelmi terület (K</w:t>
      </w:r>
      <w:r w:rsidR="001654E3" w:rsidRPr="00FA0510">
        <w:rPr>
          <w:b/>
          <w:sz w:val="22"/>
          <w:szCs w:val="22"/>
          <w:vertAlign w:val="subscript"/>
        </w:rPr>
        <w:t>k</w:t>
      </w:r>
      <w:r w:rsidR="002B2577" w:rsidRPr="00FA0510">
        <w:rPr>
          <w:b/>
          <w:sz w:val="22"/>
          <w:szCs w:val="22"/>
          <w:vertAlign w:val="subscript"/>
        </w:rPr>
        <w:t>e</w:t>
      </w:r>
      <w:r w:rsidR="001654E3" w:rsidRPr="00FA0510">
        <w:rPr>
          <w:b/>
          <w:sz w:val="22"/>
          <w:szCs w:val="22"/>
          <w:vertAlign w:val="subscript"/>
        </w:rPr>
        <w:t>r</w:t>
      </w:r>
      <w:r w:rsidR="001654E3" w:rsidRPr="00FA0510">
        <w:rPr>
          <w:b/>
          <w:sz w:val="22"/>
          <w:szCs w:val="22"/>
        </w:rPr>
        <w:t>)</w:t>
      </w:r>
    </w:p>
    <w:p w14:paraId="6030EBF3" w14:textId="77777777" w:rsidR="001654E3" w:rsidRPr="00FA0510" w:rsidRDefault="001654E3">
      <w:pPr>
        <w:ind w:left="360"/>
        <w:rPr>
          <w:sz w:val="22"/>
          <w:szCs w:val="22"/>
        </w:rPr>
      </w:pPr>
    </w:p>
    <w:p w14:paraId="4FD8BE51" w14:textId="77777777" w:rsidR="001654E3" w:rsidRPr="00FA0510" w:rsidRDefault="001654E3" w:rsidP="00681CEC">
      <w:pPr>
        <w:numPr>
          <w:ilvl w:val="0"/>
          <w:numId w:val="48"/>
        </w:numPr>
        <w:tabs>
          <w:tab w:val="clear" w:pos="1065"/>
        </w:tabs>
        <w:ind w:left="709" w:hanging="425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 terület elsősorban 5.000 m</w:t>
      </w:r>
      <w:r w:rsidRPr="00FA0510">
        <w:rPr>
          <w:sz w:val="22"/>
          <w:szCs w:val="22"/>
          <w:vertAlign w:val="superscript"/>
        </w:rPr>
        <w:t>2</w:t>
      </w:r>
      <w:r w:rsidRPr="00FA0510">
        <w:rPr>
          <w:sz w:val="22"/>
          <w:szCs w:val="22"/>
        </w:rPr>
        <w:t xml:space="preserve"> hasznos bruttó területet meghaladó bevásárlóközpontok és nagykiterjedésű kereskedelmi célú létesítmények, vásárok, kiállítások, kongresszusi létesítmények számára kijelölt terület.</w:t>
      </w:r>
    </w:p>
    <w:p w14:paraId="4909F8A0" w14:textId="77777777" w:rsidR="001654E3" w:rsidRPr="00FA0510" w:rsidRDefault="001654E3">
      <w:pPr>
        <w:ind w:left="705"/>
        <w:jc w:val="both"/>
        <w:rPr>
          <w:sz w:val="22"/>
          <w:szCs w:val="22"/>
        </w:rPr>
      </w:pPr>
    </w:p>
    <w:p w14:paraId="1E93EBBE" w14:textId="77777777" w:rsidR="001654E3" w:rsidRPr="00FA0510" w:rsidRDefault="001654E3" w:rsidP="00681CEC">
      <w:pPr>
        <w:numPr>
          <w:ilvl w:val="0"/>
          <w:numId w:val="48"/>
        </w:numPr>
        <w:tabs>
          <w:tab w:val="clear" w:pos="1065"/>
        </w:tabs>
        <w:ind w:hanging="781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 területen kivételesen elhelyezhető</w:t>
      </w:r>
    </w:p>
    <w:p w14:paraId="2BC794CB" w14:textId="77777777" w:rsidR="001654E3" w:rsidRPr="00FA0510" w:rsidRDefault="001654E3" w:rsidP="007321B2">
      <w:pPr>
        <w:numPr>
          <w:ilvl w:val="1"/>
          <w:numId w:val="47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szállás jellegű épület, </w:t>
      </w:r>
    </w:p>
    <w:p w14:paraId="22A3EF23" w14:textId="77777777" w:rsidR="001654E3" w:rsidRPr="00FA0510" w:rsidRDefault="001654E3" w:rsidP="007321B2">
      <w:pPr>
        <w:numPr>
          <w:ilvl w:val="1"/>
          <w:numId w:val="47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iroda épület, </w:t>
      </w:r>
    </w:p>
    <w:p w14:paraId="0619DED2" w14:textId="77777777" w:rsidR="001654E3" w:rsidRPr="00FA0510" w:rsidRDefault="001654E3" w:rsidP="007321B2">
      <w:pPr>
        <w:numPr>
          <w:ilvl w:val="1"/>
          <w:numId w:val="47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oktatási, </w:t>
      </w:r>
    </w:p>
    <w:p w14:paraId="2985CE3F" w14:textId="77777777" w:rsidR="001654E3" w:rsidRPr="00FA0510" w:rsidRDefault="001654E3" w:rsidP="007321B2">
      <w:pPr>
        <w:numPr>
          <w:ilvl w:val="1"/>
          <w:numId w:val="47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egészségügyi, </w:t>
      </w:r>
    </w:p>
    <w:p w14:paraId="0D4603F5" w14:textId="77777777" w:rsidR="001654E3" w:rsidRPr="00FA0510" w:rsidRDefault="001654E3" w:rsidP="007321B2">
      <w:pPr>
        <w:numPr>
          <w:ilvl w:val="1"/>
          <w:numId w:val="47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szociális, </w:t>
      </w:r>
    </w:p>
    <w:p w14:paraId="521282E7" w14:textId="77777777" w:rsidR="001654E3" w:rsidRPr="00FA0510" w:rsidRDefault="001654E3" w:rsidP="007321B2">
      <w:pPr>
        <w:numPr>
          <w:ilvl w:val="1"/>
          <w:numId w:val="47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szórakoztató és vendéglátó épületek.</w:t>
      </w:r>
    </w:p>
    <w:p w14:paraId="2B34BAE6" w14:textId="77777777" w:rsidR="001654E3" w:rsidRPr="00FA0510" w:rsidRDefault="001654E3">
      <w:pPr>
        <w:ind w:left="705"/>
        <w:jc w:val="both"/>
        <w:rPr>
          <w:sz w:val="22"/>
          <w:szCs w:val="22"/>
        </w:rPr>
      </w:pPr>
    </w:p>
    <w:p w14:paraId="20F2E15F" w14:textId="77777777" w:rsidR="00FC7EA4" w:rsidRPr="00EA16DD" w:rsidRDefault="00FC7EA4" w:rsidP="00EA16DD">
      <w:pPr>
        <w:numPr>
          <w:ilvl w:val="0"/>
          <w:numId w:val="48"/>
        </w:numPr>
        <w:tabs>
          <w:tab w:val="clear" w:pos="1065"/>
        </w:tabs>
        <w:ind w:hanging="781"/>
        <w:jc w:val="both"/>
        <w:rPr>
          <w:sz w:val="22"/>
          <w:szCs w:val="22"/>
        </w:rPr>
      </w:pPr>
      <w:r w:rsidRPr="00EA16DD">
        <w:rPr>
          <w:sz w:val="22"/>
          <w:szCs w:val="22"/>
        </w:rPr>
        <w:t>A területre vonatkozó szabályozási előírások</w:t>
      </w:r>
      <w:r w:rsidRPr="00EA16DD">
        <w:rPr>
          <w:spacing w:val="-6"/>
          <w:sz w:val="22"/>
          <w:szCs w:val="22"/>
        </w:rPr>
        <w:t xml:space="preserve"> az alábbiak</w:t>
      </w:r>
      <w:r w:rsidR="00EA16DD" w:rsidRPr="00EA16DD">
        <w:rPr>
          <w:spacing w:val="-6"/>
          <w:sz w:val="22"/>
          <w:szCs w:val="22"/>
        </w:rPr>
        <w:t>:</w:t>
      </w:r>
    </w:p>
    <w:p w14:paraId="20BCCEDB" w14:textId="77777777" w:rsidR="00FC7EA4" w:rsidRDefault="00FC7EA4" w:rsidP="00FC7EA4">
      <w:pPr>
        <w:ind w:left="644"/>
        <w:rPr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417"/>
        <w:gridCol w:w="1276"/>
        <w:gridCol w:w="1276"/>
        <w:gridCol w:w="1134"/>
        <w:gridCol w:w="1133"/>
        <w:gridCol w:w="1134"/>
      </w:tblGrid>
      <w:tr w:rsidR="00FC7EA4" w:rsidRPr="00557483" w14:paraId="1EC959F1" w14:textId="77777777" w:rsidTr="007321B2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7D21" w14:textId="77777777" w:rsidR="00FC7EA4" w:rsidRPr="00557483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Építési övezet jele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1F1A" w14:textId="77777777" w:rsidR="00FC7EA4" w:rsidRPr="00557483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beépítési mód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E032" w14:textId="77777777" w:rsidR="00FC7EA4" w:rsidRPr="00557483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legnagyobb beépítettség</w:t>
            </w:r>
          </w:p>
          <w:p w14:paraId="4E139709" w14:textId="77777777" w:rsidR="00FC7EA4" w:rsidRPr="00557483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08F0" w14:textId="77777777" w:rsidR="00FC7EA4" w:rsidRPr="00557483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legnagyobb építmény magasság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C2C4" w14:textId="77777777" w:rsidR="00FC7EA4" w:rsidRPr="00557483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terület</w:t>
            </w:r>
          </w:p>
          <w:p w14:paraId="4DF9C267" w14:textId="77777777" w:rsidR="00FC7EA4" w:rsidRPr="00557483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(m2)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C429" w14:textId="77777777" w:rsidR="00FC7EA4" w:rsidRPr="00557483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zöldfelület</w:t>
            </w:r>
          </w:p>
          <w:p w14:paraId="02A90B1A" w14:textId="77777777" w:rsidR="00FC7EA4" w:rsidRPr="00557483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8C63" w14:textId="77777777" w:rsidR="00FC7EA4" w:rsidRPr="00557483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szélesség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69D1" w14:textId="77777777" w:rsidR="00FC7EA4" w:rsidRPr="00557483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legkisebb mélység</w:t>
            </w:r>
          </w:p>
          <w:p w14:paraId="65198327" w14:textId="77777777" w:rsidR="00FC7EA4" w:rsidRPr="00557483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7483">
              <w:rPr>
                <w:b/>
                <w:sz w:val="20"/>
                <w:szCs w:val="20"/>
              </w:rPr>
              <w:t>(m)</w:t>
            </w:r>
          </w:p>
        </w:tc>
      </w:tr>
      <w:tr w:rsidR="00FC7EA4" w14:paraId="492D33E8" w14:textId="77777777" w:rsidTr="00FC7EA4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462C" w14:textId="77777777" w:rsidR="00FC7EA4" w:rsidRPr="00FC7EA4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7EA4">
              <w:rPr>
                <w:b/>
                <w:sz w:val="20"/>
                <w:szCs w:val="20"/>
              </w:rPr>
              <w:t>K-ker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D4BB" w14:textId="77777777" w:rsidR="00FC7EA4" w:rsidRPr="00FC7EA4" w:rsidRDefault="00A04327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</w:t>
            </w:r>
            <w:r w:rsidR="00FC7EA4" w:rsidRPr="00FC7EA4">
              <w:rPr>
                <w:b/>
                <w:sz w:val="20"/>
                <w:szCs w:val="20"/>
              </w:rPr>
              <w:t>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0676" w14:textId="77777777" w:rsidR="00FC7EA4" w:rsidRPr="00FC7EA4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7EA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D8DF" w14:textId="77777777" w:rsidR="00FC7EA4" w:rsidRPr="00FC7EA4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7EA4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D474" w14:textId="77777777" w:rsidR="00FC7EA4" w:rsidRPr="00FC7EA4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7EA4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4021" w14:textId="77777777" w:rsidR="00FC7EA4" w:rsidRPr="00FC7EA4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7EA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1199" w14:textId="77777777" w:rsidR="00FC7EA4" w:rsidRPr="00FC7EA4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7EA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EBBB" w14:textId="77777777" w:rsidR="00FC7EA4" w:rsidRPr="00FC7EA4" w:rsidRDefault="00FC7EA4" w:rsidP="007321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7EA4">
              <w:rPr>
                <w:b/>
                <w:sz w:val="20"/>
                <w:szCs w:val="20"/>
              </w:rPr>
              <w:t>50</w:t>
            </w:r>
          </w:p>
        </w:tc>
      </w:tr>
    </w:tbl>
    <w:p w14:paraId="662D365A" w14:textId="77777777" w:rsidR="0095371B" w:rsidRPr="00FA0510" w:rsidRDefault="0095371B" w:rsidP="0095371B">
      <w:pPr>
        <w:ind w:left="705"/>
        <w:jc w:val="both"/>
        <w:rPr>
          <w:sz w:val="22"/>
          <w:szCs w:val="22"/>
        </w:rPr>
      </w:pPr>
    </w:p>
    <w:p w14:paraId="6F8B0A30" w14:textId="77777777" w:rsidR="001654E3" w:rsidRDefault="001654E3">
      <w:pPr>
        <w:ind w:left="360"/>
        <w:jc w:val="both"/>
        <w:rPr>
          <w:sz w:val="22"/>
          <w:szCs w:val="22"/>
        </w:rPr>
      </w:pPr>
    </w:p>
    <w:p w14:paraId="4412B811" w14:textId="77777777" w:rsidR="00FC7EA4" w:rsidRDefault="00FC7EA4">
      <w:pPr>
        <w:ind w:left="360"/>
        <w:jc w:val="both"/>
        <w:rPr>
          <w:sz w:val="22"/>
          <w:szCs w:val="22"/>
        </w:rPr>
      </w:pPr>
    </w:p>
    <w:p w14:paraId="1D2C3BEB" w14:textId="77777777" w:rsidR="00BE3C0D" w:rsidRPr="00FA0510" w:rsidRDefault="00BE3C0D">
      <w:pPr>
        <w:ind w:left="360"/>
        <w:jc w:val="both"/>
        <w:rPr>
          <w:sz w:val="22"/>
          <w:szCs w:val="22"/>
        </w:rPr>
      </w:pPr>
    </w:p>
    <w:p w14:paraId="450374BF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BEÉPÍTÉSRE NEM SZÁNT ÖVEZETEK</w:t>
      </w:r>
    </w:p>
    <w:p w14:paraId="30A29D14" w14:textId="77777777" w:rsidR="001654E3" w:rsidRPr="00FA0510" w:rsidRDefault="001654E3">
      <w:pPr>
        <w:jc w:val="center"/>
        <w:rPr>
          <w:sz w:val="22"/>
          <w:szCs w:val="22"/>
        </w:rPr>
      </w:pPr>
    </w:p>
    <w:p w14:paraId="6970CC00" w14:textId="77777777" w:rsidR="001654E3" w:rsidRPr="00FA0510" w:rsidRDefault="00FB24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1654E3" w:rsidRPr="00FA0510">
        <w:rPr>
          <w:b/>
          <w:sz w:val="22"/>
          <w:szCs w:val="22"/>
        </w:rPr>
        <w:t>.§.</w:t>
      </w:r>
    </w:p>
    <w:p w14:paraId="274EFDA2" w14:textId="77777777" w:rsidR="001654E3" w:rsidRPr="00FA0510" w:rsidRDefault="001654E3">
      <w:pPr>
        <w:ind w:left="360"/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Közlek</w:t>
      </w:r>
      <w:r w:rsidR="001F1733" w:rsidRPr="00FA0510">
        <w:rPr>
          <w:b/>
          <w:sz w:val="22"/>
          <w:szCs w:val="22"/>
        </w:rPr>
        <w:t xml:space="preserve">edési </w:t>
      </w:r>
      <w:r w:rsidR="001516C9" w:rsidRPr="00EA16DD">
        <w:rPr>
          <w:b/>
          <w:sz w:val="22"/>
          <w:szCs w:val="22"/>
        </w:rPr>
        <w:t>és közmű</w:t>
      </w:r>
      <w:r w:rsidR="001F1733" w:rsidRPr="00EA16DD">
        <w:rPr>
          <w:b/>
          <w:sz w:val="22"/>
          <w:szCs w:val="22"/>
        </w:rPr>
        <w:t>területek</w:t>
      </w:r>
      <w:r w:rsidR="001F1733" w:rsidRPr="00FA0510">
        <w:rPr>
          <w:b/>
          <w:sz w:val="22"/>
          <w:szCs w:val="22"/>
        </w:rPr>
        <w:t xml:space="preserve"> szabályozása (KÖ</w:t>
      </w:r>
      <w:r w:rsidRPr="00FA0510">
        <w:rPr>
          <w:b/>
          <w:sz w:val="22"/>
          <w:szCs w:val="22"/>
        </w:rPr>
        <w:t>)</w:t>
      </w:r>
    </w:p>
    <w:p w14:paraId="1C64FD54" w14:textId="77777777" w:rsidR="001654E3" w:rsidRPr="00FA0510" w:rsidRDefault="001654E3">
      <w:pPr>
        <w:rPr>
          <w:sz w:val="22"/>
          <w:szCs w:val="22"/>
        </w:rPr>
      </w:pPr>
    </w:p>
    <w:p w14:paraId="6957524F" w14:textId="77777777" w:rsidR="00FF2A35" w:rsidRDefault="001654E3" w:rsidP="002C6728">
      <w:pPr>
        <w:numPr>
          <w:ilvl w:val="0"/>
          <w:numId w:val="3"/>
        </w:numPr>
        <w:tabs>
          <w:tab w:val="clear" w:pos="720"/>
        </w:tabs>
        <w:ind w:left="426" w:hanging="426"/>
        <w:rPr>
          <w:b/>
          <w:strike/>
          <w:sz w:val="22"/>
          <w:szCs w:val="22"/>
        </w:rPr>
      </w:pPr>
      <w:r w:rsidRPr="00FA0510">
        <w:rPr>
          <w:b/>
          <w:sz w:val="22"/>
          <w:szCs w:val="22"/>
        </w:rPr>
        <w:t>Közúti közlekedés céljára kijelölt terület</w:t>
      </w:r>
      <w:r w:rsidR="004F04B2" w:rsidRPr="00FA0510">
        <w:rPr>
          <w:b/>
          <w:sz w:val="22"/>
          <w:szCs w:val="22"/>
        </w:rPr>
        <w:t xml:space="preserve"> (KÖu) </w:t>
      </w:r>
    </w:p>
    <w:p w14:paraId="55FD95E3" w14:textId="77777777" w:rsidR="002C6728" w:rsidRPr="002C6728" w:rsidRDefault="002C6728" w:rsidP="002C6728">
      <w:pPr>
        <w:rPr>
          <w:b/>
          <w:strike/>
          <w:sz w:val="22"/>
          <w:szCs w:val="22"/>
        </w:rPr>
      </w:pPr>
    </w:p>
    <w:p w14:paraId="7C6C0299" w14:textId="77777777" w:rsidR="001654E3" w:rsidRPr="00EA16DD" w:rsidRDefault="00A47B47" w:rsidP="002C6728">
      <w:pPr>
        <w:numPr>
          <w:ilvl w:val="2"/>
          <w:numId w:val="47"/>
        </w:numPr>
        <w:ind w:left="709" w:hanging="425"/>
        <w:rPr>
          <w:sz w:val="22"/>
          <w:szCs w:val="22"/>
        </w:rPr>
      </w:pPr>
      <w:r w:rsidRPr="00EA16DD">
        <w:rPr>
          <w:sz w:val="22"/>
          <w:szCs w:val="22"/>
        </w:rPr>
        <w:t xml:space="preserve">az OTÉK 26.§ (1) bekezdésében foglalt létesítmények elhelyezésére szolgál, </w:t>
      </w:r>
      <w:r w:rsidR="00EA16DD" w:rsidRPr="00EA16DD">
        <w:rPr>
          <w:sz w:val="22"/>
          <w:szCs w:val="22"/>
        </w:rPr>
        <w:t xml:space="preserve">kivéve </w:t>
      </w:r>
      <w:r w:rsidR="00EA16DD">
        <w:rPr>
          <w:sz w:val="22"/>
          <w:szCs w:val="22"/>
        </w:rPr>
        <w:t xml:space="preserve">a </w:t>
      </w:r>
      <w:r w:rsidRPr="00EA16DD">
        <w:rPr>
          <w:sz w:val="22"/>
          <w:szCs w:val="22"/>
        </w:rPr>
        <w:t xml:space="preserve">közforgalmú vasutak és </w:t>
      </w:r>
      <w:r w:rsidR="00FF2A35" w:rsidRPr="00EA16DD">
        <w:rPr>
          <w:sz w:val="22"/>
          <w:szCs w:val="22"/>
        </w:rPr>
        <w:t xml:space="preserve">a </w:t>
      </w:r>
      <w:r w:rsidRPr="00EA16DD">
        <w:rPr>
          <w:sz w:val="22"/>
          <w:szCs w:val="22"/>
        </w:rPr>
        <w:t xml:space="preserve">légiközlekedés </w:t>
      </w:r>
      <w:r w:rsidR="00FF2A35" w:rsidRPr="00EA16DD">
        <w:rPr>
          <w:sz w:val="22"/>
          <w:szCs w:val="22"/>
        </w:rPr>
        <w:t>létesítményeinek</w:t>
      </w:r>
      <w:r w:rsidRPr="00EA16DD">
        <w:rPr>
          <w:sz w:val="22"/>
          <w:szCs w:val="22"/>
        </w:rPr>
        <w:t xml:space="preserve"> elhelyezésé</w:t>
      </w:r>
      <w:r w:rsidR="00624D73" w:rsidRPr="00EA16DD">
        <w:rPr>
          <w:sz w:val="22"/>
          <w:szCs w:val="22"/>
        </w:rPr>
        <w:t>t.</w:t>
      </w:r>
    </w:p>
    <w:p w14:paraId="56AC9F51" w14:textId="77777777" w:rsidR="00EA16DD" w:rsidRPr="00EA16DD" w:rsidRDefault="00EA16DD" w:rsidP="00EA16DD">
      <w:pPr>
        <w:ind w:left="2340"/>
        <w:jc w:val="both"/>
        <w:rPr>
          <w:sz w:val="22"/>
          <w:szCs w:val="22"/>
        </w:rPr>
      </w:pPr>
    </w:p>
    <w:p w14:paraId="3768CA75" w14:textId="77777777" w:rsidR="00624D73" w:rsidRPr="00EA16DD" w:rsidRDefault="00FF2A35" w:rsidP="00EA16DD">
      <w:pPr>
        <w:numPr>
          <w:ilvl w:val="0"/>
          <w:numId w:val="99"/>
        </w:numPr>
        <w:jc w:val="both"/>
        <w:rPr>
          <w:rFonts w:ascii="Arial" w:hAnsi="Arial" w:cs="Arial"/>
        </w:rPr>
      </w:pPr>
      <w:r w:rsidRPr="00EA16DD">
        <w:rPr>
          <w:sz w:val="22"/>
          <w:szCs w:val="22"/>
        </w:rPr>
        <w:t>a</w:t>
      </w:r>
      <w:r w:rsidR="00624D73" w:rsidRPr="00EA16DD">
        <w:rPr>
          <w:sz w:val="22"/>
          <w:szCs w:val="22"/>
        </w:rPr>
        <w:t xml:space="preserve"> területen az OTÉK 26.§ (3) bekezdésben felsorolt építmények helyezhetők el</w:t>
      </w:r>
      <w:r w:rsidR="00193353" w:rsidRPr="00EA16DD">
        <w:rPr>
          <w:sz w:val="22"/>
          <w:szCs w:val="22"/>
        </w:rPr>
        <w:t>.</w:t>
      </w:r>
      <w:r w:rsidR="00193353" w:rsidRPr="00EA16DD">
        <w:rPr>
          <w:rFonts w:ascii="Arial" w:hAnsi="Arial" w:cs="Arial"/>
        </w:rPr>
        <w:t xml:space="preserve"> </w:t>
      </w:r>
    </w:p>
    <w:p w14:paraId="4A2BB0C9" w14:textId="77777777" w:rsidR="00EA16DD" w:rsidRPr="00CC2A1A" w:rsidRDefault="00EA16DD" w:rsidP="00EA16DD">
      <w:pPr>
        <w:jc w:val="both"/>
        <w:rPr>
          <w:strike/>
          <w:sz w:val="22"/>
          <w:szCs w:val="22"/>
        </w:rPr>
      </w:pPr>
    </w:p>
    <w:p w14:paraId="0929F766" w14:textId="77777777" w:rsidR="004F04B2" w:rsidRPr="002C6728" w:rsidRDefault="001654E3" w:rsidP="002C6728">
      <w:pPr>
        <w:numPr>
          <w:ilvl w:val="0"/>
          <w:numId w:val="99"/>
        </w:numPr>
        <w:ind w:left="709" w:hanging="425"/>
        <w:jc w:val="both"/>
        <w:rPr>
          <w:strike/>
          <w:sz w:val="22"/>
          <w:szCs w:val="22"/>
        </w:rPr>
      </w:pPr>
      <w:r w:rsidRPr="00134A51">
        <w:rPr>
          <w:sz w:val="22"/>
          <w:szCs w:val="22"/>
        </w:rPr>
        <w:t xml:space="preserve">Az elhelyezhető építmények és létesítmények által elfoglalt terület a közlekedési terület 2%-a lehet, az újonnan elhelyezendő építmények </w:t>
      </w:r>
      <w:r w:rsidR="001516C9" w:rsidRPr="00EA16DD">
        <w:rPr>
          <w:sz w:val="22"/>
          <w:szCs w:val="22"/>
        </w:rPr>
        <w:t>építmény</w:t>
      </w:r>
      <w:r w:rsidRPr="00134A51">
        <w:rPr>
          <w:sz w:val="22"/>
          <w:szCs w:val="22"/>
        </w:rPr>
        <w:t>magassága a 4,5 m-t nem haladhatja meg.</w:t>
      </w:r>
      <w:r w:rsidR="00FF2A35" w:rsidRPr="00134A51">
        <w:rPr>
          <w:sz w:val="22"/>
          <w:szCs w:val="22"/>
        </w:rPr>
        <w:t xml:space="preserve"> </w:t>
      </w:r>
    </w:p>
    <w:p w14:paraId="2A04B882" w14:textId="77777777" w:rsidR="004F04B2" w:rsidRPr="00FA0510" w:rsidRDefault="004F04B2" w:rsidP="004F04B2">
      <w:pPr>
        <w:ind w:left="360"/>
        <w:jc w:val="both"/>
        <w:rPr>
          <w:sz w:val="22"/>
          <w:szCs w:val="22"/>
        </w:rPr>
      </w:pPr>
    </w:p>
    <w:p w14:paraId="12270C66" w14:textId="77777777" w:rsidR="004F04B2" w:rsidRPr="00FA0510" w:rsidRDefault="004F04B2" w:rsidP="002C6728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 közlekedési területek a 3. számú mellékletben megha</w:t>
      </w:r>
      <w:r w:rsidR="00A23701" w:rsidRPr="00FA0510">
        <w:rPr>
          <w:sz w:val="22"/>
          <w:szCs w:val="22"/>
        </w:rPr>
        <w:t>tározott szabályozási szélességé</w:t>
      </w:r>
      <w:r w:rsidRPr="00FA0510">
        <w:rPr>
          <w:sz w:val="22"/>
          <w:szCs w:val="22"/>
        </w:rPr>
        <w:t>n belül csak a közút létesítményei és berendezései, (járdaburkolat, útburkolat stb.) a környezetvédelmi műtárgyak és közművek létesíthetők, valamint csapadékvíz elvezető rendszerek, utcabútorok, utcafásítás és növényzet telepíthető. Egyéb létesítmények az OTÉK 39.§.-a előírásai alapján helyezhető el.</w:t>
      </w:r>
    </w:p>
    <w:p w14:paraId="7F136F3B" w14:textId="77777777" w:rsidR="004F04B2" w:rsidRPr="00FA0510" w:rsidRDefault="004F04B2" w:rsidP="004F04B2">
      <w:pPr>
        <w:jc w:val="both"/>
        <w:rPr>
          <w:sz w:val="22"/>
          <w:szCs w:val="22"/>
        </w:rPr>
      </w:pPr>
    </w:p>
    <w:p w14:paraId="279F23E5" w14:textId="77777777" w:rsidR="004F04B2" w:rsidRPr="001734BC" w:rsidRDefault="004F04B2" w:rsidP="002C6728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1734BC">
        <w:rPr>
          <w:sz w:val="22"/>
          <w:szCs w:val="22"/>
        </w:rPr>
        <w:t>A közlekedési területek szabvány szerinti besorolását és a település közútjainak legkisebb biztosítandó szabályozási szélességét a szabályozási tervlap és a rendelet 3. számú melléklete határozza meg.</w:t>
      </w:r>
      <w:r w:rsidR="00B1035B" w:rsidRPr="001734BC">
        <w:rPr>
          <w:sz w:val="22"/>
          <w:szCs w:val="22"/>
        </w:rPr>
        <w:t xml:space="preserve"> </w:t>
      </w:r>
    </w:p>
    <w:p w14:paraId="1F30CC9A" w14:textId="77777777" w:rsidR="004875C4" w:rsidRPr="0096687D" w:rsidRDefault="004875C4" w:rsidP="004875C4">
      <w:pPr>
        <w:snapToGrid w:val="0"/>
      </w:pPr>
      <w:r w:rsidRPr="004875C4">
        <w:rPr>
          <w:color w:val="FF0000"/>
        </w:rPr>
        <w:tab/>
      </w:r>
      <w:r w:rsidRPr="004875C4">
        <w:rPr>
          <w:color w:val="FF0000"/>
        </w:rPr>
        <w:tab/>
      </w:r>
      <w:r w:rsidRPr="0096687D">
        <w:t>Köu-1:</w:t>
      </w:r>
      <w:r w:rsidRPr="0096687D">
        <w:tab/>
        <w:t>forgalmi út</w:t>
      </w:r>
    </w:p>
    <w:p w14:paraId="2E260391" w14:textId="77777777" w:rsidR="004875C4" w:rsidRPr="0096687D" w:rsidRDefault="004875C4" w:rsidP="004875C4">
      <w:pPr>
        <w:snapToGrid w:val="0"/>
      </w:pPr>
      <w:r w:rsidRPr="0096687D">
        <w:tab/>
      </w:r>
      <w:r w:rsidRPr="0096687D">
        <w:tab/>
        <w:t>Köu-2:</w:t>
      </w:r>
      <w:r w:rsidRPr="0096687D">
        <w:tab/>
        <w:t>gyűjtő út</w:t>
      </w:r>
    </w:p>
    <w:p w14:paraId="0363A06E" w14:textId="77777777" w:rsidR="004875C4" w:rsidRPr="0096687D" w:rsidRDefault="004875C4" w:rsidP="004875C4">
      <w:pPr>
        <w:snapToGrid w:val="0"/>
      </w:pPr>
      <w:r w:rsidRPr="0096687D">
        <w:tab/>
      </w:r>
      <w:r w:rsidRPr="0096687D">
        <w:tab/>
        <w:t>Köu-3:</w:t>
      </w:r>
      <w:r w:rsidRPr="0096687D">
        <w:tab/>
        <w:t>lakó-kiszolgáló út</w:t>
      </w:r>
    </w:p>
    <w:p w14:paraId="200E4BC4" w14:textId="77777777" w:rsidR="004F04B2" w:rsidRPr="00FA0510" w:rsidRDefault="004F04B2" w:rsidP="004F04B2">
      <w:pPr>
        <w:jc w:val="both"/>
        <w:rPr>
          <w:sz w:val="22"/>
          <w:szCs w:val="22"/>
        </w:rPr>
      </w:pPr>
    </w:p>
    <w:p w14:paraId="5F7D73B2" w14:textId="77777777" w:rsidR="004F04B2" w:rsidRPr="00FA0510" w:rsidRDefault="004F04B2" w:rsidP="0096687D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 közlekedési létesítményeket úgy kell kialakítani, hogy a közhasználatra kijelölt épületek területek akadálymentesen (kerekesszékkel, gyermekkocsival stb.) is megközelíthetők legyenek.</w:t>
      </w:r>
    </w:p>
    <w:p w14:paraId="6ACC572B" w14:textId="77777777" w:rsidR="004F04B2" w:rsidRPr="00FA0510" w:rsidRDefault="004F04B2" w:rsidP="004F04B2">
      <w:pPr>
        <w:jc w:val="both"/>
        <w:rPr>
          <w:sz w:val="22"/>
          <w:szCs w:val="22"/>
        </w:rPr>
      </w:pPr>
    </w:p>
    <w:p w14:paraId="3C38EEDA" w14:textId="77777777" w:rsidR="004F04B2" w:rsidRPr="00B1035B" w:rsidRDefault="004F04B2" w:rsidP="0096687D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i/>
          <w:color w:val="00B050"/>
          <w:sz w:val="22"/>
          <w:szCs w:val="22"/>
        </w:rPr>
      </w:pPr>
      <w:r w:rsidRPr="00FA0510">
        <w:rPr>
          <w:sz w:val="22"/>
          <w:szCs w:val="22"/>
        </w:rPr>
        <w:t xml:space="preserve">A közlekedési területeken az OTÉK 39.§. előírásainak betartása mellett és a </w:t>
      </w:r>
      <w:r w:rsidRPr="00C55B15">
        <w:rPr>
          <w:sz w:val="22"/>
          <w:szCs w:val="22"/>
        </w:rPr>
        <w:t>helyi közterületi rendelet</w:t>
      </w:r>
      <w:r w:rsidR="0096687D">
        <w:rPr>
          <w:sz w:val="22"/>
          <w:szCs w:val="22"/>
        </w:rPr>
        <w:t xml:space="preserve"> szerint</w:t>
      </w:r>
      <w:r w:rsidRPr="00FA0510">
        <w:rPr>
          <w:sz w:val="22"/>
          <w:szCs w:val="22"/>
        </w:rPr>
        <w:t xml:space="preserve"> pavilonok</w:t>
      </w:r>
      <w:r w:rsidR="0096687D">
        <w:rPr>
          <w:sz w:val="22"/>
          <w:szCs w:val="22"/>
        </w:rPr>
        <w:t>,</w:t>
      </w:r>
      <w:r w:rsidRPr="00FA0510">
        <w:rPr>
          <w:sz w:val="22"/>
          <w:szCs w:val="22"/>
        </w:rPr>
        <w:t xml:space="preserve"> fesztiválok, rendezvények idején elhelyezhetők.</w:t>
      </w:r>
      <w:r w:rsidR="00B1035B">
        <w:rPr>
          <w:sz w:val="22"/>
          <w:szCs w:val="22"/>
        </w:rPr>
        <w:t xml:space="preserve"> </w:t>
      </w:r>
    </w:p>
    <w:p w14:paraId="6F300020" w14:textId="77777777" w:rsidR="004F04B2" w:rsidRPr="00FA0510" w:rsidRDefault="004F04B2" w:rsidP="004F04B2">
      <w:pPr>
        <w:ind w:left="360"/>
        <w:jc w:val="both"/>
        <w:rPr>
          <w:sz w:val="22"/>
          <w:szCs w:val="22"/>
        </w:rPr>
      </w:pPr>
    </w:p>
    <w:p w14:paraId="1F81D126" w14:textId="77777777" w:rsidR="007A6262" w:rsidRPr="00C55B15" w:rsidRDefault="004F04B2" w:rsidP="0096687D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i/>
          <w:color w:val="00B050"/>
          <w:sz w:val="22"/>
          <w:szCs w:val="22"/>
        </w:rPr>
      </w:pPr>
      <w:r w:rsidRPr="00C55B15">
        <w:rPr>
          <w:sz w:val="22"/>
          <w:szCs w:val="22"/>
        </w:rPr>
        <w:t>Az építési övezetekben a parkolási igényt és a járművek elhelyezését az OTÉK 42.§-a, valamint a járművek elhelyezéséről és a parkolóhelyek biztosításáról szóló helyi rendelet határozza meg.</w:t>
      </w:r>
      <w:r w:rsidR="007A6262" w:rsidRPr="00C55B15">
        <w:rPr>
          <w:i/>
          <w:color w:val="00B050"/>
          <w:sz w:val="22"/>
          <w:szCs w:val="22"/>
        </w:rPr>
        <w:t xml:space="preserve"> </w:t>
      </w:r>
    </w:p>
    <w:p w14:paraId="52416CA8" w14:textId="77777777" w:rsidR="004F04B2" w:rsidRPr="007A6262" w:rsidRDefault="004F04B2" w:rsidP="007A6262">
      <w:pPr>
        <w:tabs>
          <w:tab w:val="left" w:pos="900"/>
        </w:tabs>
        <w:ind w:left="900"/>
        <w:jc w:val="both"/>
        <w:rPr>
          <w:sz w:val="22"/>
          <w:szCs w:val="22"/>
        </w:rPr>
      </w:pPr>
    </w:p>
    <w:p w14:paraId="32F2384E" w14:textId="77777777" w:rsidR="004F04B2" w:rsidRPr="00FA0510" w:rsidRDefault="004F04B2" w:rsidP="004F04B2">
      <w:pPr>
        <w:jc w:val="both"/>
        <w:rPr>
          <w:sz w:val="22"/>
          <w:szCs w:val="22"/>
        </w:rPr>
      </w:pPr>
    </w:p>
    <w:p w14:paraId="1166E8EC" w14:textId="77777777" w:rsidR="001654E3" w:rsidRPr="00FA0510" w:rsidRDefault="001654E3" w:rsidP="0096687D">
      <w:pPr>
        <w:numPr>
          <w:ilvl w:val="0"/>
          <w:numId w:val="3"/>
        </w:numPr>
        <w:tabs>
          <w:tab w:val="clear" w:pos="720"/>
        </w:tabs>
        <w:ind w:left="426" w:hanging="426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 xml:space="preserve">Vasúti közlekedési terület </w:t>
      </w:r>
      <w:r w:rsidR="001F1733" w:rsidRPr="00FA0510">
        <w:rPr>
          <w:b/>
          <w:sz w:val="22"/>
          <w:szCs w:val="22"/>
        </w:rPr>
        <w:t>(KÖk)</w:t>
      </w:r>
    </w:p>
    <w:p w14:paraId="34025E62" w14:textId="77777777" w:rsidR="0096687D" w:rsidRPr="0096687D" w:rsidRDefault="001654E3" w:rsidP="0096687D">
      <w:pPr>
        <w:numPr>
          <w:ilvl w:val="2"/>
          <w:numId w:val="52"/>
        </w:numPr>
        <w:tabs>
          <w:tab w:val="clear" w:pos="2700"/>
        </w:tabs>
        <w:ind w:left="1276" w:hanging="425"/>
        <w:jc w:val="both"/>
        <w:rPr>
          <w:sz w:val="22"/>
          <w:szCs w:val="22"/>
        </w:rPr>
      </w:pPr>
      <w:r w:rsidRPr="0096687D">
        <w:rPr>
          <w:sz w:val="22"/>
          <w:szCs w:val="22"/>
        </w:rPr>
        <w:t xml:space="preserve">A terület a vasutak és azok működéséhez kapcsolódó </w:t>
      </w:r>
      <w:r w:rsidR="004875C4" w:rsidRPr="0096687D">
        <w:rPr>
          <w:sz w:val="22"/>
          <w:szCs w:val="22"/>
        </w:rPr>
        <w:t xml:space="preserve">létesítmények elhelyezésére szolgál. </w:t>
      </w:r>
    </w:p>
    <w:p w14:paraId="59EB955D" w14:textId="77777777" w:rsidR="004875C4" w:rsidRPr="0096687D" w:rsidRDefault="004875C4" w:rsidP="0096687D">
      <w:pPr>
        <w:numPr>
          <w:ilvl w:val="2"/>
          <w:numId w:val="52"/>
        </w:numPr>
        <w:tabs>
          <w:tab w:val="clear" w:pos="2700"/>
        </w:tabs>
        <w:ind w:left="1276" w:hanging="425"/>
        <w:jc w:val="both"/>
        <w:rPr>
          <w:strike/>
          <w:sz w:val="22"/>
          <w:szCs w:val="22"/>
        </w:rPr>
      </w:pPr>
      <w:r w:rsidRPr="0096687D">
        <w:rPr>
          <w:sz w:val="22"/>
          <w:szCs w:val="22"/>
        </w:rPr>
        <w:t>A területen az OTÉK 26.§ (3) bekezdésben felsorolt építmények helyezhetők el.</w:t>
      </w:r>
    </w:p>
    <w:p w14:paraId="3DCE00BA" w14:textId="77777777" w:rsidR="004875C4" w:rsidRPr="00BD451C" w:rsidRDefault="004875C4" w:rsidP="004875C4">
      <w:pPr>
        <w:tabs>
          <w:tab w:val="left" w:pos="1080"/>
        </w:tabs>
        <w:ind w:left="1276"/>
        <w:jc w:val="both"/>
        <w:rPr>
          <w:strike/>
          <w:color w:val="1F497D"/>
          <w:sz w:val="22"/>
          <w:szCs w:val="22"/>
        </w:rPr>
      </w:pPr>
    </w:p>
    <w:p w14:paraId="22FEC7A6" w14:textId="77777777" w:rsidR="001516C9" w:rsidRPr="00BD451C" w:rsidRDefault="001516C9" w:rsidP="0096687D">
      <w:pPr>
        <w:numPr>
          <w:ilvl w:val="0"/>
          <w:numId w:val="3"/>
        </w:numPr>
        <w:tabs>
          <w:tab w:val="clear" w:pos="720"/>
        </w:tabs>
        <w:ind w:left="426" w:hanging="426"/>
        <w:rPr>
          <w:b/>
          <w:color w:val="1F497D"/>
          <w:sz w:val="22"/>
          <w:szCs w:val="22"/>
        </w:rPr>
      </w:pPr>
      <w:r w:rsidRPr="0096687D">
        <w:rPr>
          <w:b/>
          <w:sz w:val="22"/>
          <w:szCs w:val="22"/>
        </w:rPr>
        <w:t>Közműterület (KÖ)</w:t>
      </w:r>
    </w:p>
    <w:p w14:paraId="233DEA3F" w14:textId="77777777" w:rsidR="001516C9" w:rsidRPr="00E0132F" w:rsidRDefault="001516C9" w:rsidP="00F208CC">
      <w:pPr>
        <w:numPr>
          <w:ilvl w:val="0"/>
          <w:numId w:val="86"/>
        </w:numPr>
        <w:tabs>
          <w:tab w:val="left" w:pos="1080"/>
        </w:tabs>
        <w:ind w:left="1276" w:hanging="425"/>
        <w:jc w:val="both"/>
        <w:rPr>
          <w:strike/>
          <w:sz w:val="22"/>
          <w:szCs w:val="22"/>
        </w:rPr>
      </w:pPr>
      <w:r w:rsidRPr="00E0132F">
        <w:rPr>
          <w:sz w:val="22"/>
          <w:szCs w:val="22"/>
        </w:rPr>
        <w:tab/>
        <w:t xml:space="preserve">A terület vízmű működéséhez kapcsolódó létesítmények elhelyezésére szolgál. </w:t>
      </w:r>
    </w:p>
    <w:p w14:paraId="19503C8B" w14:textId="77777777" w:rsidR="001516C9" w:rsidRPr="00E0132F" w:rsidRDefault="001516C9" w:rsidP="00F208CC">
      <w:pPr>
        <w:numPr>
          <w:ilvl w:val="0"/>
          <w:numId w:val="86"/>
        </w:numPr>
        <w:ind w:left="1276" w:hanging="425"/>
        <w:jc w:val="both"/>
        <w:rPr>
          <w:strike/>
          <w:sz w:val="22"/>
          <w:szCs w:val="22"/>
        </w:rPr>
      </w:pPr>
      <w:r w:rsidRPr="00E0132F">
        <w:rPr>
          <w:sz w:val="22"/>
          <w:szCs w:val="22"/>
        </w:rPr>
        <w:t>A területen kizárólag a vízellátás és vízgazdálkodás műtárgyai helyezhetők el.</w:t>
      </w:r>
    </w:p>
    <w:p w14:paraId="362F692D" w14:textId="77777777" w:rsidR="00992AA6" w:rsidRPr="00022274" w:rsidRDefault="001516C9" w:rsidP="00F208CC">
      <w:pPr>
        <w:numPr>
          <w:ilvl w:val="0"/>
          <w:numId w:val="86"/>
        </w:numPr>
        <w:ind w:left="1276" w:hanging="425"/>
        <w:jc w:val="both"/>
        <w:rPr>
          <w:strike/>
          <w:sz w:val="22"/>
          <w:szCs w:val="22"/>
        </w:rPr>
      </w:pPr>
      <w:r w:rsidRPr="00E0132F">
        <w:rPr>
          <w:sz w:val="22"/>
          <w:szCs w:val="22"/>
        </w:rPr>
        <w:t>A területen építmény szabadon álló beépítéssel helyezhető el,  építménymagassága a 4,5 m-t nem haladhatja meg.</w:t>
      </w:r>
    </w:p>
    <w:p w14:paraId="53E2C487" w14:textId="77777777" w:rsidR="00022274" w:rsidRDefault="00022274" w:rsidP="00022274">
      <w:pPr>
        <w:jc w:val="both"/>
        <w:rPr>
          <w:sz w:val="22"/>
          <w:szCs w:val="22"/>
        </w:rPr>
      </w:pPr>
    </w:p>
    <w:p w14:paraId="3D9A5F70" w14:textId="77777777" w:rsidR="00022274" w:rsidRDefault="00022274" w:rsidP="00022274">
      <w:pPr>
        <w:jc w:val="both"/>
        <w:rPr>
          <w:sz w:val="22"/>
          <w:szCs w:val="22"/>
        </w:rPr>
      </w:pPr>
    </w:p>
    <w:p w14:paraId="664C10D8" w14:textId="77777777" w:rsidR="00022274" w:rsidRDefault="00022274" w:rsidP="00022274">
      <w:pPr>
        <w:jc w:val="both"/>
        <w:rPr>
          <w:sz w:val="22"/>
          <w:szCs w:val="22"/>
        </w:rPr>
      </w:pPr>
    </w:p>
    <w:p w14:paraId="0F2F2169" w14:textId="77777777" w:rsidR="00022274" w:rsidRDefault="00022274" w:rsidP="00022274">
      <w:pPr>
        <w:jc w:val="both"/>
        <w:rPr>
          <w:sz w:val="22"/>
          <w:szCs w:val="22"/>
        </w:rPr>
      </w:pPr>
    </w:p>
    <w:p w14:paraId="1E21850D" w14:textId="77777777" w:rsidR="00022274" w:rsidRPr="00E0132F" w:rsidRDefault="00022274" w:rsidP="00022274">
      <w:pPr>
        <w:jc w:val="both"/>
        <w:rPr>
          <w:strike/>
          <w:sz w:val="22"/>
          <w:szCs w:val="22"/>
        </w:rPr>
      </w:pPr>
    </w:p>
    <w:p w14:paraId="06F9F747" w14:textId="77777777" w:rsidR="001516C9" w:rsidRPr="00BD451C" w:rsidRDefault="001516C9" w:rsidP="001516C9">
      <w:pPr>
        <w:ind w:left="1276"/>
        <w:jc w:val="both"/>
        <w:rPr>
          <w:strike/>
          <w:color w:val="1F497D"/>
          <w:sz w:val="22"/>
          <w:szCs w:val="22"/>
        </w:rPr>
      </w:pPr>
    </w:p>
    <w:p w14:paraId="3E901112" w14:textId="77777777" w:rsidR="001654E3" w:rsidRPr="00B26DA6" w:rsidRDefault="00033157">
      <w:pPr>
        <w:jc w:val="center"/>
        <w:rPr>
          <w:b/>
          <w:sz w:val="22"/>
          <w:szCs w:val="22"/>
        </w:rPr>
      </w:pPr>
      <w:r w:rsidRPr="00B26DA6">
        <w:rPr>
          <w:b/>
          <w:sz w:val="22"/>
          <w:szCs w:val="22"/>
        </w:rPr>
        <w:t>1</w:t>
      </w:r>
      <w:r w:rsidR="00FB2433" w:rsidRPr="00B26DA6">
        <w:rPr>
          <w:b/>
          <w:sz w:val="22"/>
          <w:szCs w:val="22"/>
        </w:rPr>
        <w:t>1</w:t>
      </w:r>
      <w:r w:rsidR="001654E3" w:rsidRPr="00B26DA6">
        <w:rPr>
          <w:b/>
          <w:sz w:val="22"/>
          <w:szCs w:val="22"/>
        </w:rPr>
        <w:t>.§.</w:t>
      </w:r>
    </w:p>
    <w:p w14:paraId="37EBB4CF" w14:textId="77777777" w:rsidR="001654E3" w:rsidRPr="00B26DA6" w:rsidRDefault="009B7B61">
      <w:pPr>
        <w:jc w:val="center"/>
        <w:rPr>
          <w:b/>
          <w:sz w:val="22"/>
          <w:szCs w:val="22"/>
        </w:rPr>
      </w:pPr>
      <w:r w:rsidRPr="00B26DA6">
        <w:rPr>
          <w:b/>
          <w:sz w:val="22"/>
          <w:szCs w:val="22"/>
        </w:rPr>
        <w:t>Zöldterületek szabályozása</w:t>
      </w:r>
      <w:r w:rsidR="001B2010" w:rsidRPr="00B26DA6">
        <w:rPr>
          <w:b/>
          <w:sz w:val="22"/>
          <w:szCs w:val="22"/>
        </w:rPr>
        <w:t xml:space="preserve"> (Z)</w:t>
      </w:r>
    </w:p>
    <w:p w14:paraId="688437CC" w14:textId="77777777" w:rsidR="001654E3" w:rsidRPr="00B26DA6" w:rsidRDefault="001654E3">
      <w:pPr>
        <w:jc w:val="both"/>
        <w:rPr>
          <w:sz w:val="22"/>
          <w:szCs w:val="22"/>
        </w:rPr>
      </w:pPr>
    </w:p>
    <w:p w14:paraId="335D7BB4" w14:textId="77777777" w:rsidR="008849DE" w:rsidRPr="00B26DA6" w:rsidRDefault="008849DE" w:rsidP="000665DB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26DA6">
        <w:rPr>
          <w:sz w:val="22"/>
          <w:szCs w:val="22"/>
        </w:rPr>
        <w:t>A zöldterületek telkén legalább 80%-os zölddel való fedettséget kell biztosítani.</w:t>
      </w:r>
    </w:p>
    <w:p w14:paraId="245F8621" w14:textId="77777777" w:rsidR="00D30A75" w:rsidRPr="00B26DA6" w:rsidRDefault="00D30A75" w:rsidP="000665DB">
      <w:pPr>
        <w:ind w:left="426"/>
        <w:jc w:val="both"/>
        <w:rPr>
          <w:sz w:val="22"/>
          <w:szCs w:val="22"/>
        </w:rPr>
      </w:pPr>
      <w:r w:rsidRPr="00B26DA6">
        <w:rPr>
          <w:sz w:val="22"/>
          <w:szCs w:val="22"/>
        </w:rPr>
        <w:t>A területen az OTÉK 27.§ (4) bekezdése szerinti építmények max. 2%-os szabadon álló beépítéssel helyezhetők el, építménymagasságuk a 4,5 m-t nem haladhatja meg.</w:t>
      </w:r>
    </w:p>
    <w:p w14:paraId="7FA95C60" w14:textId="77777777" w:rsidR="00D30A75" w:rsidRPr="00B26DA6" w:rsidRDefault="00D30A75" w:rsidP="00D30A75">
      <w:pPr>
        <w:ind w:left="720"/>
        <w:jc w:val="both"/>
        <w:rPr>
          <w:strike/>
          <w:sz w:val="22"/>
          <w:szCs w:val="22"/>
        </w:rPr>
      </w:pPr>
    </w:p>
    <w:p w14:paraId="1F49DE84" w14:textId="77777777" w:rsidR="001654E3" w:rsidRPr="00B26DA6" w:rsidRDefault="001654E3" w:rsidP="000665DB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color w:val="1F497D"/>
          <w:sz w:val="22"/>
          <w:szCs w:val="22"/>
        </w:rPr>
      </w:pPr>
      <w:r w:rsidRPr="00B26DA6">
        <w:rPr>
          <w:sz w:val="22"/>
          <w:szCs w:val="22"/>
        </w:rPr>
        <w:t xml:space="preserve">A </w:t>
      </w:r>
      <w:r w:rsidR="00D30A75" w:rsidRPr="00B26DA6">
        <w:rPr>
          <w:sz w:val="22"/>
          <w:szCs w:val="22"/>
        </w:rPr>
        <w:t xml:space="preserve">zöldterületen </w:t>
      </w:r>
      <w:r w:rsidRPr="00B26DA6">
        <w:rPr>
          <w:sz w:val="22"/>
          <w:szCs w:val="22"/>
        </w:rPr>
        <w:t>belül dísztavak létesíthetők</w:t>
      </w:r>
      <w:r w:rsidR="008849DE" w:rsidRPr="00B26DA6">
        <w:rPr>
          <w:sz w:val="22"/>
          <w:szCs w:val="22"/>
        </w:rPr>
        <w:t>, melyek területe a zöldterületi fedettségbe beleszámít</w:t>
      </w:r>
      <w:r w:rsidRPr="00B26DA6">
        <w:rPr>
          <w:sz w:val="22"/>
          <w:szCs w:val="22"/>
        </w:rPr>
        <w:t>.</w:t>
      </w:r>
    </w:p>
    <w:p w14:paraId="6FEA295E" w14:textId="77777777" w:rsidR="001654E3" w:rsidRPr="00B26DA6" w:rsidRDefault="001654E3" w:rsidP="00B26DA6">
      <w:pPr>
        <w:jc w:val="both"/>
        <w:rPr>
          <w:strike/>
          <w:sz w:val="22"/>
          <w:szCs w:val="22"/>
        </w:rPr>
      </w:pPr>
    </w:p>
    <w:p w14:paraId="0541FCEE" w14:textId="77777777" w:rsidR="001654E3" w:rsidRPr="00FA0510" w:rsidRDefault="001654E3" w:rsidP="000665DB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A területen - a vízpart-rehabilitációs terv által érintett </w:t>
      </w:r>
      <w:r w:rsidR="00BD37DD" w:rsidRPr="00190097">
        <w:rPr>
          <w:sz w:val="22"/>
          <w:szCs w:val="22"/>
        </w:rPr>
        <w:t xml:space="preserve">terület </w:t>
      </w:r>
      <w:r w:rsidRPr="00FA0510">
        <w:rPr>
          <w:sz w:val="22"/>
          <w:szCs w:val="22"/>
        </w:rPr>
        <w:t>kivételével – terepszint alatti garázsok elhelyezhetők a</w:t>
      </w:r>
      <w:r w:rsidR="00190097">
        <w:rPr>
          <w:sz w:val="22"/>
          <w:szCs w:val="22"/>
        </w:rPr>
        <w:t xml:space="preserve"> </w:t>
      </w:r>
      <w:r w:rsidRPr="00FA0510">
        <w:rPr>
          <w:sz w:val="22"/>
          <w:szCs w:val="22"/>
        </w:rPr>
        <w:t>telek területének legfeljebb 10%-án, ha ez 1,0 m magasságban mérve 10 cm törzsátmérőnél nagyobb fák kivágásával nem jár. A terepszint feletti építmény felett legalább 80 cm vtg. földtakarást kell biztos</w:t>
      </w:r>
      <w:r w:rsidR="008E0C58" w:rsidRPr="00FA0510">
        <w:rPr>
          <w:sz w:val="22"/>
          <w:szCs w:val="22"/>
        </w:rPr>
        <w:t xml:space="preserve">ítani növénytelepítés céljára. </w:t>
      </w:r>
    </w:p>
    <w:p w14:paraId="4F90DAA7" w14:textId="77777777" w:rsidR="00A6659A" w:rsidRPr="00FA0510" w:rsidRDefault="00A6659A" w:rsidP="00A6659A">
      <w:pPr>
        <w:jc w:val="both"/>
        <w:rPr>
          <w:sz w:val="22"/>
          <w:szCs w:val="22"/>
        </w:rPr>
      </w:pPr>
    </w:p>
    <w:p w14:paraId="0321083F" w14:textId="77777777" w:rsidR="001654E3" w:rsidRPr="000665DB" w:rsidRDefault="001654E3" w:rsidP="000665DB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665DB">
        <w:rPr>
          <w:sz w:val="22"/>
          <w:szCs w:val="22"/>
        </w:rPr>
        <w:t xml:space="preserve">A </w:t>
      </w:r>
      <w:r w:rsidR="008849DE" w:rsidRPr="000665DB">
        <w:rPr>
          <w:sz w:val="22"/>
          <w:szCs w:val="22"/>
        </w:rPr>
        <w:t xml:space="preserve">zöldterületek </w:t>
      </w:r>
      <w:r w:rsidRPr="000665DB">
        <w:rPr>
          <w:sz w:val="22"/>
          <w:szCs w:val="22"/>
        </w:rPr>
        <w:t>területén közhasználat elől elzárt terület nem alakítható ki.</w:t>
      </w:r>
    </w:p>
    <w:p w14:paraId="2546089E" w14:textId="77777777" w:rsidR="008C430D" w:rsidRDefault="008C430D" w:rsidP="008C430D">
      <w:pPr>
        <w:pStyle w:val="Listaszerbekezds"/>
        <w:rPr>
          <w:sz w:val="22"/>
          <w:szCs w:val="22"/>
        </w:rPr>
      </w:pPr>
    </w:p>
    <w:p w14:paraId="0AC563EE" w14:textId="77777777" w:rsidR="008C430D" w:rsidRPr="000665DB" w:rsidRDefault="008849DE" w:rsidP="000665DB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  <w:strike/>
          <w:sz w:val="22"/>
          <w:szCs w:val="22"/>
        </w:rPr>
      </w:pPr>
      <w:r w:rsidRPr="000665DB">
        <w:rPr>
          <w:sz w:val="22"/>
          <w:szCs w:val="22"/>
        </w:rPr>
        <w:t>Zöldterület telkén közút átvezethető, amennyiben a zölddel való fedettség biztosítható.</w:t>
      </w:r>
      <w:r w:rsidRPr="000665DB">
        <w:rPr>
          <w:b/>
          <w:strike/>
          <w:sz w:val="22"/>
          <w:szCs w:val="22"/>
        </w:rPr>
        <w:t xml:space="preserve"> </w:t>
      </w:r>
    </w:p>
    <w:p w14:paraId="5197535D" w14:textId="77777777" w:rsidR="00A90B8E" w:rsidRPr="009650E5" w:rsidRDefault="00A90B8E" w:rsidP="00A90B8E">
      <w:pPr>
        <w:pStyle w:val="Listaszerbekezds"/>
        <w:rPr>
          <w:b/>
          <w:color w:val="1F497D"/>
          <w:sz w:val="22"/>
          <w:szCs w:val="22"/>
        </w:rPr>
      </w:pPr>
    </w:p>
    <w:p w14:paraId="3565EF93" w14:textId="77777777" w:rsidR="000665DB" w:rsidRDefault="000665DB" w:rsidP="00A90B8E">
      <w:pPr>
        <w:jc w:val="center"/>
        <w:rPr>
          <w:b/>
          <w:color w:val="0070C0"/>
          <w:sz w:val="22"/>
          <w:szCs w:val="22"/>
        </w:rPr>
      </w:pPr>
    </w:p>
    <w:p w14:paraId="22A4BD9C" w14:textId="77777777" w:rsidR="00A90B8E" w:rsidRPr="000665DB" w:rsidRDefault="00A90B8E" w:rsidP="00A90B8E">
      <w:pPr>
        <w:jc w:val="center"/>
        <w:rPr>
          <w:b/>
          <w:sz w:val="22"/>
          <w:szCs w:val="22"/>
        </w:rPr>
      </w:pPr>
      <w:r w:rsidRPr="000665DB">
        <w:rPr>
          <w:b/>
          <w:sz w:val="22"/>
          <w:szCs w:val="22"/>
        </w:rPr>
        <w:t>1</w:t>
      </w:r>
      <w:r w:rsidR="00FB2433" w:rsidRPr="000665DB">
        <w:rPr>
          <w:b/>
          <w:sz w:val="22"/>
          <w:szCs w:val="22"/>
        </w:rPr>
        <w:t>2</w:t>
      </w:r>
      <w:r w:rsidRPr="000665DB">
        <w:rPr>
          <w:b/>
          <w:sz w:val="22"/>
          <w:szCs w:val="22"/>
        </w:rPr>
        <w:t>.§.</w:t>
      </w:r>
    </w:p>
    <w:p w14:paraId="250AD008" w14:textId="77777777" w:rsidR="00A90B8E" w:rsidRPr="000665DB" w:rsidRDefault="00BC7FCF" w:rsidP="00A90B8E">
      <w:pPr>
        <w:jc w:val="center"/>
        <w:rPr>
          <w:b/>
          <w:sz w:val="22"/>
          <w:szCs w:val="22"/>
        </w:rPr>
      </w:pPr>
      <w:r w:rsidRPr="000665DB">
        <w:rPr>
          <w:b/>
          <w:sz w:val="22"/>
          <w:szCs w:val="22"/>
        </w:rPr>
        <w:t>Zöldterület-közpark-strand</w:t>
      </w:r>
      <w:r w:rsidR="00A90B8E" w:rsidRPr="000665DB">
        <w:rPr>
          <w:b/>
          <w:sz w:val="22"/>
          <w:szCs w:val="22"/>
        </w:rPr>
        <w:t xml:space="preserve"> (</w:t>
      </w:r>
      <w:r w:rsidRPr="000665DB">
        <w:rPr>
          <w:b/>
          <w:sz w:val="22"/>
          <w:szCs w:val="22"/>
        </w:rPr>
        <w:t>Zkp-st</w:t>
      </w:r>
      <w:r w:rsidR="00A90B8E" w:rsidRPr="000665DB">
        <w:rPr>
          <w:b/>
          <w:sz w:val="22"/>
          <w:szCs w:val="22"/>
        </w:rPr>
        <w:t>)</w:t>
      </w:r>
    </w:p>
    <w:p w14:paraId="2ADB8BE3" w14:textId="77777777" w:rsidR="00A90B8E" w:rsidRPr="000665DB" w:rsidRDefault="00A90B8E" w:rsidP="00A90B8E">
      <w:pPr>
        <w:pStyle w:val="lfej"/>
        <w:tabs>
          <w:tab w:val="clear" w:pos="4536"/>
          <w:tab w:val="clear" w:pos="9072"/>
        </w:tabs>
      </w:pPr>
    </w:p>
    <w:p w14:paraId="43925A28" w14:textId="77777777" w:rsidR="00E923EB" w:rsidRPr="000665DB" w:rsidRDefault="00E923EB" w:rsidP="003C5C77">
      <w:pPr>
        <w:jc w:val="both"/>
        <w:rPr>
          <w:sz w:val="22"/>
          <w:szCs w:val="22"/>
          <w:highlight w:val="lightGray"/>
        </w:rPr>
      </w:pPr>
      <w:r w:rsidRPr="000665DB">
        <w:rPr>
          <w:sz w:val="22"/>
          <w:szCs w:val="22"/>
        </w:rPr>
        <w:t xml:space="preserve">A terület közhasználat előtt megnyitott </w:t>
      </w:r>
      <w:r w:rsidR="008F3373" w:rsidRPr="000665DB">
        <w:rPr>
          <w:sz w:val="22"/>
          <w:szCs w:val="22"/>
        </w:rPr>
        <w:t xml:space="preserve">zöldterület, mely a </w:t>
      </w:r>
      <w:r w:rsidRPr="000665DB">
        <w:rPr>
          <w:sz w:val="22"/>
          <w:szCs w:val="22"/>
        </w:rPr>
        <w:t xml:space="preserve">közpark és strand együttes </w:t>
      </w:r>
      <w:r w:rsidR="008F3373" w:rsidRPr="000665DB">
        <w:rPr>
          <w:sz w:val="22"/>
          <w:szCs w:val="22"/>
        </w:rPr>
        <w:t>működtetéséhez kapcsolódó létesítmények elhelyezésére szolgál.</w:t>
      </w:r>
      <w:r w:rsidR="00E60B95" w:rsidRPr="000665DB">
        <w:rPr>
          <w:sz w:val="22"/>
          <w:szCs w:val="22"/>
        </w:rPr>
        <w:t xml:space="preserve"> Épület nem helyezhető el.</w:t>
      </w:r>
    </w:p>
    <w:p w14:paraId="60999070" w14:textId="77777777" w:rsidR="008B1A2F" w:rsidRDefault="008B1A2F" w:rsidP="00A6659A">
      <w:pPr>
        <w:ind w:hanging="360"/>
        <w:jc w:val="center"/>
      </w:pPr>
    </w:p>
    <w:p w14:paraId="7E4705B4" w14:textId="77777777" w:rsidR="002B4B81" w:rsidRPr="00FA0510" w:rsidRDefault="002B4B81" w:rsidP="00A6659A">
      <w:pPr>
        <w:ind w:hanging="360"/>
        <w:jc w:val="center"/>
      </w:pPr>
    </w:p>
    <w:p w14:paraId="05B2D59C" w14:textId="77777777" w:rsidR="001654E3" w:rsidRPr="00FA0510" w:rsidRDefault="00F25A18" w:rsidP="008B1A2F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1</w:t>
      </w:r>
      <w:r w:rsidR="00FB2433">
        <w:rPr>
          <w:b/>
          <w:sz w:val="22"/>
          <w:szCs w:val="22"/>
        </w:rPr>
        <w:t>3</w:t>
      </w:r>
      <w:r w:rsidR="001654E3" w:rsidRPr="00FA0510">
        <w:rPr>
          <w:b/>
          <w:sz w:val="22"/>
          <w:szCs w:val="22"/>
        </w:rPr>
        <w:t>.§.</w:t>
      </w:r>
    </w:p>
    <w:p w14:paraId="38B98808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Erdőterületek (E)</w:t>
      </w:r>
    </w:p>
    <w:p w14:paraId="40A463E3" w14:textId="77777777" w:rsidR="001654E3" w:rsidRPr="00FA0510" w:rsidRDefault="001654E3">
      <w:pPr>
        <w:jc w:val="center"/>
        <w:rPr>
          <w:sz w:val="22"/>
          <w:szCs w:val="22"/>
        </w:rPr>
      </w:pPr>
    </w:p>
    <w:p w14:paraId="7D98D227" w14:textId="77777777" w:rsidR="001654E3" w:rsidRPr="008969D8" w:rsidRDefault="001654E3" w:rsidP="003C5C77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sz w:val="22"/>
          <w:szCs w:val="22"/>
        </w:rPr>
      </w:pPr>
      <w:r w:rsidRPr="008969D8">
        <w:rPr>
          <w:sz w:val="22"/>
          <w:szCs w:val="22"/>
        </w:rPr>
        <w:t>Védelmi rendeltetésű erdőterület (</w:t>
      </w:r>
      <w:r w:rsidRPr="008969D8">
        <w:rPr>
          <w:b/>
          <w:sz w:val="22"/>
          <w:szCs w:val="22"/>
        </w:rPr>
        <w:t>Ev</w:t>
      </w:r>
      <w:r w:rsidRPr="008969D8">
        <w:rPr>
          <w:sz w:val="22"/>
          <w:szCs w:val="22"/>
        </w:rPr>
        <w:t>)</w:t>
      </w:r>
    </w:p>
    <w:p w14:paraId="6AC32870" w14:textId="77777777" w:rsidR="001654E3" w:rsidRPr="00FA0510" w:rsidRDefault="001654E3" w:rsidP="00B44B1A">
      <w:pPr>
        <w:rPr>
          <w:sz w:val="22"/>
          <w:szCs w:val="22"/>
        </w:rPr>
      </w:pPr>
    </w:p>
    <w:p w14:paraId="5BF33DB5" w14:textId="77777777" w:rsidR="001654E3" w:rsidRDefault="00B44B1A" w:rsidP="00A6659A">
      <w:pPr>
        <w:numPr>
          <w:ilvl w:val="1"/>
          <w:numId w:val="5"/>
        </w:numPr>
        <w:tabs>
          <w:tab w:val="clear" w:pos="1440"/>
          <w:tab w:val="num" w:pos="720"/>
        </w:tabs>
        <w:ind w:left="1080"/>
        <w:rPr>
          <w:sz w:val="22"/>
          <w:szCs w:val="22"/>
        </w:rPr>
      </w:pPr>
      <w:r w:rsidRPr="00FA0510">
        <w:rPr>
          <w:sz w:val="22"/>
          <w:szCs w:val="22"/>
        </w:rPr>
        <w:t xml:space="preserve"> </w:t>
      </w:r>
      <w:r w:rsidR="001654E3" w:rsidRPr="00FA0510">
        <w:rPr>
          <w:sz w:val="22"/>
          <w:szCs w:val="22"/>
        </w:rPr>
        <w:t>A terület elsődlegesen védelmi (környezetvédelmi, ill. természetvédelmi) rendeltetésű célokat szolgál,</w:t>
      </w:r>
    </w:p>
    <w:p w14:paraId="1D932D9C" w14:textId="77777777" w:rsidR="001E1CE8" w:rsidRDefault="001E1CE8" w:rsidP="001E1CE8">
      <w:pPr>
        <w:ind w:left="1080"/>
        <w:rPr>
          <w:sz w:val="22"/>
          <w:szCs w:val="22"/>
        </w:rPr>
      </w:pPr>
    </w:p>
    <w:p w14:paraId="32497FE1" w14:textId="77777777" w:rsidR="001E1CE8" w:rsidRPr="002B4B81" w:rsidRDefault="001E1CE8" w:rsidP="001E1CE8">
      <w:pPr>
        <w:numPr>
          <w:ilvl w:val="1"/>
          <w:numId w:val="5"/>
        </w:numPr>
        <w:tabs>
          <w:tab w:val="clear" w:pos="1440"/>
          <w:tab w:val="num" w:pos="720"/>
        </w:tabs>
        <w:ind w:left="1080"/>
        <w:rPr>
          <w:sz w:val="22"/>
          <w:szCs w:val="22"/>
        </w:rPr>
      </w:pPr>
      <w:r w:rsidRPr="002B4B81">
        <w:rPr>
          <w:sz w:val="22"/>
          <w:szCs w:val="22"/>
        </w:rPr>
        <w:t>Az övezetben csak a terület rendeltetésszerű használatát szolgáló építmények helyezhetők el, épület nem építhető</w:t>
      </w:r>
      <w:r w:rsidRPr="002B4B81">
        <w:rPr>
          <w:b/>
          <w:sz w:val="22"/>
          <w:szCs w:val="22"/>
        </w:rPr>
        <w:t xml:space="preserve">. </w:t>
      </w:r>
      <w:r w:rsidR="00D60AE4" w:rsidRPr="002B4B81">
        <w:rPr>
          <w:b/>
          <w:sz w:val="22"/>
          <w:szCs w:val="22"/>
        </w:rPr>
        <w:t xml:space="preserve"> </w:t>
      </w:r>
      <w:r w:rsidR="00D60AE4" w:rsidRPr="002B4B81">
        <w:rPr>
          <w:sz w:val="22"/>
          <w:szCs w:val="22"/>
        </w:rPr>
        <w:t>A</w:t>
      </w:r>
      <w:r w:rsidR="00D60AE4" w:rsidRPr="002B4B81">
        <w:rPr>
          <w:b/>
          <w:sz w:val="22"/>
          <w:szCs w:val="22"/>
        </w:rPr>
        <w:t xml:space="preserve"> </w:t>
      </w:r>
      <w:r w:rsidR="00D60AE4" w:rsidRPr="002B4B81">
        <w:rPr>
          <w:sz w:val="22"/>
          <w:szCs w:val="22"/>
        </w:rPr>
        <w:t>NATURA 2000 élőhelyvédelmi területek erdőterületein építmények elhelyezése csak a Nemzeti Park Igazgatóság egyetértésével engedélyezhető.</w:t>
      </w:r>
    </w:p>
    <w:p w14:paraId="48BBBC25" w14:textId="77777777" w:rsidR="001654E3" w:rsidRPr="00FA0510" w:rsidRDefault="001654E3" w:rsidP="00A6659A">
      <w:pPr>
        <w:tabs>
          <w:tab w:val="num" w:pos="720"/>
        </w:tabs>
        <w:ind w:left="1080" w:hanging="360"/>
        <w:rPr>
          <w:sz w:val="22"/>
          <w:szCs w:val="22"/>
        </w:rPr>
      </w:pPr>
    </w:p>
    <w:p w14:paraId="652DB660" w14:textId="77777777" w:rsidR="001654E3" w:rsidRPr="00FA0510" w:rsidRDefault="00B44B1A" w:rsidP="00A6659A">
      <w:pPr>
        <w:numPr>
          <w:ilvl w:val="1"/>
          <w:numId w:val="5"/>
        </w:numPr>
        <w:tabs>
          <w:tab w:val="clear" w:pos="1440"/>
          <w:tab w:val="num" w:pos="720"/>
        </w:tabs>
        <w:ind w:left="1080"/>
        <w:rPr>
          <w:sz w:val="22"/>
          <w:szCs w:val="22"/>
        </w:rPr>
      </w:pPr>
      <w:r w:rsidRPr="00FA0510">
        <w:rPr>
          <w:sz w:val="22"/>
          <w:szCs w:val="22"/>
        </w:rPr>
        <w:t xml:space="preserve"> </w:t>
      </w:r>
      <w:r w:rsidR="001654E3" w:rsidRPr="00FA0510">
        <w:rPr>
          <w:sz w:val="22"/>
          <w:szCs w:val="22"/>
        </w:rPr>
        <w:t>Az erdősített terület 100%-os fedettségét biztosítani kell.</w:t>
      </w:r>
    </w:p>
    <w:p w14:paraId="25BA6009" w14:textId="77777777" w:rsidR="00B44B1A" w:rsidRPr="00FA0510" w:rsidRDefault="00B44B1A" w:rsidP="00A6659A">
      <w:pPr>
        <w:tabs>
          <w:tab w:val="left" w:pos="720"/>
        </w:tabs>
        <w:ind w:left="1080" w:hanging="360"/>
        <w:rPr>
          <w:sz w:val="22"/>
          <w:szCs w:val="22"/>
        </w:rPr>
      </w:pPr>
    </w:p>
    <w:p w14:paraId="7A0306F8" w14:textId="77777777" w:rsidR="001654E3" w:rsidRPr="00022274" w:rsidRDefault="00022274" w:rsidP="00A6659A">
      <w:pPr>
        <w:numPr>
          <w:ilvl w:val="1"/>
          <w:numId w:val="5"/>
        </w:numPr>
        <w:tabs>
          <w:tab w:val="clear" w:pos="1440"/>
          <w:tab w:val="num" w:pos="720"/>
        </w:tabs>
        <w:ind w:left="1080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25"/>
      </w:r>
      <w:r w:rsidR="00A6659A" w:rsidRPr="000222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Hk. </w:t>
      </w:r>
    </w:p>
    <w:p w14:paraId="612F3FCB" w14:textId="77777777" w:rsidR="001654E3" w:rsidRDefault="001654E3">
      <w:pPr>
        <w:jc w:val="both"/>
        <w:rPr>
          <w:sz w:val="22"/>
          <w:szCs w:val="22"/>
        </w:rPr>
      </w:pPr>
    </w:p>
    <w:p w14:paraId="6CAF3792" w14:textId="77777777" w:rsidR="00EF5E7F" w:rsidRPr="00FA0510" w:rsidRDefault="00EF5E7F">
      <w:pPr>
        <w:jc w:val="both"/>
        <w:rPr>
          <w:sz w:val="22"/>
          <w:szCs w:val="22"/>
        </w:rPr>
      </w:pPr>
    </w:p>
    <w:p w14:paraId="18F3BA4D" w14:textId="77777777" w:rsidR="001654E3" w:rsidRPr="002B4B81" w:rsidRDefault="001654E3" w:rsidP="003C5C77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sz w:val="22"/>
          <w:szCs w:val="22"/>
        </w:rPr>
      </w:pPr>
      <w:r w:rsidRPr="002B4B81">
        <w:rPr>
          <w:sz w:val="22"/>
          <w:szCs w:val="22"/>
        </w:rPr>
        <w:t>Gazdasági rendeltetésű erdő</w:t>
      </w:r>
      <w:r w:rsidR="00D60AE4" w:rsidRPr="002B4B81">
        <w:rPr>
          <w:sz w:val="22"/>
          <w:szCs w:val="22"/>
        </w:rPr>
        <w:t>terület</w:t>
      </w:r>
      <w:r w:rsidRPr="002B4B81">
        <w:rPr>
          <w:sz w:val="22"/>
          <w:szCs w:val="22"/>
        </w:rPr>
        <w:t xml:space="preserve"> (</w:t>
      </w:r>
      <w:r w:rsidRPr="002B4B81">
        <w:rPr>
          <w:b/>
          <w:sz w:val="22"/>
          <w:szCs w:val="22"/>
        </w:rPr>
        <w:t>E</w:t>
      </w:r>
      <w:r w:rsidR="008969D8" w:rsidRPr="002B4B81">
        <w:rPr>
          <w:b/>
          <w:sz w:val="22"/>
          <w:szCs w:val="22"/>
        </w:rPr>
        <w:t>g</w:t>
      </w:r>
      <w:r w:rsidRPr="002B4B81">
        <w:rPr>
          <w:sz w:val="22"/>
          <w:szCs w:val="22"/>
        </w:rPr>
        <w:t>)</w:t>
      </w:r>
    </w:p>
    <w:p w14:paraId="593EE2EE" w14:textId="77777777" w:rsidR="001654E3" w:rsidRPr="00FA0510" w:rsidRDefault="001654E3">
      <w:pPr>
        <w:rPr>
          <w:sz w:val="22"/>
          <w:szCs w:val="22"/>
        </w:rPr>
      </w:pPr>
    </w:p>
    <w:p w14:paraId="5C949ED3" w14:textId="77777777" w:rsidR="001654E3" w:rsidRPr="00FA0510" w:rsidRDefault="001654E3" w:rsidP="00434535">
      <w:pPr>
        <w:numPr>
          <w:ilvl w:val="1"/>
          <w:numId w:val="5"/>
        </w:numPr>
        <w:tabs>
          <w:tab w:val="clear" w:pos="1440"/>
          <w:tab w:val="num" w:pos="1080"/>
        </w:tabs>
        <w:ind w:left="1080" w:hanging="371"/>
        <w:rPr>
          <w:sz w:val="22"/>
          <w:szCs w:val="22"/>
        </w:rPr>
      </w:pPr>
      <w:r w:rsidRPr="00FA0510">
        <w:rPr>
          <w:sz w:val="22"/>
          <w:szCs w:val="22"/>
        </w:rPr>
        <w:t>A terület elsődlegesen gazdasági rendeltetésű erdőhasználat céljára szolgál.</w:t>
      </w:r>
    </w:p>
    <w:p w14:paraId="4C9DE0BD" w14:textId="77777777" w:rsidR="001654E3" w:rsidRPr="00FA0510" w:rsidRDefault="001654E3" w:rsidP="00A6659A">
      <w:pPr>
        <w:tabs>
          <w:tab w:val="num" w:pos="1080"/>
        </w:tabs>
        <w:ind w:left="1080" w:hanging="360"/>
        <w:rPr>
          <w:sz w:val="22"/>
          <w:szCs w:val="22"/>
        </w:rPr>
      </w:pPr>
    </w:p>
    <w:p w14:paraId="5FC39590" w14:textId="77777777" w:rsidR="001654E3" w:rsidRPr="00FA0510" w:rsidRDefault="001654E3" w:rsidP="00A6659A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434535">
        <w:rPr>
          <w:sz w:val="22"/>
          <w:szCs w:val="22"/>
        </w:rPr>
        <w:t>A 100.000 m</w:t>
      </w:r>
      <w:r w:rsidRPr="00434535">
        <w:rPr>
          <w:sz w:val="22"/>
          <w:szCs w:val="22"/>
          <w:vertAlign w:val="superscript"/>
        </w:rPr>
        <w:t>2</w:t>
      </w:r>
      <w:r w:rsidRPr="00434535">
        <w:rPr>
          <w:sz w:val="22"/>
          <w:szCs w:val="22"/>
        </w:rPr>
        <w:t>-t meghaladó terül</w:t>
      </w:r>
      <w:r w:rsidR="00813273" w:rsidRPr="00434535">
        <w:rPr>
          <w:sz w:val="22"/>
          <w:szCs w:val="22"/>
        </w:rPr>
        <w:t>etnagyságú telken legfeljebb 0,3</w:t>
      </w:r>
      <w:r w:rsidRPr="00434535">
        <w:rPr>
          <w:sz w:val="22"/>
          <w:szCs w:val="22"/>
        </w:rPr>
        <w:t xml:space="preserve"> %-os beépítettséggel az erdő rendeltetésének megfelelő</w:t>
      </w:r>
      <w:r w:rsidR="00DC2325" w:rsidRPr="00434535">
        <w:rPr>
          <w:sz w:val="22"/>
          <w:szCs w:val="22"/>
        </w:rPr>
        <w:t>en az erdőgazdálkodással, vadgazdálkodással, oktatással, kutatással összefüggő</w:t>
      </w:r>
      <w:r w:rsidRPr="00434535">
        <w:rPr>
          <w:sz w:val="22"/>
          <w:szCs w:val="22"/>
        </w:rPr>
        <w:t xml:space="preserve"> építmények helyezhetők el.</w:t>
      </w:r>
      <w:r w:rsidRPr="00FA0510">
        <w:rPr>
          <w:sz w:val="22"/>
          <w:szCs w:val="22"/>
        </w:rPr>
        <w:t xml:space="preserve"> A beépített területekhez legfeljebb kétszer nagyobb közhasználat elől elzárt terület tartozhat. </w:t>
      </w:r>
    </w:p>
    <w:p w14:paraId="6D4DAC85" w14:textId="77777777" w:rsidR="001654E3" w:rsidRPr="00FA0510" w:rsidRDefault="001654E3" w:rsidP="00A6659A">
      <w:pPr>
        <w:tabs>
          <w:tab w:val="num" w:pos="1080"/>
        </w:tabs>
        <w:ind w:left="1080" w:hanging="360"/>
        <w:rPr>
          <w:sz w:val="22"/>
          <w:szCs w:val="22"/>
        </w:rPr>
      </w:pPr>
    </w:p>
    <w:p w14:paraId="57E06A25" w14:textId="77777777" w:rsidR="001654E3" w:rsidRPr="00FA0510" w:rsidRDefault="001654E3" w:rsidP="00A6659A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FA0510">
        <w:rPr>
          <w:sz w:val="22"/>
          <w:szCs w:val="22"/>
        </w:rPr>
        <w:t>Az újonnan elhelyezendő építmények magassága nem haladhatja meg a 4,5 m-t.</w:t>
      </w:r>
    </w:p>
    <w:p w14:paraId="5754E2C9" w14:textId="77777777" w:rsidR="008A08D3" w:rsidRPr="00FA0510" w:rsidRDefault="008A08D3" w:rsidP="00A6659A">
      <w:pPr>
        <w:tabs>
          <w:tab w:val="num" w:pos="1080"/>
        </w:tabs>
        <w:ind w:left="1080" w:hanging="360"/>
        <w:rPr>
          <w:sz w:val="22"/>
          <w:szCs w:val="22"/>
        </w:rPr>
      </w:pPr>
    </w:p>
    <w:p w14:paraId="6E8D0E96" w14:textId="77777777" w:rsidR="00263203" w:rsidRPr="008969D8" w:rsidRDefault="00263203" w:rsidP="00434535">
      <w:pPr>
        <w:jc w:val="both"/>
        <w:rPr>
          <w:sz w:val="22"/>
          <w:szCs w:val="22"/>
        </w:rPr>
      </w:pPr>
    </w:p>
    <w:p w14:paraId="34757AF7" w14:textId="77777777" w:rsidR="00263203" w:rsidRPr="00074C77" w:rsidRDefault="002F2518" w:rsidP="00263203">
      <w:pPr>
        <w:jc w:val="center"/>
        <w:rPr>
          <w:color w:val="1F497D"/>
          <w:sz w:val="22"/>
          <w:szCs w:val="22"/>
        </w:rPr>
      </w:pPr>
      <w:r w:rsidRPr="002F2518">
        <w:rPr>
          <w:b/>
          <w:sz w:val="22"/>
          <w:szCs w:val="22"/>
        </w:rPr>
        <w:t>14</w:t>
      </w:r>
      <w:r w:rsidR="00263203" w:rsidRPr="002F2518">
        <w:rPr>
          <w:b/>
          <w:sz w:val="22"/>
          <w:szCs w:val="22"/>
        </w:rPr>
        <w:t>.§.</w:t>
      </w:r>
    </w:p>
    <w:p w14:paraId="19FB33EB" w14:textId="77777777" w:rsidR="00263203" w:rsidRPr="00434535" w:rsidRDefault="00263203" w:rsidP="00263203">
      <w:pPr>
        <w:jc w:val="center"/>
        <w:rPr>
          <w:b/>
          <w:sz w:val="22"/>
          <w:szCs w:val="22"/>
        </w:rPr>
      </w:pPr>
      <w:r w:rsidRPr="00434535">
        <w:rPr>
          <w:b/>
          <w:sz w:val="22"/>
          <w:szCs w:val="22"/>
        </w:rPr>
        <w:t>Temészetközeli terület - nádas (Tk-n)</w:t>
      </w:r>
    </w:p>
    <w:p w14:paraId="55037E36" w14:textId="77777777" w:rsidR="00263203" w:rsidRPr="00C55B15" w:rsidRDefault="00263203" w:rsidP="00263203">
      <w:pPr>
        <w:pStyle w:val="lfej"/>
        <w:tabs>
          <w:tab w:val="clear" w:pos="4536"/>
          <w:tab w:val="clear" w:pos="9072"/>
        </w:tabs>
        <w:rPr>
          <w:color w:val="0070C0"/>
        </w:rPr>
      </w:pPr>
    </w:p>
    <w:p w14:paraId="020DAE2B" w14:textId="77777777" w:rsidR="00263203" w:rsidRPr="00C55B15" w:rsidRDefault="00263203" w:rsidP="00D851AB">
      <w:pPr>
        <w:jc w:val="both"/>
        <w:rPr>
          <w:color w:val="0070C0"/>
          <w:sz w:val="22"/>
          <w:szCs w:val="22"/>
        </w:rPr>
      </w:pPr>
      <w:r w:rsidRPr="00434535">
        <w:rPr>
          <w:sz w:val="22"/>
          <w:szCs w:val="22"/>
        </w:rPr>
        <w:t xml:space="preserve">Az övezetben csak a terület rendeltetésszerű használatát szolgáló építmények helyezhetők el, </w:t>
      </w:r>
      <w:r w:rsidR="00EA2102" w:rsidRPr="00434535">
        <w:rPr>
          <w:sz w:val="22"/>
          <w:szCs w:val="22"/>
        </w:rPr>
        <w:t>-</w:t>
      </w:r>
      <w:r w:rsidR="00EA2102">
        <w:rPr>
          <w:color w:val="0070C0"/>
          <w:sz w:val="22"/>
          <w:szCs w:val="22"/>
        </w:rPr>
        <w:t xml:space="preserve"> </w:t>
      </w:r>
      <w:r w:rsidR="00EA2102" w:rsidRPr="00434535">
        <w:rPr>
          <w:sz w:val="22"/>
          <w:szCs w:val="22"/>
        </w:rPr>
        <w:t xml:space="preserve">az illetékes állami természetvédelmi kezelőszervvel történő előzetes </w:t>
      </w:r>
      <w:r w:rsidR="00040888" w:rsidRPr="00434535">
        <w:rPr>
          <w:sz w:val="22"/>
          <w:szCs w:val="22"/>
        </w:rPr>
        <w:t>egy</w:t>
      </w:r>
      <w:r w:rsidR="00EA2102" w:rsidRPr="00434535">
        <w:rPr>
          <w:sz w:val="22"/>
          <w:szCs w:val="22"/>
        </w:rPr>
        <w:t>eztetést követően, valamint figyelemmel a vonatkozó jogszabályra</w:t>
      </w:r>
      <w:r w:rsidR="002F4710" w:rsidRPr="00434535">
        <w:rPr>
          <w:rStyle w:val="Lbjegyzet-hivatkozs"/>
          <w:sz w:val="22"/>
          <w:szCs w:val="22"/>
        </w:rPr>
        <w:footnoteReference w:id="26"/>
      </w:r>
      <w:r w:rsidR="00EA2102" w:rsidRPr="002F4710">
        <w:rPr>
          <w:color w:val="FF0000"/>
          <w:sz w:val="22"/>
          <w:szCs w:val="22"/>
        </w:rPr>
        <w:t xml:space="preserve"> </w:t>
      </w:r>
      <w:r w:rsidR="00EA2102" w:rsidRPr="00434535">
        <w:rPr>
          <w:sz w:val="22"/>
          <w:szCs w:val="22"/>
        </w:rPr>
        <w:t xml:space="preserve">- </w:t>
      </w:r>
      <w:r w:rsidRPr="00434535">
        <w:rPr>
          <w:sz w:val="22"/>
          <w:szCs w:val="22"/>
        </w:rPr>
        <w:t>épület nem építhető.</w:t>
      </w:r>
      <w:r w:rsidRPr="00C55B15">
        <w:rPr>
          <w:color w:val="0070C0"/>
          <w:sz w:val="22"/>
          <w:szCs w:val="22"/>
        </w:rPr>
        <w:t xml:space="preserve"> </w:t>
      </w:r>
    </w:p>
    <w:p w14:paraId="61DF6536" w14:textId="77777777" w:rsidR="003B1635" w:rsidRPr="00C55B15" w:rsidRDefault="003B1635" w:rsidP="003B1635">
      <w:pPr>
        <w:ind w:left="714"/>
        <w:jc w:val="both"/>
        <w:rPr>
          <w:color w:val="0070C0"/>
          <w:sz w:val="22"/>
          <w:szCs w:val="22"/>
        </w:rPr>
      </w:pPr>
    </w:p>
    <w:p w14:paraId="523AAE4C" w14:textId="77777777" w:rsidR="00A40D5E" w:rsidRPr="00FA0510" w:rsidRDefault="00A40D5E">
      <w:pPr>
        <w:jc w:val="center"/>
        <w:rPr>
          <w:b/>
          <w:sz w:val="22"/>
          <w:szCs w:val="22"/>
        </w:rPr>
      </w:pPr>
    </w:p>
    <w:p w14:paraId="303D76BF" w14:textId="77777777" w:rsidR="001654E3" w:rsidRPr="001679A3" w:rsidRDefault="00B44B1A">
      <w:pPr>
        <w:jc w:val="center"/>
        <w:rPr>
          <w:b/>
          <w:sz w:val="22"/>
          <w:szCs w:val="22"/>
        </w:rPr>
      </w:pPr>
      <w:r w:rsidRPr="001679A3">
        <w:rPr>
          <w:b/>
          <w:sz w:val="22"/>
          <w:szCs w:val="22"/>
        </w:rPr>
        <w:t>1</w:t>
      </w:r>
      <w:r w:rsidR="002F2518">
        <w:rPr>
          <w:b/>
          <w:sz w:val="22"/>
          <w:szCs w:val="22"/>
        </w:rPr>
        <w:t>5</w:t>
      </w:r>
      <w:r w:rsidR="001654E3" w:rsidRPr="001679A3">
        <w:rPr>
          <w:b/>
          <w:sz w:val="22"/>
          <w:szCs w:val="22"/>
        </w:rPr>
        <w:t>.§.</w:t>
      </w:r>
    </w:p>
    <w:p w14:paraId="41014EC2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1679A3">
        <w:rPr>
          <w:b/>
          <w:sz w:val="22"/>
          <w:szCs w:val="22"/>
        </w:rPr>
        <w:t>Mezőgazdasági területek (M)</w:t>
      </w:r>
    </w:p>
    <w:p w14:paraId="6A374C5B" w14:textId="77777777" w:rsidR="001654E3" w:rsidRPr="009650E5" w:rsidRDefault="001654E3">
      <w:pPr>
        <w:jc w:val="both"/>
        <w:rPr>
          <w:color w:val="1F497D"/>
          <w:sz w:val="22"/>
          <w:szCs w:val="22"/>
        </w:rPr>
      </w:pPr>
    </w:p>
    <w:p w14:paraId="66791DC4" w14:textId="77777777" w:rsidR="00295384" w:rsidRPr="00EF5E7F" w:rsidRDefault="00295384" w:rsidP="003C5C77">
      <w:pPr>
        <w:spacing w:line="300" w:lineRule="atLeast"/>
        <w:ind w:left="426" w:hanging="426"/>
        <w:jc w:val="both"/>
        <w:rPr>
          <w:sz w:val="22"/>
          <w:szCs w:val="22"/>
        </w:rPr>
      </w:pPr>
      <w:r w:rsidRPr="00EF5E7F">
        <w:rPr>
          <w:sz w:val="22"/>
          <w:szCs w:val="22"/>
        </w:rPr>
        <w:t>(1)</w:t>
      </w:r>
      <w:r w:rsidRPr="00C55B15">
        <w:rPr>
          <w:color w:val="0070C0"/>
          <w:sz w:val="22"/>
          <w:szCs w:val="22"/>
        </w:rPr>
        <w:t xml:space="preserve">    </w:t>
      </w:r>
      <w:r w:rsidRPr="00EF5E7F">
        <w:rPr>
          <w:sz w:val="22"/>
          <w:szCs w:val="22"/>
        </w:rPr>
        <w:t>A mezőgazdasági területe</w:t>
      </w:r>
      <w:r w:rsidR="002175D9" w:rsidRPr="00EF5E7F">
        <w:rPr>
          <w:sz w:val="22"/>
          <w:szCs w:val="22"/>
        </w:rPr>
        <w:t>ke</w:t>
      </w:r>
      <w:r w:rsidRPr="00EF5E7F">
        <w:rPr>
          <w:sz w:val="22"/>
          <w:szCs w:val="22"/>
        </w:rPr>
        <w:t xml:space="preserve">t a szabályozási terv az alábbi </w:t>
      </w:r>
      <w:r w:rsidR="00506CE2" w:rsidRPr="00EF5E7F">
        <w:rPr>
          <w:sz w:val="22"/>
          <w:szCs w:val="22"/>
        </w:rPr>
        <w:t>övezet</w:t>
      </w:r>
      <w:r w:rsidR="002175D9" w:rsidRPr="00EF5E7F">
        <w:rPr>
          <w:sz w:val="22"/>
          <w:szCs w:val="22"/>
        </w:rPr>
        <w:t>b</w:t>
      </w:r>
      <w:r w:rsidR="00506CE2" w:rsidRPr="00EF5E7F">
        <w:rPr>
          <w:sz w:val="22"/>
          <w:szCs w:val="22"/>
        </w:rPr>
        <w:t>e</w:t>
      </w:r>
      <w:r w:rsidRPr="00EF5E7F">
        <w:rPr>
          <w:sz w:val="22"/>
          <w:szCs w:val="22"/>
        </w:rPr>
        <w:t xml:space="preserve"> </w:t>
      </w:r>
      <w:r w:rsidR="002175D9" w:rsidRPr="00EF5E7F">
        <w:rPr>
          <w:sz w:val="22"/>
          <w:szCs w:val="22"/>
        </w:rPr>
        <w:t>sorolja</w:t>
      </w:r>
      <w:r w:rsidRPr="00EF5E7F">
        <w:rPr>
          <w:sz w:val="22"/>
          <w:szCs w:val="22"/>
        </w:rPr>
        <w:t>:</w:t>
      </w:r>
    </w:p>
    <w:p w14:paraId="4F77D8D2" w14:textId="77777777" w:rsidR="00E77976" w:rsidRPr="00EF5E7F" w:rsidRDefault="00EF5E7F" w:rsidP="00295384">
      <w:pPr>
        <w:pStyle w:val="Felsorols"/>
        <w:numPr>
          <w:ilvl w:val="0"/>
          <w:numId w:val="0"/>
        </w:numPr>
        <w:tabs>
          <w:tab w:val="left" w:pos="708"/>
        </w:tabs>
        <w:ind w:left="709"/>
        <w:rPr>
          <w:rFonts w:ascii="Times New Roman" w:hAnsi="Times New Roman"/>
          <w:b/>
          <w:bCs/>
        </w:rPr>
      </w:pPr>
      <w:r w:rsidRPr="00EF5E7F">
        <w:rPr>
          <w:rFonts w:ascii="Times New Roman" w:hAnsi="Times New Roman"/>
        </w:rPr>
        <w:t>K</w:t>
      </w:r>
      <w:r w:rsidR="00E3112C" w:rsidRPr="00EF5E7F">
        <w:rPr>
          <w:rFonts w:ascii="Times New Roman" w:hAnsi="Times New Roman"/>
        </w:rPr>
        <w:t>orlátozott</w:t>
      </w:r>
      <w:r w:rsidR="00295384" w:rsidRPr="00EF5E7F">
        <w:rPr>
          <w:rFonts w:ascii="Times New Roman" w:hAnsi="Times New Roman"/>
        </w:rPr>
        <w:t xml:space="preserve"> </w:t>
      </w:r>
      <w:r w:rsidR="00786FBF" w:rsidRPr="00EF5E7F">
        <w:rPr>
          <w:rFonts w:ascii="Times New Roman" w:hAnsi="Times New Roman"/>
        </w:rPr>
        <w:t xml:space="preserve">használatú általános </w:t>
      </w:r>
      <w:r w:rsidR="00295384" w:rsidRPr="00EF5E7F">
        <w:rPr>
          <w:rFonts w:ascii="Times New Roman" w:hAnsi="Times New Roman"/>
        </w:rPr>
        <w:t xml:space="preserve">mezőgazdasági terület </w:t>
      </w:r>
      <w:r w:rsidR="00AB7D77" w:rsidRPr="00EF5E7F">
        <w:rPr>
          <w:rFonts w:ascii="Times New Roman" w:hAnsi="Times New Roman"/>
        </w:rPr>
        <w:t xml:space="preserve">övezete </w:t>
      </w:r>
      <w:r w:rsidR="00295384" w:rsidRPr="00EF5E7F">
        <w:rPr>
          <w:rFonts w:ascii="Times New Roman" w:hAnsi="Times New Roman"/>
          <w:b/>
          <w:bCs/>
        </w:rPr>
        <w:t>M</w:t>
      </w:r>
      <w:r w:rsidR="00E3112C" w:rsidRPr="00EF5E7F">
        <w:rPr>
          <w:rFonts w:ascii="Times New Roman" w:hAnsi="Times New Roman"/>
          <w:b/>
          <w:bCs/>
        </w:rPr>
        <w:t>á-k</w:t>
      </w:r>
      <w:r w:rsidR="00786FBF" w:rsidRPr="00EF5E7F">
        <w:rPr>
          <w:rFonts w:ascii="Times New Roman" w:hAnsi="Times New Roman"/>
          <w:b/>
          <w:bCs/>
        </w:rPr>
        <w:t>o</w:t>
      </w:r>
    </w:p>
    <w:p w14:paraId="43C5CA5A" w14:textId="77777777" w:rsidR="00E77976" w:rsidRPr="00022274" w:rsidRDefault="00E77976" w:rsidP="00295384">
      <w:pPr>
        <w:pStyle w:val="Felsorols"/>
        <w:numPr>
          <w:ilvl w:val="0"/>
          <w:numId w:val="0"/>
        </w:numPr>
        <w:tabs>
          <w:tab w:val="left" w:pos="708"/>
        </w:tabs>
        <w:ind w:left="709"/>
        <w:rPr>
          <w:rFonts w:ascii="Times New Roman" w:hAnsi="Times New Roman"/>
          <w:b/>
          <w:bCs/>
        </w:rPr>
      </w:pPr>
    </w:p>
    <w:p w14:paraId="15F0C546" w14:textId="77777777" w:rsidR="00245CA9" w:rsidRPr="00022274" w:rsidRDefault="00E77976" w:rsidP="003C5C77">
      <w:pPr>
        <w:pStyle w:val="Felsorols"/>
        <w:numPr>
          <w:ilvl w:val="0"/>
          <w:numId w:val="91"/>
        </w:numPr>
        <w:tabs>
          <w:tab w:val="clear" w:pos="720"/>
          <w:tab w:val="left" w:pos="0"/>
          <w:tab w:val="left" w:pos="567"/>
        </w:tabs>
        <w:ind w:left="567" w:hanging="567"/>
        <w:rPr>
          <w:rFonts w:ascii="Times New Roman" w:hAnsi="Times New Roman"/>
          <w:bCs/>
        </w:rPr>
      </w:pPr>
      <w:r w:rsidRPr="00022274">
        <w:rPr>
          <w:rFonts w:ascii="Times New Roman" w:hAnsi="Times New Roman"/>
          <w:b/>
          <w:bCs/>
        </w:rPr>
        <w:t>Má-k</w:t>
      </w:r>
      <w:r w:rsidR="00786FBF" w:rsidRPr="00022274">
        <w:rPr>
          <w:rFonts w:ascii="Times New Roman" w:hAnsi="Times New Roman"/>
          <w:b/>
          <w:bCs/>
        </w:rPr>
        <w:t>o</w:t>
      </w:r>
      <w:r w:rsidRPr="00022274">
        <w:rPr>
          <w:rFonts w:ascii="Times New Roman" w:hAnsi="Times New Roman"/>
          <w:bCs/>
        </w:rPr>
        <w:t xml:space="preserve"> </w:t>
      </w:r>
      <w:r w:rsidR="00506CE2" w:rsidRPr="00022274">
        <w:rPr>
          <w:rFonts w:ascii="Times New Roman" w:hAnsi="Times New Roman"/>
          <w:bCs/>
        </w:rPr>
        <w:t>öve</w:t>
      </w:r>
      <w:r w:rsidR="00786FBF" w:rsidRPr="00022274">
        <w:rPr>
          <w:rFonts w:ascii="Times New Roman" w:hAnsi="Times New Roman"/>
          <w:bCs/>
        </w:rPr>
        <w:t>zet</w:t>
      </w:r>
      <w:r w:rsidR="00506CE2" w:rsidRPr="00022274">
        <w:rPr>
          <w:rFonts w:ascii="Times New Roman" w:hAnsi="Times New Roman"/>
          <w:bCs/>
        </w:rPr>
        <w:t>ben</w:t>
      </w:r>
      <w:r w:rsidRPr="00022274">
        <w:rPr>
          <w:rFonts w:ascii="Times New Roman" w:hAnsi="Times New Roman"/>
          <w:bCs/>
        </w:rPr>
        <w:t xml:space="preserve"> építési tevékenység a BKÜTT 26</w:t>
      </w:r>
      <w:r w:rsidR="001679A3" w:rsidRPr="00022274">
        <w:rPr>
          <w:rFonts w:ascii="Times New Roman" w:hAnsi="Times New Roman"/>
          <w:bCs/>
        </w:rPr>
        <w:t>.</w:t>
      </w:r>
      <w:r w:rsidRPr="00022274">
        <w:rPr>
          <w:rFonts w:ascii="Times New Roman" w:hAnsi="Times New Roman"/>
          <w:bCs/>
        </w:rPr>
        <w:t xml:space="preserve">§-a alapján végezhető. </w:t>
      </w:r>
      <w:r w:rsidR="00F338ED" w:rsidRPr="00022274">
        <w:rPr>
          <w:rFonts w:ascii="Times New Roman" w:hAnsi="Times New Roman"/>
          <w:bCs/>
        </w:rPr>
        <w:t xml:space="preserve">Kialakítható legkisebb telekméret 6.000 m2. </w:t>
      </w:r>
      <w:r w:rsidR="00022274">
        <w:rPr>
          <w:rStyle w:val="Lbjegyzet-hivatkozs"/>
          <w:rFonts w:ascii="Times New Roman" w:hAnsi="Times New Roman"/>
          <w:bCs/>
        </w:rPr>
        <w:footnoteReference w:id="27"/>
      </w:r>
      <w:r w:rsidR="00022274">
        <w:rPr>
          <w:rFonts w:ascii="Times New Roman" w:hAnsi="Times New Roman"/>
          <w:bCs/>
        </w:rPr>
        <w:t xml:space="preserve"> Hk. </w:t>
      </w:r>
    </w:p>
    <w:p w14:paraId="50CCDB75" w14:textId="77777777" w:rsidR="00245CA9" w:rsidRPr="00022274" w:rsidRDefault="00245CA9" w:rsidP="00245CA9">
      <w:pPr>
        <w:pStyle w:val="Listaszerbekezds"/>
        <w:rPr>
          <w:bCs/>
        </w:rPr>
      </w:pPr>
    </w:p>
    <w:p w14:paraId="5E0BE6DA" w14:textId="77777777" w:rsidR="00245CA9" w:rsidRPr="00022274" w:rsidRDefault="00245CA9" w:rsidP="003C5C77">
      <w:pPr>
        <w:pStyle w:val="Felsorols"/>
        <w:numPr>
          <w:ilvl w:val="0"/>
          <w:numId w:val="91"/>
        </w:numPr>
        <w:tabs>
          <w:tab w:val="clear" w:pos="720"/>
          <w:tab w:val="left" w:pos="0"/>
          <w:tab w:val="left" w:pos="567"/>
        </w:tabs>
        <w:ind w:hanging="720"/>
        <w:rPr>
          <w:rFonts w:ascii="Times New Roman" w:hAnsi="Times New Roman"/>
          <w:bCs/>
        </w:rPr>
      </w:pPr>
      <w:r w:rsidRPr="00022274">
        <w:rPr>
          <w:rFonts w:ascii="Times New Roman" w:hAnsi="Times New Roman"/>
        </w:rPr>
        <w:t>Sajátos előírások a mezőgazdasági terület övezeteire:</w:t>
      </w:r>
    </w:p>
    <w:p w14:paraId="09A420C0" w14:textId="77777777" w:rsidR="00245CA9" w:rsidRPr="00022274" w:rsidRDefault="00245CA9" w:rsidP="00245CA9">
      <w:pPr>
        <w:spacing w:line="300" w:lineRule="atLeast"/>
        <w:ind w:left="1049" w:hanging="340"/>
        <w:jc w:val="both"/>
        <w:rPr>
          <w:sz w:val="22"/>
          <w:szCs w:val="22"/>
        </w:rPr>
      </w:pPr>
      <w:bookmarkStart w:id="0" w:name="OLE_LINK7"/>
      <w:bookmarkStart w:id="1" w:name="OLE_LINK8"/>
      <w:bookmarkEnd w:id="0"/>
      <w:bookmarkEnd w:id="1"/>
      <w:r w:rsidRPr="00022274">
        <w:rPr>
          <w:sz w:val="22"/>
          <w:szCs w:val="22"/>
        </w:rPr>
        <w:t>a) 14 méternél keskenyebb mezőgazdasági terület, telek nem építhető be.</w:t>
      </w:r>
    </w:p>
    <w:p w14:paraId="78891A46" w14:textId="77777777" w:rsidR="00245CA9" w:rsidRPr="00022274" w:rsidRDefault="00245CA9" w:rsidP="00245CA9">
      <w:pPr>
        <w:spacing w:line="300" w:lineRule="atLeast"/>
        <w:ind w:left="1049" w:hanging="340"/>
        <w:jc w:val="both"/>
        <w:rPr>
          <w:sz w:val="22"/>
          <w:szCs w:val="22"/>
        </w:rPr>
      </w:pPr>
      <w:r w:rsidRPr="00022274">
        <w:rPr>
          <w:sz w:val="22"/>
          <w:szCs w:val="22"/>
        </w:rPr>
        <w:t>b) Mezőgazdasági területen  építeni - a védett tájkarakter megőrzése érdekében - csak művelt, gondozott ingatlanokon lehetséges az egyes övezetekre megállapított szabályok alapján.</w:t>
      </w:r>
    </w:p>
    <w:p w14:paraId="3EC1D5EF" w14:textId="77777777" w:rsidR="00245CA9" w:rsidRPr="00022274" w:rsidRDefault="00245CA9" w:rsidP="00245CA9">
      <w:pPr>
        <w:spacing w:line="300" w:lineRule="atLeast"/>
        <w:ind w:left="1049" w:hanging="340"/>
        <w:jc w:val="both"/>
        <w:rPr>
          <w:sz w:val="22"/>
          <w:szCs w:val="22"/>
        </w:rPr>
      </w:pPr>
      <w:r w:rsidRPr="00022274">
        <w:rPr>
          <w:sz w:val="22"/>
          <w:szCs w:val="22"/>
        </w:rPr>
        <w:t xml:space="preserve">c) </w:t>
      </w:r>
      <w:r w:rsidR="00022274">
        <w:rPr>
          <w:rStyle w:val="Lbjegyzet-hivatkozs"/>
          <w:sz w:val="22"/>
          <w:szCs w:val="22"/>
        </w:rPr>
        <w:footnoteReference w:id="28"/>
      </w:r>
      <w:r w:rsidR="00022274">
        <w:rPr>
          <w:sz w:val="22"/>
          <w:szCs w:val="22"/>
        </w:rPr>
        <w:t xml:space="preserve"> Hk. </w:t>
      </w:r>
    </w:p>
    <w:p w14:paraId="2D38F7E2" w14:textId="77777777" w:rsidR="00245CA9" w:rsidRPr="00A33EFC" w:rsidRDefault="0086191A" w:rsidP="00245CA9">
      <w:pPr>
        <w:spacing w:line="300" w:lineRule="atLeast"/>
        <w:ind w:left="1049" w:hanging="34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45CA9" w:rsidRPr="00A33EFC">
        <w:rPr>
          <w:sz w:val="22"/>
          <w:szCs w:val="22"/>
        </w:rPr>
        <w:t xml:space="preserve">) A külterületi ingatlanok terepfelszíne 3 méternél nagyobb mértékű beavatkozással (bevágással, feltöltéssel) nem változtatható meg. A szőlőterületeken kizárólag mikroteraszok létesíthetők. </w:t>
      </w:r>
    </w:p>
    <w:p w14:paraId="7D8A6C91" w14:textId="77777777" w:rsidR="00245CA9" w:rsidRPr="00022274" w:rsidRDefault="0086191A" w:rsidP="00245CA9">
      <w:pPr>
        <w:spacing w:line="300" w:lineRule="atLeast"/>
        <w:ind w:left="1049" w:hanging="34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245CA9" w:rsidRPr="00A33EFC">
        <w:rPr>
          <w:sz w:val="22"/>
          <w:szCs w:val="22"/>
        </w:rPr>
        <w:t xml:space="preserve">) </w:t>
      </w:r>
      <w:r w:rsidR="00022274">
        <w:rPr>
          <w:rStyle w:val="Lbjegyzet-hivatkozs"/>
          <w:sz w:val="22"/>
          <w:szCs w:val="22"/>
        </w:rPr>
        <w:footnoteReference w:id="29"/>
      </w:r>
      <w:r w:rsidR="00022274">
        <w:rPr>
          <w:sz w:val="22"/>
          <w:szCs w:val="22"/>
        </w:rPr>
        <w:t xml:space="preserve"> Hk. </w:t>
      </w:r>
    </w:p>
    <w:p w14:paraId="42740437" w14:textId="77777777" w:rsidR="00CA4853" w:rsidRPr="00022274" w:rsidRDefault="0086191A" w:rsidP="00A33EFC">
      <w:pPr>
        <w:tabs>
          <w:tab w:val="left" w:pos="1134"/>
        </w:tabs>
        <w:spacing w:line="300" w:lineRule="atLeast"/>
        <w:ind w:left="1134" w:hanging="425"/>
        <w:jc w:val="both"/>
        <w:rPr>
          <w:sz w:val="22"/>
          <w:szCs w:val="22"/>
        </w:rPr>
      </w:pPr>
      <w:r w:rsidRPr="00022274">
        <w:rPr>
          <w:sz w:val="22"/>
          <w:szCs w:val="22"/>
        </w:rPr>
        <w:t>f</w:t>
      </w:r>
      <w:r w:rsidR="00CA4853" w:rsidRPr="00022274">
        <w:rPr>
          <w:sz w:val="22"/>
          <w:szCs w:val="22"/>
        </w:rPr>
        <w:t xml:space="preserve">) </w:t>
      </w:r>
      <w:r w:rsidR="00022274">
        <w:rPr>
          <w:rStyle w:val="Lbjegyzet-hivatkozs"/>
          <w:sz w:val="22"/>
          <w:szCs w:val="22"/>
        </w:rPr>
        <w:footnoteReference w:id="30"/>
      </w:r>
      <w:r w:rsidR="00022274">
        <w:rPr>
          <w:sz w:val="22"/>
          <w:szCs w:val="22"/>
        </w:rPr>
        <w:t xml:space="preserve"> Hk. </w:t>
      </w:r>
    </w:p>
    <w:p w14:paraId="77D29076" w14:textId="77777777" w:rsidR="00245CA9" w:rsidRPr="00F954EC" w:rsidRDefault="00245CA9" w:rsidP="00245CA9">
      <w:pPr>
        <w:pStyle w:val="Felsorols"/>
        <w:numPr>
          <w:ilvl w:val="0"/>
          <w:numId w:val="0"/>
        </w:numPr>
        <w:tabs>
          <w:tab w:val="left" w:pos="0"/>
          <w:tab w:val="left" w:pos="708"/>
        </w:tabs>
        <w:ind w:left="720"/>
        <w:rPr>
          <w:rFonts w:ascii="Times New Roman" w:hAnsi="Times New Roman"/>
          <w:bCs/>
          <w:color w:val="1F497D"/>
        </w:rPr>
      </w:pPr>
    </w:p>
    <w:p w14:paraId="63FD00F1" w14:textId="77777777" w:rsidR="00245CA9" w:rsidRPr="00A33EFC" w:rsidRDefault="00245CA9" w:rsidP="00F208CC">
      <w:pPr>
        <w:pStyle w:val="Felsorols"/>
        <w:numPr>
          <w:ilvl w:val="0"/>
          <w:numId w:val="91"/>
        </w:numPr>
        <w:tabs>
          <w:tab w:val="clear" w:pos="720"/>
          <w:tab w:val="left" w:pos="0"/>
          <w:tab w:val="left" w:pos="708"/>
        </w:tabs>
        <w:ind w:hanging="720"/>
        <w:rPr>
          <w:rFonts w:ascii="Times New Roman" w:hAnsi="Times New Roman"/>
          <w:bCs/>
        </w:rPr>
      </w:pPr>
      <w:r w:rsidRPr="00A33EFC">
        <w:rPr>
          <w:rFonts w:ascii="Times New Roman" w:hAnsi="Times New Roman"/>
        </w:rPr>
        <w:t>Az övezeti előírásoknak nem megfelelő ingatlanok esetén a meglévő épületek felújítása – az életveszély elhárítás kivételével -  csak az ingatlan tényleges művelése esetén végezhető, az épület bővítése nélkül. Bővítés csak az övezeti feltételek teljesülése esetén lehetséges.</w:t>
      </w:r>
    </w:p>
    <w:p w14:paraId="7C1A03F9" w14:textId="77777777" w:rsidR="00245CA9" w:rsidRPr="00A33EFC" w:rsidRDefault="00245CA9" w:rsidP="00245CA9">
      <w:pPr>
        <w:spacing w:line="300" w:lineRule="atLeast"/>
        <w:ind w:left="720"/>
        <w:jc w:val="both"/>
        <w:rPr>
          <w:sz w:val="22"/>
          <w:szCs w:val="22"/>
        </w:rPr>
      </w:pPr>
      <w:r w:rsidRPr="00A33EFC">
        <w:rPr>
          <w:sz w:val="22"/>
          <w:szCs w:val="22"/>
        </w:rPr>
        <w:t xml:space="preserve">Utólagos telekhatár rendezéssel a már beépített ingatlan mérete a szabályozásban szereplő övezeti értékek alá (telekméret, beépítettség) nem csökkenthető. </w:t>
      </w:r>
    </w:p>
    <w:p w14:paraId="0D177347" w14:textId="77777777" w:rsidR="00E77976" w:rsidRPr="00C55B15" w:rsidRDefault="00E77976" w:rsidP="00295384">
      <w:pPr>
        <w:pStyle w:val="Felsorols"/>
        <w:numPr>
          <w:ilvl w:val="0"/>
          <w:numId w:val="0"/>
        </w:numPr>
        <w:tabs>
          <w:tab w:val="left" w:pos="0"/>
          <w:tab w:val="left" w:pos="708"/>
        </w:tabs>
        <w:ind w:left="709"/>
        <w:rPr>
          <w:rFonts w:ascii="Times New Roman" w:hAnsi="Times New Roman"/>
          <w:color w:val="0070C0"/>
        </w:rPr>
      </w:pPr>
    </w:p>
    <w:p w14:paraId="57AE1C2B" w14:textId="77777777" w:rsidR="00E3112C" w:rsidRPr="00A33EFC" w:rsidRDefault="00295384" w:rsidP="00F208CC">
      <w:pPr>
        <w:numPr>
          <w:ilvl w:val="0"/>
          <w:numId w:val="91"/>
        </w:numPr>
        <w:spacing w:line="300" w:lineRule="atLeast"/>
        <w:ind w:hanging="720"/>
        <w:jc w:val="both"/>
        <w:rPr>
          <w:sz w:val="22"/>
          <w:szCs w:val="22"/>
        </w:rPr>
      </w:pPr>
      <w:r w:rsidRPr="00A33EFC">
        <w:rPr>
          <w:sz w:val="22"/>
          <w:szCs w:val="22"/>
        </w:rPr>
        <w:t xml:space="preserve">A mezőgazdasági területeken építmény igénnyel nem járó sportolási célú gyep, illetve erdő is létesíthető, amennyiben a terület természeti értékei nem sérülnek. </w:t>
      </w:r>
    </w:p>
    <w:p w14:paraId="4D7B925C" w14:textId="77777777" w:rsidR="00245CA9" w:rsidRPr="00A33EFC" w:rsidRDefault="00245CA9" w:rsidP="00245CA9">
      <w:pPr>
        <w:spacing w:line="300" w:lineRule="atLeast"/>
        <w:ind w:left="720"/>
        <w:jc w:val="both"/>
        <w:rPr>
          <w:sz w:val="22"/>
          <w:szCs w:val="22"/>
        </w:rPr>
      </w:pPr>
    </w:p>
    <w:p w14:paraId="18AAAD1D" w14:textId="77777777" w:rsidR="00245CA9" w:rsidRPr="00A33EFC" w:rsidRDefault="00245CA9" w:rsidP="00F208CC">
      <w:pPr>
        <w:numPr>
          <w:ilvl w:val="0"/>
          <w:numId w:val="91"/>
        </w:numPr>
        <w:ind w:hanging="720"/>
        <w:jc w:val="both"/>
        <w:rPr>
          <w:sz w:val="22"/>
          <w:szCs w:val="22"/>
        </w:rPr>
      </w:pPr>
      <w:r w:rsidRPr="00A33EFC">
        <w:rPr>
          <w:sz w:val="22"/>
          <w:szCs w:val="22"/>
        </w:rPr>
        <w:t xml:space="preserve">A területen kivételesen sem helyezhető el nagy létszámú állattartó telep, valamint hígtrágyás rendszerű állattartás. </w:t>
      </w:r>
    </w:p>
    <w:p w14:paraId="66BFF545" w14:textId="77777777" w:rsidR="00245CA9" w:rsidRPr="00F954EC" w:rsidRDefault="00245CA9" w:rsidP="00245CA9">
      <w:pPr>
        <w:spacing w:line="300" w:lineRule="atLeast"/>
        <w:ind w:left="720"/>
        <w:jc w:val="both"/>
        <w:rPr>
          <w:color w:val="1F497D"/>
          <w:sz w:val="22"/>
          <w:szCs w:val="22"/>
        </w:rPr>
      </w:pPr>
    </w:p>
    <w:p w14:paraId="6D3139B2" w14:textId="77777777" w:rsidR="00295384" w:rsidRPr="00FA0510" w:rsidRDefault="00295384">
      <w:pPr>
        <w:jc w:val="center"/>
        <w:rPr>
          <w:b/>
        </w:rPr>
      </w:pPr>
    </w:p>
    <w:p w14:paraId="147F5582" w14:textId="77777777" w:rsidR="001654E3" w:rsidRPr="00FA0510" w:rsidRDefault="00B44B1A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1</w:t>
      </w:r>
      <w:r w:rsidR="002F2518">
        <w:rPr>
          <w:b/>
          <w:sz w:val="22"/>
          <w:szCs w:val="22"/>
        </w:rPr>
        <w:t>6</w:t>
      </w:r>
      <w:r w:rsidR="001654E3" w:rsidRPr="00FA0510">
        <w:rPr>
          <w:b/>
          <w:sz w:val="22"/>
          <w:szCs w:val="22"/>
        </w:rPr>
        <w:t>.§.</w:t>
      </w:r>
    </w:p>
    <w:p w14:paraId="740008CE" w14:textId="77777777" w:rsidR="001654E3" w:rsidRPr="00FA0510" w:rsidRDefault="001654E3">
      <w:pPr>
        <w:jc w:val="center"/>
        <w:rPr>
          <w:sz w:val="22"/>
          <w:szCs w:val="22"/>
        </w:rPr>
      </w:pPr>
      <w:r w:rsidRPr="00FA0510">
        <w:rPr>
          <w:b/>
          <w:sz w:val="22"/>
          <w:szCs w:val="22"/>
        </w:rPr>
        <w:t>Vízgazdálkodási területek (V)</w:t>
      </w:r>
    </w:p>
    <w:p w14:paraId="405EC9F6" w14:textId="77777777" w:rsidR="001654E3" w:rsidRPr="00FA0510" w:rsidRDefault="001654E3">
      <w:pPr>
        <w:rPr>
          <w:sz w:val="22"/>
          <w:szCs w:val="22"/>
        </w:rPr>
      </w:pPr>
    </w:p>
    <w:p w14:paraId="0F76B76A" w14:textId="77777777" w:rsidR="001654E3" w:rsidRPr="003E606A" w:rsidRDefault="001654E3" w:rsidP="00A2728B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3E606A">
        <w:rPr>
          <w:sz w:val="22"/>
          <w:szCs w:val="22"/>
        </w:rPr>
        <w:t>Vízgazdálkodási területbe</w:t>
      </w:r>
      <w:r w:rsidR="0005761A" w:rsidRPr="003E606A">
        <w:rPr>
          <w:sz w:val="22"/>
          <w:szCs w:val="22"/>
        </w:rPr>
        <w:t xml:space="preserve"> a tómedren kívüli vízgazdálkodással összefüggő területek tartoznak, az OTÉK 30.§ (1) bekezdése alapján.</w:t>
      </w:r>
    </w:p>
    <w:p w14:paraId="58671734" w14:textId="77777777" w:rsidR="001654E3" w:rsidRPr="003E606A" w:rsidRDefault="001654E3" w:rsidP="00A2728B">
      <w:pPr>
        <w:tabs>
          <w:tab w:val="num" w:pos="567"/>
        </w:tabs>
        <w:ind w:left="567" w:hanging="567"/>
        <w:jc w:val="both"/>
        <w:rPr>
          <w:strike/>
          <w:sz w:val="22"/>
          <w:szCs w:val="22"/>
        </w:rPr>
      </w:pPr>
    </w:p>
    <w:p w14:paraId="05F1FA7D" w14:textId="77777777" w:rsidR="001654E3" w:rsidRPr="003E606A" w:rsidRDefault="001654E3" w:rsidP="00A2728B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strike/>
          <w:sz w:val="22"/>
          <w:szCs w:val="22"/>
        </w:rPr>
      </w:pPr>
      <w:r w:rsidRPr="003E606A">
        <w:rPr>
          <w:sz w:val="22"/>
          <w:szCs w:val="22"/>
        </w:rPr>
        <w:t>Az övezetben csak a vízgazdálkodás</w:t>
      </w:r>
      <w:r w:rsidR="003E606A" w:rsidRPr="003E606A">
        <w:rPr>
          <w:sz w:val="22"/>
          <w:szCs w:val="22"/>
        </w:rPr>
        <w:t>s</w:t>
      </w:r>
      <w:r w:rsidRPr="003E606A">
        <w:rPr>
          <w:sz w:val="22"/>
          <w:szCs w:val="22"/>
        </w:rPr>
        <w:t>a</w:t>
      </w:r>
      <w:r w:rsidR="003E606A" w:rsidRPr="003E606A">
        <w:rPr>
          <w:sz w:val="22"/>
          <w:szCs w:val="22"/>
        </w:rPr>
        <w:t>l</w:t>
      </w:r>
      <w:r w:rsidRPr="003E606A">
        <w:rPr>
          <w:sz w:val="22"/>
          <w:szCs w:val="22"/>
        </w:rPr>
        <w:t xml:space="preserve">, vízkárelhárítással kapcsolatos </w:t>
      </w:r>
      <w:r w:rsidR="0005761A" w:rsidRPr="003E606A">
        <w:rPr>
          <w:sz w:val="22"/>
          <w:szCs w:val="22"/>
        </w:rPr>
        <w:t xml:space="preserve">építmények </w:t>
      </w:r>
      <w:r w:rsidRPr="003E606A">
        <w:rPr>
          <w:sz w:val="22"/>
          <w:szCs w:val="22"/>
        </w:rPr>
        <w:t>helyezhetők el, figyelembe véve a vízügyi jogszabá</w:t>
      </w:r>
      <w:r w:rsidR="003478A9" w:rsidRPr="003E606A">
        <w:rPr>
          <w:sz w:val="22"/>
          <w:szCs w:val="22"/>
        </w:rPr>
        <w:t xml:space="preserve">lyok rendelkezéseit is. </w:t>
      </w:r>
    </w:p>
    <w:p w14:paraId="2F2343A9" w14:textId="77777777" w:rsidR="008B4A90" w:rsidRPr="00FA0510" w:rsidRDefault="008B4A90" w:rsidP="00A2728B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76E77159" w14:textId="77777777" w:rsidR="007A5762" w:rsidRPr="00FA0510" w:rsidRDefault="001654E3" w:rsidP="00A2728B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Az övezetben épített </w:t>
      </w:r>
      <w:r w:rsidR="001C2B25" w:rsidRPr="003E606A">
        <w:rPr>
          <w:sz w:val="22"/>
          <w:szCs w:val="22"/>
        </w:rPr>
        <w:t xml:space="preserve">építmények </w:t>
      </w:r>
      <w:r w:rsidR="00CE135D" w:rsidRPr="00FA0510">
        <w:rPr>
          <w:sz w:val="22"/>
          <w:szCs w:val="22"/>
        </w:rPr>
        <w:t>által</w:t>
      </w:r>
      <w:r w:rsidRPr="00FA0510">
        <w:rPr>
          <w:sz w:val="22"/>
          <w:szCs w:val="22"/>
        </w:rPr>
        <w:t xml:space="preserve"> elfoglalt terület maximum a telekterület 2%-a lehet, és az új építmény magassága a 4,5 m-t nem haladhatja meg.</w:t>
      </w:r>
    </w:p>
    <w:p w14:paraId="27F46410" w14:textId="77777777" w:rsidR="00245E99" w:rsidRPr="00FA0510" w:rsidRDefault="00245E99" w:rsidP="00A2728B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65AF6FAF" w14:textId="77777777" w:rsidR="001654E3" w:rsidRPr="00FA0510" w:rsidRDefault="001654E3" w:rsidP="00A2728B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 település területén lévő csatornák</w:t>
      </w:r>
      <w:r w:rsidR="00D02E9F" w:rsidRPr="00FA0510">
        <w:rPr>
          <w:sz w:val="22"/>
          <w:szCs w:val="22"/>
        </w:rPr>
        <w:t xml:space="preserve"> és é</w:t>
      </w:r>
      <w:r w:rsidRPr="00FA0510">
        <w:rPr>
          <w:sz w:val="22"/>
          <w:szCs w:val="22"/>
        </w:rPr>
        <w:t>lővízfolyások partja mentén a csatorna művelési ágú területet, illetve ha annak szélesség</w:t>
      </w:r>
      <w:r w:rsidR="00F06519" w:rsidRPr="00FA0510">
        <w:rPr>
          <w:sz w:val="22"/>
          <w:szCs w:val="22"/>
        </w:rPr>
        <w:t>e</w:t>
      </w:r>
      <w:r w:rsidRPr="00FA0510">
        <w:rPr>
          <w:sz w:val="22"/>
          <w:szCs w:val="22"/>
        </w:rPr>
        <w:t xml:space="preserve"> </w:t>
      </w:r>
      <w:r w:rsidR="00E6014F" w:rsidRPr="00FA0510">
        <w:rPr>
          <w:sz w:val="22"/>
          <w:szCs w:val="22"/>
        </w:rPr>
        <w:t>kisebb,</w:t>
      </w:r>
      <w:r w:rsidRPr="00FA0510">
        <w:rPr>
          <w:sz w:val="22"/>
          <w:szCs w:val="22"/>
        </w:rPr>
        <w:t xml:space="preserve"> mint 3</w:t>
      </w:r>
      <w:r w:rsidR="00F06519" w:rsidRPr="00FA0510">
        <w:rPr>
          <w:sz w:val="22"/>
          <w:szCs w:val="22"/>
        </w:rPr>
        <w:t>,0</w:t>
      </w:r>
      <w:r w:rsidRPr="00FA0510">
        <w:rPr>
          <w:sz w:val="22"/>
          <w:szCs w:val="22"/>
        </w:rPr>
        <w:t xml:space="preserve"> m, akkor a partéltől számított 3</w:t>
      </w:r>
      <w:r w:rsidR="00F06519" w:rsidRPr="00FA0510">
        <w:rPr>
          <w:sz w:val="22"/>
          <w:szCs w:val="22"/>
        </w:rPr>
        <w:t xml:space="preserve">,0 </w:t>
      </w:r>
      <w:r w:rsidRPr="00FA0510">
        <w:rPr>
          <w:sz w:val="22"/>
          <w:szCs w:val="22"/>
        </w:rPr>
        <w:t xml:space="preserve"> m-es kezelési sávot szabadon kell hagyni a karbantartó gépek közlekedésének biztosítása céljából, melyen legelő művelés folytatható, azon épületet, kerítést, egyéb létesítményt építeni, fát ültetni nem lehet.</w:t>
      </w:r>
    </w:p>
    <w:p w14:paraId="165C7D6B" w14:textId="77777777" w:rsidR="001654E3" w:rsidRPr="00FA0510" w:rsidRDefault="001654E3" w:rsidP="00A2728B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75443A79" w14:textId="77777777" w:rsidR="001654E3" w:rsidRPr="00FA0510" w:rsidRDefault="001654E3" w:rsidP="00A2728B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 mederbe és azok környezetébe bármiféle hulladék vagy szennyvíz elhelyezése tilos.</w:t>
      </w:r>
    </w:p>
    <w:p w14:paraId="55843488" w14:textId="77777777" w:rsidR="001654E3" w:rsidRPr="00FA0510" w:rsidRDefault="001654E3" w:rsidP="00A2728B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4BE039EB" w14:textId="77777777" w:rsidR="001654E3" w:rsidRPr="004C4E7A" w:rsidRDefault="001654E3" w:rsidP="00A2728B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A vízgazdálkodási területekkel kapcsolatos bármilyen tevékenység esetén </w:t>
      </w:r>
      <w:r w:rsidR="006C4881">
        <w:rPr>
          <w:sz w:val="22"/>
          <w:szCs w:val="22"/>
        </w:rPr>
        <w:t>a vonatkozó jogszabály</w:t>
      </w:r>
      <w:r w:rsidR="006C4881">
        <w:rPr>
          <w:rStyle w:val="Lbjegyzet-hivatkozs"/>
          <w:sz w:val="22"/>
          <w:szCs w:val="22"/>
        </w:rPr>
        <w:footnoteReference w:id="31"/>
      </w:r>
      <w:r w:rsidR="006C4881">
        <w:rPr>
          <w:sz w:val="22"/>
          <w:szCs w:val="22"/>
        </w:rPr>
        <w:t xml:space="preserve"> </w:t>
      </w:r>
      <w:r w:rsidRPr="00FA0510">
        <w:rPr>
          <w:sz w:val="22"/>
          <w:szCs w:val="22"/>
        </w:rPr>
        <w:t>előírásait be kell tartani.</w:t>
      </w:r>
      <w:r w:rsidR="00102822" w:rsidRPr="00102822">
        <w:rPr>
          <w:i/>
          <w:color w:val="00B050"/>
          <w:sz w:val="22"/>
          <w:szCs w:val="22"/>
        </w:rPr>
        <w:t xml:space="preserve"> </w:t>
      </w:r>
    </w:p>
    <w:p w14:paraId="741AD784" w14:textId="77777777" w:rsidR="004C4E7A" w:rsidRDefault="004C4E7A" w:rsidP="00A2728B">
      <w:pPr>
        <w:pStyle w:val="Listaszerbekezds"/>
        <w:tabs>
          <w:tab w:val="num" w:pos="567"/>
        </w:tabs>
        <w:ind w:left="567" w:hanging="567"/>
        <w:rPr>
          <w:sz w:val="22"/>
          <w:szCs w:val="22"/>
        </w:rPr>
      </w:pPr>
    </w:p>
    <w:p w14:paraId="44CAD96A" w14:textId="77777777" w:rsidR="00F25A18" w:rsidRPr="00BD451C" w:rsidRDefault="00F25A18">
      <w:pPr>
        <w:jc w:val="center"/>
        <w:rPr>
          <w:b/>
          <w:color w:val="1F497D"/>
          <w:sz w:val="22"/>
          <w:szCs w:val="22"/>
        </w:rPr>
      </w:pPr>
    </w:p>
    <w:p w14:paraId="35039817" w14:textId="77777777" w:rsidR="00803217" w:rsidRPr="000A3DA7" w:rsidRDefault="00803217" w:rsidP="00803217">
      <w:pPr>
        <w:jc w:val="center"/>
        <w:rPr>
          <w:b/>
          <w:sz w:val="22"/>
          <w:szCs w:val="22"/>
        </w:rPr>
      </w:pPr>
      <w:r w:rsidRPr="000A3DA7">
        <w:rPr>
          <w:b/>
          <w:sz w:val="22"/>
          <w:szCs w:val="22"/>
        </w:rPr>
        <w:t>1</w:t>
      </w:r>
      <w:r w:rsidR="002F2518" w:rsidRPr="000A3DA7">
        <w:rPr>
          <w:b/>
          <w:sz w:val="22"/>
          <w:szCs w:val="22"/>
        </w:rPr>
        <w:t>7</w:t>
      </w:r>
      <w:r w:rsidRPr="000A3DA7">
        <w:rPr>
          <w:b/>
          <w:sz w:val="22"/>
          <w:szCs w:val="22"/>
        </w:rPr>
        <w:t>.§.</w:t>
      </w:r>
    </w:p>
    <w:p w14:paraId="65EE895D" w14:textId="77777777" w:rsidR="00803217" w:rsidRPr="000A3DA7" w:rsidRDefault="00803217" w:rsidP="00803217">
      <w:pPr>
        <w:jc w:val="center"/>
        <w:rPr>
          <w:sz w:val="22"/>
          <w:szCs w:val="22"/>
        </w:rPr>
      </w:pPr>
      <w:r w:rsidRPr="000A3DA7">
        <w:rPr>
          <w:b/>
          <w:sz w:val="22"/>
          <w:szCs w:val="22"/>
        </w:rPr>
        <w:t>Tómeder területe (V-tó)</w:t>
      </w:r>
    </w:p>
    <w:p w14:paraId="0B189AEA" w14:textId="77777777" w:rsidR="00803217" w:rsidRPr="00C55B15" w:rsidRDefault="00803217" w:rsidP="00803217">
      <w:pPr>
        <w:rPr>
          <w:color w:val="0070C0"/>
          <w:sz w:val="22"/>
          <w:szCs w:val="22"/>
        </w:rPr>
      </w:pPr>
    </w:p>
    <w:p w14:paraId="49FBCC96" w14:textId="77777777" w:rsidR="00803217" w:rsidRPr="000A3DA7" w:rsidRDefault="004C4E7A" w:rsidP="00A2728B">
      <w:pPr>
        <w:numPr>
          <w:ilvl w:val="0"/>
          <w:numId w:val="87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0A3DA7">
        <w:rPr>
          <w:b/>
          <w:sz w:val="22"/>
          <w:szCs w:val="22"/>
        </w:rPr>
        <w:t>V-tó</w:t>
      </w:r>
      <w:r w:rsidRPr="000A3DA7">
        <w:rPr>
          <w:sz w:val="22"/>
          <w:szCs w:val="22"/>
        </w:rPr>
        <w:t xml:space="preserve"> övezet a Balaton területe.</w:t>
      </w:r>
    </w:p>
    <w:p w14:paraId="5BE47E91" w14:textId="77777777" w:rsidR="00C20F5D" w:rsidRPr="00C55B15" w:rsidRDefault="00C20F5D" w:rsidP="00C20F5D">
      <w:pPr>
        <w:ind w:left="720"/>
        <w:rPr>
          <w:color w:val="0070C0"/>
          <w:sz w:val="22"/>
          <w:szCs w:val="22"/>
        </w:rPr>
      </w:pPr>
    </w:p>
    <w:p w14:paraId="67D865FA" w14:textId="77777777" w:rsidR="004C4E7A" w:rsidRPr="000A3DA7" w:rsidRDefault="004C4E7A" w:rsidP="00A2728B">
      <w:pPr>
        <w:numPr>
          <w:ilvl w:val="0"/>
          <w:numId w:val="87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0A3DA7">
        <w:rPr>
          <w:sz w:val="22"/>
          <w:szCs w:val="22"/>
        </w:rPr>
        <w:t xml:space="preserve">A területen </w:t>
      </w:r>
      <w:r w:rsidR="000A3DA7">
        <w:rPr>
          <w:sz w:val="22"/>
          <w:szCs w:val="22"/>
        </w:rPr>
        <w:t xml:space="preserve">- </w:t>
      </w:r>
      <w:r w:rsidR="000A3DA7" w:rsidRPr="000A3DA7">
        <w:rPr>
          <w:sz w:val="22"/>
          <w:szCs w:val="22"/>
        </w:rPr>
        <w:t xml:space="preserve">fürdőházakat kivéve </w:t>
      </w:r>
      <w:r w:rsidR="000A3DA7">
        <w:rPr>
          <w:sz w:val="22"/>
          <w:szCs w:val="22"/>
        </w:rPr>
        <w:t xml:space="preserve">- </w:t>
      </w:r>
      <w:r w:rsidRPr="000A3DA7">
        <w:rPr>
          <w:sz w:val="22"/>
          <w:szCs w:val="22"/>
        </w:rPr>
        <w:t>a BTV. 35.§ c.) bekezdésében meghatározott építmények építhetők</w:t>
      </w:r>
      <w:r w:rsidR="000A3DA7">
        <w:rPr>
          <w:sz w:val="22"/>
          <w:szCs w:val="22"/>
        </w:rPr>
        <w:t>.</w:t>
      </w:r>
    </w:p>
    <w:p w14:paraId="73CD17D6" w14:textId="77777777" w:rsidR="00AC7B9C" w:rsidRPr="00C55B15" w:rsidRDefault="00AC7B9C" w:rsidP="004C4E7A">
      <w:pPr>
        <w:ind w:left="720"/>
        <w:rPr>
          <w:color w:val="0070C0"/>
          <w:sz w:val="22"/>
          <w:szCs w:val="22"/>
        </w:rPr>
      </w:pPr>
    </w:p>
    <w:p w14:paraId="1E185BCA" w14:textId="77777777" w:rsidR="00FF4A76" w:rsidRPr="00FF4A76" w:rsidRDefault="00FF4A76" w:rsidP="00FF4A76">
      <w:pPr>
        <w:rPr>
          <w:b/>
          <w:sz w:val="22"/>
          <w:szCs w:val="22"/>
        </w:rPr>
      </w:pPr>
    </w:p>
    <w:p w14:paraId="27860F5A" w14:textId="77777777" w:rsidR="001654E3" w:rsidRPr="00C36369" w:rsidRDefault="00B65652">
      <w:pPr>
        <w:jc w:val="center"/>
        <w:rPr>
          <w:b/>
          <w:sz w:val="22"/>
          <w:szCs w:val="22"/>
        </w:rPr>
      </w:pPr>
      <w:r w:rsidRPr="00C36369">
        <w:rPr>
          <w:b/>
          <w:sz w:val="22"/>
          <w:szCs w:val="22"/>
        </w:rPr>
        <w:t>18</w:t>
      </w:r>
      <w:r w:rsidR="001654E3" w:rsidRPr="00C36369">
        <w:rPr>
          <w:b/>
          <w:sz w:val="22"/>
          <w:szCs w:val="22"/>
        </w:rPr>
        <w:t>.§.</w:t>
      </w:r>
    </w:p>
    <w:p w14:paraId="5D07C7A9" w14:textId="77777777" w:rsidR="001654E3" w:rsidRPr="00C36369" w:rsidRDefault="001654E3">
      <w:pPr>
        <w:jc w:val="center"/>
        <w:rPr>
          <w:b/>
          <w:sz w:val="22"/>
          <w:szCs w:val="22"/>
        </w:rPr>
      </w:pPr>
      <w:r w:rsidRPr="00C36369">
        <w:rPr>
          <w:b/>
          <w:sz w:val="22"/>
          <w:szCs w:val="22"/>
        </w:rPr>
        <w:t>Környezetvédelmi előírások</w:t>
      </w:r>
    </w:p>
    <w:p w14:paraId="0E8381AE" w14:textId="77777777" w:rsidR="001654E3" w:rsidRPr="00C36369" w:rsidRDefault="001654E3">
      <w:pPr>
        <w:jc w:val="center"/>
        <w:rPr>
          <w:sz w:val="22"/>
          <w:szCs w:val="22"/>
        </w:rPr>
      </w:pPr>
    </w:p>
    <w:p w14:paraId="6612972C" w14:textId="77777777" w:rsidR="001654E3" w:rsidRPr="00C36369" w:rsidRDefault="001654E3">
      <w:pPr>
        <w:rPr>
          <w:b/>
          <w:sz w:val="22"/>
          <w:szCs w:val="22"/>
        </w:rPr>
      </w:pPr>
      <w:r w:rsidRPr="00C36369">
        <w:rPr>
          <w:b/>
          <w:sz w:val="22"/>
          <w:szCs w:val="22"/>
        </w:rPr>
        <w:t>Általános környezetvédelmi előírások</w:t>
      </w:r>
    </w:p>
    <w:p w14:paraId="723E5E34" w14:textId="77777777" w:rsidR="001654E3" w:rsidRPr="00C36369" w:rsidRDefault="001654E3">
      <w:pPr>
        <w:rPr>
          <w:sz w:val="22"/>
          <w:szCs w:val="22"/>
        </w:rPr>
      </w:pPr>
    </w:p>
    <w:p w14:paraId="5DB0EE52" w14:textId="77777777" w:rsidR="001654E3" w:rsidRPr="00C36369" w:rsidRDefault="001654E3" w:rsidP="000948D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C36369">
        <w:rPr>
          <w:sz w:val="22"/>
          <w:szCs w:val="22"/>
        </w:rPr>
        <w:t>A település közigazgatási területén csak olyan tevékenységek folytathatók, olyan létesítmények helyezhetők el, amelyek teljesítik a környezetvédelmi követelményeket és a vonatkozó jogszabályban előírt – határértékeket.</w:t>
      </w:r>
    </w:p>
    <w:p w14:paraId="67B39C53" w14:textId="77777777" w:rsidR="001654E3" w:rsidRPr="00C36369" w:rsidRDefault="001654E3" w:rsidP="000948D9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70810280" w14:textId="77777777" w:rsidR="001654E3" w:rsidRPr="00C36369" w:rsidRDefault="001654E3" w:rsidP="000948D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C36369">
        <w:rPr>
          <w:sz w:val="22"/>
          <w:szCs w:val="22"/>
        </w:rPr>
        <w:t>Veszélyes hulladék az üzemek, intézmények területén csak átmeneti jelleggel, a vonatkozó jogszabályok és hatósági előírások betartásával tárolható.</w:t>
      </w:r>
    </w:p>
    <w:p w14:paraId="2049ED5A" w14:textId="77777777" w:rsidR="001654E3" w:rsidRPr="00C36369" w:rsidRDefault="001654E3" w:rsidP="000948D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C36369">
        <w:rPr>
          <w:sz w:val="22"/>
          <w:szCs w:val="22"/>
        </w:rPr>
        <w:t>A talaj és a felszíni, ill. felszín alatti vizek védelme érdekében veszélyes hulladékot, növényvédő szert, műtrágyát, útsózási anyagot csak fedett, szivárgásmentes, vízzáró szigetelésű, zárt tárolóban szabad elhelyezni.</w:t>
      </w:r>
    </w:p>
    <w:p w14:paraId="4F234B1E" w14:textId="77777777" w:rsidR="001654E3" w:rsidRPr="00DD207D" w:rsidRDefault="001654E3" w:rsidP="000948D9">
      <w:pPr>
        <w:tabs>
          <w:tab w:val="num" w:pos="567"/>
        </w:tabs>
        <w:ind w:left="567" w:hanging="567"/>
        <w:jc w:val="both"/>
        <w:rPr>
          <w:sz w:val="22"/>
          <w:szCs w:val="22"/>
          <w:highlight w:val="green"/>
        </w:rPr>
      </w:pPr>
    </w:p>
    <w:p w14:paraId="1805AB4C" w14:textId="77777777" w:rsidR="001654E3" w:rsidRPr="00C36369" w:rsidRDefault="001654E3" w:rsidP="000948D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C36369">
        <w:rPr>
          <w:sz w:val="22"/>
          <w:szCs w:val="22"/>
        </w:rPr>
        <w:t>A telek tulajdonosa köteles gondoskodni a keletkező szennyvíz, trágya, kommunális hulladék és egyéb hulladék ártalommentes átmeneti tárolásáról és a kijelölt telepekre szállításáról.</w:t>
      </w:r>
    </w:p>
    <w:p w14:paraId="2C893D94" w14:textId="77777777" w:rsidR="001654E3" w:rsidRPr="00DD207D" w:rsidRDefault="001654E3" w:rsidP="000948D9">
      <w:pPr>
        <w:tabs>
          <w:tab w:val="num" w:pos="567"/>
        </w:tabs>
        <w:ind w:left="567" w:hanging="567"/>
        <w:jc w:val="both"/>
        <w:rPr>
          <w:sz w:val="22"/>
          <w:szCs w:val="22"/>
          <w:highlight w:val="green"/>
        </w:rPr>
      </w:pPr>
    </w:p>
    <w:p w14:paraId="280C2EBC" w14:textId="77777777" w:rsidR="001654E3" w:rsidRPr="00C36369" w:rsidRDefault="001654E3" w:rsidP="000948D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C36369">
        <w:rPr>
          <w:sz w:val="22"/>
          <w:szCs w:val="22"/>
        </w:rPr>
        <w:t>A talaj- és talajvíz védelme érdekében kommunális szennyvíz belterületen csak közcsatornába vezethető. Külterületen, ha a szennyvíz közcsatornába nem vezethető, csak zárt szigetelt szennyvíztároló vagy egyedi szennyvíztisztító berendezés létesíthető, külön engedély alapján.</w:t>
      </w:r>
    </w:p>
    <w:p w14:paraId="76699F36" w14:textId="77777777" w:rsidR="001654E3" w:rsidRPr="00DD207D" w:rsidRDefault="001654E3" w:rsidP="000948D9">
      <w:pPr>
        <w:tabs>
          <w:tab w:val="num" w:pos="567"/>
        </w:tabs>
        <w:ind w:left="567" w:hanging="567"/>
        <w:jc w:val="both"/>
        <w:rPr>
          <w:sz w:val="22"/>
          <w:szCs w:val="22"/>
          <w:highlight w:val="green"/>
        </w:rPr>
      </w:pPr>
    </w:p>
    <w:p w14:paraId="4D0DCE4E" w14:textId="77777777" w:rsidR="001654E3" w:rsidRPr="00C36369" w:rsidRDefault="001654E3" w:rsidP="000948D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C36369">
        <w:rPr>
          <w:sz w:val="22"/>
          <w:szCs w:val="22"/>
        </w:rPr>
        <w:t xml:space="preserve">Külterületen az élővizek partjától számított 50 m, belterületen, vagy beépítésre szánt </w:t>
      </w:r>
      <w:r w:rsidR="00CE135D" w:rsidRPr="00C36369">
        <w:rPr>
          <w:sz w:val="22"/>
          <w:szCs w:val="22"/>
        </w:rPr>
        <w:t>területen a</w:t>
      </w:r>
      <w:r w:rsidRPr="00C36369">
        <w:rPr>
          <w:sz w:val="22"/>
          <w:szCs w:val="22"/>
        </w:rPr>
        <w:t xml:space="preserve"> vízügyi </w:t>
      </w:r>
      <w:r w:rsidR="00E6014F" w:rsidRPr="00C36369">
        <w:rPr>
          <w:sz w:val="22"/>
          <w:szCs w:val="22"/>
        </w:rPr>
        <w:t>jogszabály által</w:t>
      </w:r>
      <w:r w:rsidRPr="00C36369">
        <w:rPr>
          <w:sz w:val="22"/>
          <w:szCs w:val="22"/>
        </w:rPr>
        <w:t xml:space="preserve"> </w:t>
      </w:r>
      <w:r w:rsidR="00CE135D" w:rsidRPr="00C36369">
        <w:rPr>
          <w:sz w:val="22"/>
          <w:szCs w:val="22"/>
        </w:rPr>
        <w:t>előírt védőtávolságon</w:t>
      </w:r>
      <w:r w:rsidRPr="00C36369">
        <w:rPr>
          <w:sz w:val="22"/>
          <w:szCs w:val="22"/>
        </w:rPr>
        <w:t xml:space="preserve"> belül új telek nem alakítható, újonnan gazdasági építmény és lakóépület nem építhető.</w:t>
      </w:r>
    </w:p>
    <w:p w14:paraId="25B0718F" w14:textId="77777777" w:rsidR="001654E3" w:rsidRPr="00DD207D" w:rsidRDefault="001654E3" w:rsidP="000948D9">
      <w:pPr>
        <w:tabs>
          <w:tab w:val="num" w:pos="567"/>
        </w:tabs>
        <w:ind w:left="567" w:hanging="567"/>
        <w:jc w:val="both"/>
        <w:rPr>
          <w:sz w:val="22"/>
          <w:szCs w:val="22"/>
          <w:highlight w:val="green"/>
        </w:rPr>
      </w:pPr>
    </w:p>
    <w:p w14:paraId="7D015203" w14:textId="77777777" w:rsidR="001654E3" w:rsidRPr="00C36369" w:rsidRDefault="001654E3" w:rsidP="000948D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C36369">
        <w:rPr>
          <w:sz w:val="22"/>
          <w:szCs w:val="22"/>
        </w:rPr>
        <w:t>Az építési területek előkészítése során a termőföld réteg védelméről, összegyűjtéséről, kezeléséről, újrahasznosításáról az építtetőnek kell gondoskodnia.</w:t>
      </w:r>
    </w:p>
    <w:p w14:paraId="36B43FD7" w14:textId="77777777" w:rsidR="001654E3" w:rsidRPr="00DD207D" w:rsidRDefault="001654E3" w:rsidP="000948D9">
      <w:pPr>
        <w:tabs>
          <w:tab w:val="num" w:pos="567"/>
        </w:tabs>
        <w:ind w:left="567" w:hanging="567"/>
        <w:jc w:val="both"/>
        <w:rPr>
          <w:sz w:val="22"/>
          <w:szCs w:val="22"/>
          <w:highlight w:val="green"/>
        </w:rPr>
      </w:pPr>
    </w:p>
    <w:p w14:paraId="3C01F399" w14:textId="77777777" w:rsidR="001654E3" w:rsidRPr="00C36369" w:rsidRDefault="001654E3" w:rsidP="000948D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C36369">
        <w:rPr>
          <w:sz w:val="22"/>
          <w:szCs w:val="22"/>
        </w:rPr>
        <w:t>Építési munkák során keletkezett hulladékot közterületen vagy más tulajdonában levő ingatlanon tárolni, elhelyezni tilos, annak engedéllyel üzemelő települési szilárd hulladéklerakóra való elszállításáról az építtetőnek kell gondoskodnia.</w:t>
      </w:r>
    </w:p>
    <w:p w14:paraId="31EAFBEA" w14:textId="77777777" w:rsidR="001654E3" w:rsidRPr="00DD207D" w:rsidRDefault="001654E3" w:rsidP="00B0531D">
      <w:pPr>
        <w:tabs>
          <w:tab w:val="num" w:pos="1080"/>
        </w:tabs>
        <w:ind w:left="1080" w:hanging="720"/>
        <w:jc w:val="both"/>
        <w:rPr>
          <w:sz w:val="22"/>
          <w:szCs w:val="22"/>
          <w:highlight w:val="green"/>
        </w:rPr>
      </w:pPr>
    </w:p>
    <w:p w14:paraId="1ECF16DA" w14:textId="77777777" w:rsidR="00966F8D" w:rsidRPr="00FA0510" w:rsidRDefault="00966F8D">
      <w:pPr>
        <w:jc w:val="center"/>
        <w:rPr>
          <w:b/>
          <w:sz w:val="22"/>
          <w:szCs w:val="22"/>
        </w:rPr>
      </w:pPr>
    </w:p>
    <w:p w14:paraId="09AC70AE" w14:textId="77777777" w:rsidR="00F25A18" w:rsidRPr="005861B3" w:rsidRDefault="00B65652" w:rsidP="00F25A18">
      <w:pPr>
        <w:jc w:val="center"/>
        <w:rPr>
          <w:b/>
          <w:sz w:val="22"/>
          <w:szCs w:val="22"/>
        </w:rPr>
      </w:pPr>
      <w:r w:rsidRPr="005861B3">
        <w:rPr>
          <w:b/>
          <w:sz w:val="22"/>
          <w:szCs w:val="22"/>
        </w:rPr>
        <w:t>19</w:t>
      </w:r>
      <w:r w:rsidR="001654E3" w:rsidRPr="005861B3">
        <w:rPr>
          <w:b/>
          <w:sz w:val="22"/>
          <w:szCs w:val="22"/>
        </w:rPr>
        <w:t>.§.</w:t>
      </w:r>
    </w:p>
    <w:p w14:paraId="376B81A1" w14:textId="77777777" w:rsidR="001654E3" w:rsidRPr="005861B3" w:rsidRDefault="001654E3">
      <w:pPr>
        <w:jc w:val="center"/>
        <w:rPr>
          <w:b/>
          <w:sz w:val="22"/>
          <w:szCs w:val="22"/>
        </w:rPr>
      </w:pPr>
      <w:r w:rsidRPr="005861B3">
        <w:rPr>
          <w:b/>
          <w:sz w:val="22"/>
          <w:szCs w:val="22"/>
        </w:rPr>
        <w:t>Környezetvédelmi szabályozás</w:t>
      </w:r>
    </w:p>
    <w:p w14:paraId="3258BCBB" w14:textId="77777777" w:rsidR="001654E3" w:rsidRPr="005861B3" w:rsidRDefault="001654E3">
      <w:pPr>
        <w:jc w:val="center"/>
        <w:rPr>
          <w:b/>
          <w:sz w:val="22"/>
          <w:szCs w:val="22"/>
        </w:rPr>
      </w:pPr>
    </w:p>
    <w:p w14:paraId="114D111A" w14:textId="77777777" w:rsidR="001654E3" w:rsidRPr="005861B3" w:rsidRDefault="001654E3">
      <w:pPr>
        <w:jc w:val="center"/>
        <w:rPr>
          <w:b/>
          <w:sz w:val="22"/>
          <w:szCs w:val="22"/>
        </w:rPr>
      </w:pPr>
      <w:r w:rsidRPr="005861B3">
        <w:rPr>
          <w:b/>
          <w:sz w:val="22"/>
          <w:szCs w:val="22"/>
        </w:rPr>
        <w:t>Levegőtisztaság-védelmi követelmények</w:t>
      </w:r>
    </w:p>
    <w:p w14:paraId="5495CAA4" w14:textId="77777777" w:rsidR="001654E3" w:rsidRPr="00DD207D" w:rsidRDefault="001654E3">
      <w:pPr>
        <w:rPr>
          <w:sz w:val="22"/>
          <w:szCs w:val="22"/>
          <w:highlight w:val="green"/>
        </w:rPr>
      </w:pPr>
    </w:p>
    <w:p w14:paraId="118BD843" w14:textId="77777777" w:rsidR="001654E3" w:rsidRPr="00C36369" w:rsidRDefault="001654E3" w:rsidP="000948D9">
      <w:pPr>
        <w:numPr>
          <w:ilvl w:val="0"/>
          <w:numId w:val="24"/>
        </w:numPr>
        <w:tabs>
          <w:tab w:val="clear" w:pos="425"/>
          <w:tab w:val="num" w:pos="567"/>
        </w:tabs>
        <w:ind w:left="567" w:hanging="567"/>
        <w:jc w:val="both"/>
        <w:rPr>
          <w:strike/>
          <w:sz w:val="22"/>
          <w:szCs w:val="22"/>
        </w:rPr>
      </w:pPr>
      <w:r w:rsidRPr="006132DF">
        <w:rPr>
          <w:sz w:val="22"/>
          <w:szCs w:val="22"/>
        </w:rPr>
        <w:t xml:space="preserve">A területen új légszennyező forrás létesítésekor az engedélyezési </w:t>
      </w:r>
      <w:r w:rsidR="00E6014F" w:rsidRPr="006132DF">
        <w:rPr>
          <w:sz w:val="22"/>
          <w:szCs w:val="22"/>
        </w:rPr>
        <w:t>eljárásban,</w:t>
      </w:r>
      <w:r w:rsidRPr="006132DF">
        <w:rPr>
          <w:sz w:val="22"/>
          <w:szCs w:val="22"/>
        </w:rPr>
        <w:t xml:space="preserve"> a vonatkozó jogszabályban</w:t>
      </w:r>
      <w:r w:rsidR="006132DF" w:rsidRPr="00BB68B7">
        <w:rPr>
          <w:rStyle w:val="Lbjegyzet-hivatkozs"/>
          <w:sz w:val="22"/>
          <w:szCs w:val="22"/>
        </w:rPr>
        <w:footnoteReference w:id="32"/>
      </w:r>
      <w:r w:rsidRPr="006132DF">
        <w:rPr>
          <w:sz w:val="22"/>
          <w:szCs w:val="22"/>
        </w:rPr>
        <w:t xml:space="preserve"> foglalt követelményeket kell érvényesíteni.</w:t>
      </w:r>
    </w:p>
    <w:p w14:paraId="3CF43E48" w14:textId="77777777" w:rsidR="001654E3" w:rsidRPr="00DD207D" w:rsidRDefault="001654E3" w:rsidP="000948D9">
      <w:pPr>
        <w:tabs>
          <w:tab w:val="num" w:pos="567"/>
        </w:tabs>
        <w:ind w:left="567" w:hanging="567"/>
        <w:jc w:val="both"/>
        <w:rPr>
          <w:sz w:val="22"/>
          <w:szCs w:val="22"/>
          <w:highlight w:val="green"/>
        </w:rPr>
      </w:pPr>
    </w:p>
    <w:p w14:paraId="010635FD" w14:textId="77777777" w:rsidR="001654E3" w:rsidRPr="00E27674" w:rsidRDefault="001654E3" w:rsidP="000948D9">
      <w:pPr>
        <w:numPr>
          <w:ilvl w:val="0"/>
          <w:numId w:val="24"/>
        </w:numPr>
        <w:tabs>
          <w:tab w:val="clear" w:pos="425"/>
          <w:tab w:val="num" w:pos="567"/>
        </w:tabs>
        <w:ind w:left="567" w:hanging="567"/>
        <w:jc w:val="both"/>
        <w:rPr>
          <w:sz w:val="22"/>
          <w:szCs w:val="22"/>
        </w:rPr>
      </w:pPr>
      <w:r w:rsidRPr="00E27674">
        <w:rPr>
          <w:sz w:val="22"/>
          <w:szCs w:val="22"/>
        </w:rPr>
        <w:t>A község közigazgatási területén diffúz légszennyezést okozó tevékenység nem engedélyezhető.</w:t>
      </w:r>
    </w:p>
    <w:p w14:paraId="6651D89D" w14:textId="77777777" w:rsidR="001654E3" w:rsidRPr="00DD207D" w:rsidRDefault="001654E3" w:rsidP="000948D9">
      <w:pPr>
        <w:tabs>
          <w:tab w:val="num" w:pos="567"/>
        </w:tabs>
        <w:ind w:left="567" w:hanging="567"/>
        <w:jc w:val="both"/>
        <w:rPr>
          <w:sz w:val="22"/>
          <w:szCs w:val="22"/>
          <w:highlight w:val="green"/>
        </w:rPr>
      </w:pPr>
    </w:p>
    <w:p w14:paraId="6CEFF798" w14:textId="77777777" w:rsidR="001654E3" w:rsidRPr="00E27674" w:rsidRDefault="001654E3" w:rsidP="000948D9">
      <w:pPr>
        <w:numPr>
          <w:ilvl w:val="0"/>
          <w:numId w:val="24"/>
        </w:numPr>
        <w:tabs>
          <w:tab w:val="clear" w:pos="425"/>
          <w:tab w:val="num" w:pos="567"/>
        </w:tabs>
        <w:ind w:left="567" w:hanging="567"/>
        <w:jc w:val="both"/>
        <w:rPr>
          <w:sz w:val="22"/>
          <w:szCs w:val="22"/>
        </w:rPr>
      </w:pPr>
      <w:r w:rsidRPr="00E27674">
        <w:rPr>
          <w:sz w:val="22"/>
          <w:szCs w:val="22"/>
        </w:rPr>
        <w:t>A község közigazgatási területén a lakosságot zavaró mértékű bűzt okozó új létesítmény nem helyezhető el. A meglévő bűzforrások zavaró bűzkibocsátását a környezetvédelmi hatóság bevonásával intézkedésre kell kötelezni.</w:t>
      </w:r>
    </w:p>
    <w:p w14:paraId="4CFA717D" w14:textId="77777777" w:rsidR="001654E3" w:rsidRPr="00DD207D" w:rsidRDefault="001654E3" w:rsidP="000948D9">
      <w:pPr>
        <w:tabs>
          <w:tab w:val="num" w:pos="567"/>
        </w:tabs>
        <w:ind w:left="567" w:hanging="567"/>
        <w:rPr>
          <w:sz w:val="22"/>
          <w:szCs w:val="22"/>
          <w:highlight w:val="green"/>
        </w:rPr>
      </w:pPr>
    </w:p>
    <w:p w14:paraId="3EE09836" w14:textId="77777777" w:rsidR="003D25CE" w:rsidRPr="00A0580E" w:rsidRDefault="001654E3" w:rsidP="000948D9">
      <w:pPr>
        <w:numPr>
          <w:ilvl w:val="0"/>
          <w:numId w:val="24"/>
        </w:numPr>
        <w:tabs>
          <w:tab w:val="clear" w:pos="425"/>
          <w:tab w:val="num" w:pos="567"/>
        </w:tabs>
        <w:ind w:left="567" w:hanging="567"/>
        <w:jc w:val="both"/>
        <w:rPr>
          <w:b/>
          <w:sz w:val="22"/>
          <w:szCs w:val="22"/>
        </w:rPr>
      </w:pPr>
      <w:r w:rsidRPr="00A0580E">
        <w:rPr>
          <w:sz w:val="22"/>
          <w:szCs w:val="22"/>
        </w:rPr>
        <w:t xml:space="preserve">Légszennyező hatással járó új létesítmények engedélyeztetése során a jogszabályban előírt emissziós határértékek betartásán túl </w:t>
      </w:r>
      <w:r w:rsidR="00E27674" w:rsidRPr="00A0580E">
        <w:rPr>
          <w:sz w:val="22"/>
          <w:szCs w:val="22"/>
        </w:rPr>
        <w:t>a létesítés feltétele, hogy a létesítmény nem okoz olyan mértékű kibocsátást, amely az adott légszennyezettségi zónára jellemző szennyezettségi szintet kedvezőtlenül befolyásolja</w:t>
      </w:r>
      <w:r w:rsidR="00E27674" w:rsidRPr="00A0580E">
        <w:rPr>
          <w:color w:val="0070C0"/>
          <w:sz w:val="22"/>
          <w:szCs w:val="22"/>
        </w:rPr>
        <w:t>.</w:t>
      </w:r>
    </w:p>
    <w:p w14:paraId="493C1440" w14:textId="77777777" w:rsidR="00A0580E" w:rsidRDefault="00A0580E" w:rsidP="00A0580E">
      <w:pPr>
        <w:pStyle w:val="Listaszerbekezds"/>
        <w:jc w:val="both"/>
        <w:rPr>
          <w:b/>
          <w:sz w:val="22"/>
          <w:szCs w:val="22"/>
        </w:rPr>
      </w:pPr>
    </w:p>
    <w:p w14:paraId="20E1C3C7" w14:textId="77777777" w:rsidR="00A0580E" w:rsidRPr="00A0580E" w:rsidRDefault="00A0580E" w:rsidP="00A0580E">
      <w:pPr>
        <w:rPr>
          <w:b/>
          <w:sz w:val="22"/>
          <w:szCs w:val="22"/>
        </w:rPr>
      </w:pPr>
    </w:p>
    <w:p w14:paraId="10206BAF" w14:textId="77777777" w:rsidR="001654E3" w:rsidRPr="00C31AF6" w:rsidRDefault="00B65652" w:rsidP="003D25CE">
      <w:pPr>
        <w:ind w:left="425"/>
        <w:jc w:val="center"/>
        <w:rPr>
          <w:b/>
          <w:sz w:val="22"/>
          <w:szCs w:val="22"/>
        </w:rPr>
      </w:pPr>
      <w:r w:rsidRPr="00C31AF6">
        <w:rPr>
          <w:b/>
          <w:sz w:val="22"/>
          <w:szCs w:val="22"/>
        </w:rPr>
        <w:t>20</w:t>
      </w:r>
      <w:r w:rsidR="001654E3" w:rsidRPr="00C31AF6">
        <w:rPr>
          <w:b/>
          <w:sz w:val="22"/>
          <w:szCs w:val="22"/>
        </w:rPr>
        <w:t>. §</w:t>
      </w:r>
    </w:p>
    <w:p w14:paraId="46CFC981" w14:textId="77777777" w:rsidR="001654E3" w:rsidRPr="00C31AF6" w:rsidRDefault="001654E3" w:rsidP="00F25A18">
      <w:pPr>
        <w:pStyle w:val="Cmsor3"/>
        <w:spacing w:before="0" w:after="0"/>
        <w:ind w:left="425"/>
        <w:jc w:val="center"/>
        <w:rPr>
          <w:rFonts w:ascii="Times New Roman" w:hAnsi="Times New Roman" w:cs="Times New Roman"/>
          <w:sz w:val="22"/>
          <w:szCs w:val="22"/>
        </w:rPr>
      </w:pPr>
      <w:r w:rsidRPr="00C31AF6">
        <w:rPr>
          <w:rFonts w:ascii="Times New Roman" w:hAnsi="Times New Roman" w:cs="Times New Roman"/>
          <w:sz w:val="22"/>
          <w:szCs w:val="22"/>
        </w:rPr>
        <w:t>Zaj – és rezgésvédelmi követelmények</w:t>
      </w:r>
    </w:p>
    <w:p w14:paraId="2C7224CB" w14:textId="77777777" w:rsidR="001654E3" w:rsidRPr="00DD207D" w:rsidRDefault="001654E3">
      <w:pPr>
        <w:rPr>
          <w:sz w:val="22"/>
          <w:szCs w:val="22"/>
          <w:highlight w:val="green"/>
        </w:rPr>
      </w:pPr>
    </w:p>
    <w:p w14:paraId="31FA4BCD" w14:textId="77777777" w:rsidR="002A4D90" w:rsidRPr="00A0580E" w:rsidRDefault="002A4D90" w:rsidP="000948D9">
      <w:pPr>
        <w:numPr>
          <w:ilvl w:val="0"/>
          <w:numId w:val="25"/>
        </w:numPr>
        <w:tabs>
          <w:tab w:val="clear" w:pos="850"/>
          <w:tab w:val="num" w:pos="567"/>
        </w:tabs>
        <w:ind w:left="567" w:hanging="567"/>
        <w:jc w:val="both"/>
        <w:rPr>
          <w:sz w:val="22"/>
          <w:szCs w:val="22"/>
        </w:rPr>
      </w:pPr>
      <w:r w:rsidRPr="00A0580E">
        <w:rPr>
          <w:sz w:val="22"/>
          <w:szCs w:val="22"/>
        </w:rPr>
        <w:t>A gazdasági tevékenységből illetve a közlekedésből származó környezeti zaj- és rezgésszint a lakó- és üdülőépületek környezetében a vonatkozó jogszabályokban</w:t>
      </w:r>
      <w:r w:rsidRPr="00A0580E">
        <w:rPr>
          <w:rStyle w:val="Lbjegyzet-hivatkozs"/>
          <w:b/>
          <w:sz w:val="22"/>
          <w:szCs w:val="22"/>
        </w:rPr>
        <w:footnoteReference w:id="33"/>
      </w:r>
      <w:r w:rsidRPr="00A0580E">
        <w:rPr>
          <w:sz w:val="22"/>
          <w:szCs w:val="22"/>
        </w:rPr>
        <w:t xml:space="preserve"> meghatározott határértékeket nem haladhatja meg.</w:t>
      </w:r>
    </w:p>
    <w:p w14:paraId="6A3AB8F5" w14:textId="77777777" w:rsidR="00582F80" w:rsidRPr="009E7A35" w:rsidRDefault="00582F80" w:rsidP="000948D9">
      <w:pPr>
        <w:tabs>
          <w:tab w:val="num" w:pos="567"/>
        </w:tabs>
        <w:ind w:left="567" w:hanging="567"/>
        <w:jc w:val="both"/>
        <w:rPr>
          <w:strike/>
          <w:sz w:val="22"/>
          <w:szCs w:val="22"/>
        </w:rPr>
      </w:pPr>
    </w:p>
    <w:p w14:paraId="69D685C3" w14:textId="77777777" w:rsidR="001654E3" w:rsidRPr="00AC2394" w:rsidRDefault="001654E3" w:rsidP="000948D9">
      <w:pPr>
        <w:numPr>
          <w:ilvl w:val="0"/>
          <w:numId w:val="25"/>
        </w:numPr>
        <w:tabs>
          <w:tab w:val="clear" w:pos="850"/>
          <w:tab w:val="num" w:pos="567"/>
        </w:tabs>
        <w:ind w:left="567" w:hanging="567"/>
        <w:jc w:val="both"/>
      </w:pPr>
      <w:r w:rsidRPr="00AC2394">
        <w:t>Amennyiben a közlekedésből eredő, határértéket meghaladó zaj és rezgésterhelés védőberendez</w:t>
      </w:r>
      <w:r w:rsidRPr="00AC2394">
        <w:t>é</w:t>
      </w:r>
      <w:r w:rsidRPr="00AC2394">
        <w:t>sek elhelyezésével, vagy más módon (pl. forgalomszervezés) nem mérsékelhető, úgy passzív (épületakusztikai) védekezés szükséges. Ennek segítségével az épületek belsejében az egyes funkciókra hel</w:t>
      </w:r>
      <w:r w:rsidRPr="00AC2394">
        <w:t>y</w:t>
      </w:r>
      <w:r w:rsidRPr="00AC2394">
        <w:t>iséghasználattól függően meghatározott határértékek betartása biztosítandó.</w:t>
      </w:r>
    </w:p>
    <w:p w14:paraId="65D68638" w14:textId="77777777" w:rsidR="00C36369" w:rsidRPr="00FF4A76" w:rsidRDefault="00C36369" w:rsidP="000948D9">
      <w:pPr>
        <w:pStyle w:val="Listaszerbekezds"/>
        <w:tabs>
          <w:tab w:val="num" w:pos="567"/>
        </w:tabs>
        <w:ind w:left="567" w:hanging="567"/>
      </w:pPr>
    </w:p>
    <w:p w14:paraId="71E80043" w14:textId="77777777" w:rsidR="00C36369" w:rsidRPr="00FF4A76" w:rsidRDefault="00C36369" w:rsidP="000948D9">
      <w:pPr>
        <w:numPr>
          <w:ilvl w:val="0"/>
          <w:numId w:val="25"/>
        </w:numPr>
        <w:tabs>
          <w:tab w:val="clear" w:pos="850"/>
          <w:tab w:val="num" w:pos="567"/>
          <w:tab w:val="num" w:pos="1134"/>
        </w:tabs>
        <w:ind w:left="567" w:hanging="567"/>
        <w:jc w:val="both"/>
        <w:rPr>
          <w:b/>
          <w:sz w:val="22"/>
          <w:szCs w:val="22"/>
        </w:rPr>
      </w:pPr>
      <w:r w:rsidRPr="00FF4A76">
        <w:rPr>
          <w:sz w:val="22"/>
          <w:szCs w:val="22"/>
        </w:rPr>
        <w:t>Új épület, épületrész építésekor olyan területeken, ahol a zajszint a lakóterületi normatívát meghaladja, csak a megfelelő zaj gátló műszaki megoldással készült épületszerkezetek engedélyezhetők</w:t>
      </w:r>
      <w:r w:rsidRPr="00FF4A76">
        <w:rPr>
          <w:b/>
          <w:sz w:val="22"/>
          <w:szCs w:val="22"/>
        </w:rPr>
        <w:t>.</w:t>
      </w:r>
    </w:p>
    <w:p w14:paraId="6C5EF616" w14:textId="77777777" w:rsidR="00C36369" w:rsidRPr="00DD207D" w:rsidRDefault="00C36369" w:rsidP="00C36369">
      <w:pPr>
        <w:ind w:left="1080"/>
        <w:jc w:val="both"/>
        <w:rPr>
          <w:highlight w:val="green"/>
        </w:rPr>
      </w:pPr>
    </w:p>
    <w:p w14:paraId="12138BA0" w14:textId="77777777" w:rsidR="00AC2E91" w:rsidRPr="003F778D" w:rsidRDefault="00AC2E91" w:rsidP="00AC2E91">
      <w:pPr>
        <w:jc w:val="both"/>
        <w:rPr>
          <w:sz w:val="22"/>
          <w:szCs w:val="22"/>
        </w:rPr>
      </w:pPr>
    </w:p>
    <w:p w14:paraId="12E046AE" w14:textId="77777777" w:rsidR="001654E3" w:rsidRPr="003F778D" w:rsidRDefault="00B65652" w:rsidP="00F25A18">
      <w:pPr>
        <w:pStyle w:val="Szvegtrzsbehzssal"/>
        <w:ind w:right="432"/>
        <w:jc w:val="center"/>
        <w:rPr>
          <w:rFonts w:ascii="Times New Roman" w:hAnsi="Times New Roman"/>
          <w:b/>
          <w:sz w:val="22"/>
          <w:szCs w:val="22"/>
        </w:rPr>
      </w:pPr>
      <w:r w:rsidRPr="003F778D">
        <w:rPr>
          <w:rFonts w:ascii="Times New Roman" w:hAnsi="Times New Roman"/>
          <w:b/>
          <w:sz w:val="22"/>
          <w:szCs w:val="22"/>
        </w:rPr>
        <w:t>21</w:t>
      </w:r>
      <w:r w:rsidR="001654E3" w:rsidRPr="003F778D">
        <w:rPr>
          <w:rFonts w:ascii="Times New Roman" w:hAnsi="Times New Roman"/>
          <w:b/>
          <w:sz w:val="22"/>
          <w:szCs w:val="22"/>
        </w:rPr>
        <w:t>.§.</w:t>
      </w:r>
    </w:p>
    <w:p w14:paraId="4104349D" w14:textId="77777777" w:rsidR="001654E3" w:rsidRPr="003F778D" w:rsidRDefault="001654E3" w:rsidP="00F25A18">
      <w:pPr>
        <w:pStyle w:val="Cmsor3"/>
        <w:spacing w:before="0" w:after="0"/>
        <w:ind w:left="425"/>
        <w:jc w:val="center"/>
        <w:rPr>
          <w:rFonts w:ascii="Times New Roman" w:hAnsi="Times New Roman" w:cs="Times New Roman"/>
          <w:sz w:val="22"/>
          <w:szCs w:val="22"/>
        </w:rPr>
      </w:pPr>
      <w:r w:rsidRPr="003F778D">
        <w:rPr>
          <w:rFonts w:ascii="Times New Roman" w:hAnsi="Times New Roman" w:cs="Times New Roman"/>
          <w:sz w:val="22"/>
          <w:szCs w:val="22"/>
        </w:rPr>
        <w:t>Felszíni, felszín alatti víz és földtani közeg védelmi követelményei</w:t>
      </w:r>
    </w:p>
    <w:p w14:paraId="596335BD" w14:textId="77777777" w:rsidR="001654E3" w:rsidRPr="00DD207D" w:rsidRDefault="001654E3">
      <w:pPr>
        <w:rPr>
          <w:sz w:val="22"/>
          <w:szCs w:val="22"/>
          <w:highlight w:val="green"/>
        </w:rPr>
      </w:pPr>
    </w:p>
    <w:p w14:paraId="4E11712C" w14:textId="77777777" w:rsidR="00975EE8" w:rsidRPr="00FC0F78" w:rsidRDefault="00975EE8" w:rsidP="000948D9">
      <w:pPr>
        <w:numPr>
          <w:ilvl w:val="0"/>
          <w:numId w:val="26"/>
        </w:numPr>
        <w:tabs>
          <w:tab w:val="clear" w:pos="850"/>
          <w:tab w:val="num" w:pos="567"/>
        </w:tabs>
        <w:ind w:left="567" w:hanging="567"/>
        <w:jc w:val="both"/>
        <w:rPr>
          <w:sz w:val="22"/>
          <w:szCs w:val="22"/>
        </w:rPr>
      </w:pPr>
      <w:r w:rsidRPr="00FC0F78">
        <w:rPr>
          <w:sz w:val="22"/>
          <w:szCs w:val="22"/>
        </w:rPr>
        <w:t>A község területe felszíni szennyeződésérzékenység szempontjából fokozottan érzékeny terület, ezért a felszíni vizek, vizenyős területek bármilyen jellegű szennyezése tilos. Nem folytathatók olyan tevékenységek, amelyek a felszíni-felszín alatti vizek, illetve a talaj állapotát károsan befolyásolják.</w:t>
      </w:r>
    </w:p>
    <w:p w14:paraId="0E2F72D7" w14:textId="77777777" w:rsidR="001654E3" w:rsidRPr="00DD207D" w:rsidRDefault="001654E3" w:rsidP="000948D9">
      <w:pPr>
        <w:tabs>
          <w:tab w:val="num" w:pos="567"/>
        </w:tabs>
        <w:ind w:left="567" w:hanging="567"/>
        <w:jc w:val="both"/>
        <w:rPr>
          <w:sz w:val="22"/>
          <w:szCs w:val="22"/>
          <w:highlight w:val="green"/>
        </w:rPr>
      </w:pPr>
    </w:p>
    <w:p w14:paraId="4D554B04" w14:textId="77777777" w:rsidR="001654E3" w:rsidRPr="005C448F" w:rsidRDefault="001654E3" w:rsidP="000948D9">
      <w:pPr>
        <w:numPr>
          <w:ilvl w:val="0"/>
          <w:numId w:val="26"/>
        </w:numPr>
        <w:tabs>
          <w:tab w:val="clear" w:pos="850"/>
          <w:tab w:val="num" w:pos="567"/>
        </w:tabs>
        <w:ind w:left="567" w:hanging="567"/>
        <w:jc w:val="both"/>
        <w:rPr>
          <w:sz w:val="22"/>
          <w:szCs w:val="22"/>
        </w:rPr>
      </w:pPr>
      <w:r w:rsidRPr="005C448F">
        <w:rPr>
          <w:sz w:val="22"/>
          <w:szCs w:val="22"/>
        </w:rPr>
        <w:t>Építés előkészítési munkák, tereprendezés során a munkálatokkal érintett területen meglévő term</w:t>
      </w:r>
      <w:r w:rsidRPr="005C448F">
        <w:rPr>
          <w:sz w:val="22"/>
          <w:szCs w:val="22"/>
        </w:rPr>
        <w:t>ő</w:t>
      </w:r>
      <w:r w:rsidRPr="005C448F">
        <w:rPr>
          <w:sz w:val="22"/>
          <w:szCs w:val="22"/>
        </w:rPr>
        <w:t>földvagyon megmentéséről, előzetes letermeléséről és zöldfelület építésben való felhasználásáról az építtetőknek gondoskodni kell.</w:t>
      </w:r>
    </w:p>
    <w:p w14:paraId="5C2BB909" w14:textId="77777777" w:rsidR="001654E3" w:rsidRPr="005C448F" w:rsidRDefault="001654E3" w:rsidP="000948D9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14666D48" w14:textId="77777777" w:rsidR="001654E3" w:rsidRPr="005C448F" w:rsidRDefault="001654E3" w:rsidP="000948D9">
      <w:pPr>
        <w:numPr>
          <w:ilvl w:val="0"/>
          <w:numId w:val="26"/>
        </w:numPr>
        <w:tabs>
          <w:tab w:val="clear" w:pos="850"/>
          <w:tab w:val="num" w:pos="567"/>
        </w:tabs>
        <w:ind w:left="567" w:hanging="567"/>
        <w:jc w:val="both"/>
        <w:rPr>
          <w:sz w:val="22"/>
          <w:szCs w:val="22"/>
        </w:rPr>
      </w:pPr>
      <w:r w:rsidRPr="005C448F">
        <w:rPr>
          <w:sz w:val="22"/>
          <w:szCs w:val="22"/>
        </w:rPr>
        <w:t xml:space="preserve">Feltöltésre, visszatöltésre szennyezett talaj nem használható, minőség-tanúsítvány nélküli töltőanyag nem építhető be. </w:t>
      </w:r>
    </w:p>
    <w:p w14:paraId="387B22EC" w14:textId="77777777" w:rsidR="003D25CE" w:rsidRPr="00DD207D" w:rsidRDefault="003D25CE" w:rsidP="000948D9">
      <w:pPr>
        <w:tabs>
          <w:tab w:val="num" w:pos="567"/>
        </w:tabs>
        <w:ind w:left="567" w:hanging="567"/>
        <w:jc w:val="both"/>
        <w:rPr>
          <w:sz w:val="22"/>
          <w:szCs w:val="22"/>
          <w:highlight w:val="green"/>
        </w:rPr>
      </w:pPr>
    </w:p>
    <w:p w14:paraId="66F78150" w14:textId="77777777" w:rsidR="001654E3" w:rsidRPr="005C448F" w:rsidRDefault="001654E3" w:rsidP="000948D9">
      <w:pPr>
        <w:numPr>
          <w:ilvl w:val="0"/>
          <w:numId w:val="26"/>
        </w:numPr>
        <w:tabs>
          <w:tab w:val="clear" w:pos="850"/>
          <w:tab w:val="num" w:pos="567"/>
        </w:tabs>
        <w:ind w:left="567" w:hanging="567"/>
        <w:jc w:val="both"/>
        <w:rPr>
          <w:sz w:val="22"/>
          <w:szCs w:val="22"/>
        </w:rPr>
      </w:pPr>
      <w:r w:rsidRPr="005C448F">
        <w:rPr>
          <w:sz w:val="22"/>
          <w:szCs w:val="22"/>
        </w:rPr>
        <w:t>A csatornázott területeken a keletkező szennyvizeket a csatornahálózatba kell vezetni. A hálózatba csak az előírt határértékek betartása mellett szabad szennyvizet beveze</w:t>
      </w:r>
      <w:r w:rsidRPr="005C448F">
        <w:rPr>
          <w:sz w:val="22"/>
          <w:szCs w:val="22"/>
        </w:rPr>
        <w:t>t</w:t>
      </w:r>
      <w:r w:rsidRPr="005C448F">
        <w:rPr>
          <w:sz w:val="22"/>
          <w:szCs w:val="22"/>
        </w:rPr>
        <w:t>ni. Előtisztító berendezések (pl. olaj és zsírfogó műtárgyak) csak a jogszabályban előírt e</w:t>
      </w:r>
      <w:r w:rsidRPr="005C448F">
        <w:rPr>
          <w:sz w:val="22"/>
          <w:szCs w:val="22"/>
        </w:rPr>
        <w:t>l</w:t>
      </w:r>
      <w:r w:rsidRPr="005C448F">
        <w:rPr>
          <w:sz w:val="22"/>
          <w:szCs w:val="22"/>
        </w:rPr>
        <w:t>lenőrzés mellett üzemeltethetők. Az ezekben felfogott szennyezést a hulladékkezelés szabályai sz</w:t>
      </w:r>
      <w:r w:rsidRPr="005C448F">
        <w:rPr>
          <w:sz w:val="22"/>
          <w:szCs w:val="22"/>
        </w:rPr>
        <w:t>e</w:t>
      </w:r>
      <w:r w:rsidRPr="005C448F">
        <w:rPr>
          <w:sz w:val="22"/>
          <w:szCs w:val="22"/>
        </w:rPr>
        <w:t>rint kell gyűjteni</w:t>
      </w:r>
      <w:r w:rsidR="00CE135D" w:rsidRPr="005C448F">
        <w:rPr>
          <w:sz w:val="22"/>
          <w:szCs w:val="22"/>
        </w:rPr>
        <w:t>,</w:t>
      </w:r>
      <w:r w:rsidRPr="005C448F">
        <w:rPr>
          <w:sz w:val="22"/>
          <w:szCs w:val="22"/>
        </w:rPr>
        <w:t xml:space="preserve"> és ártalmatlanítani.</w:t>
      </w:r>
    </w:p>
    <w:p w14:paraId="4028C223" w14:textId="77777777" w:rsidR="001654E3" w:rsidRPr="005C448F" w:rsidRDefault="001654E3" w:rsidP="000948D9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76AC9E04" w14:textId="77777777" w:rsidR="001654E3" w:rsidRPr="005C448F" w:rsidRDefault="001654E3" w:rsidP="000948D9">
      <w:pPr>
        <w:numPr>
          <w:ilvl w:val="0"/>
          <w:numId w:val="26"/>
        </w:numPr>
        <w:tabs>
          <w:tab w:val="clear" w:pos="850"/>
          <w:tab w:val="num" w:pos="567"/>
        </w:tabs>
        <w:ind w:left="567" w:hanging="567"/>
        <w:jc w:val="both"/>
        <w:rPr>
          <w:sz w:val="22"/>
          <w:szCs w:val="22"/>
        </w:rPr>
      </w:pPr>
      <w:r w:rsidRPr="005C448F">
        <w:rPr>
          <w:sz w:val="22"/>
          <w:szCs w:val="22"/>
        </w:rPr>
        <w:t>A csatornahálózatba nem bekapcsolható területeken minden olyan létesítmény, melynek működése során szennyvíz keletkezik csak akkor üzemeltethető, ha a szennyvíz gyűjtése és átmeneti tárolása zárt, szivárgásmentes tárolóban, a szippantott szennyvíz ártalmatlanítása a kijelölt szennyvízleürítő helyre szállítással történik.</w:t>
      </w:r>
    </w:p>
    <w:p w14:paraId="5736EF78" w14:textId="77777777" w:rsidR="001654E3" w:rsidRPr="005C448F" w:rsidRDefault="001654E3" w:rsidP="000948D9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718DBDB6" w14:textId="77777777" w:rsidR="001654E3" w:rsidRPr="005C448F" w:rsidRDefault="001654E3" w:rsidP="000948D9">
      <w:pPr>
        <w:numPr>
          <w:ilvl w:val="0"/>
          <w:numId w:val="26"/>
        </w:numPr>
        <w:tabs>
          <w:tab w:val="clear" w:pos="850"/>
          <w:tab w:val="num" w:pos="567"/>
        </w:tabs>
        <w:ind w:left="567" w:hanging="567"/>
        <w:jc w:val="both"/>
        <w:rPr>
          <w:sz w:val="22"/>
          <w:szCs w:val="22"/>
        </w:rPr>
      </w:pPr>
      <w:r w:rsidRPr="005C448F">
        <w:rPr>
          <w:sz w:val="22"/>
          <w:szCs w:val="22"/>
        </w:rPr>
        <w:t xml:space="preserve">Meglévő felszín alatti vízkivételi helyet (fúrt kutat) megszüntetni csak az illetékes </w:t>
      </w:r>
      <w:r w:rsidR="00FA315C" w:rsidRPr="005C448F">
        <w:rPr>
          <w:sz w:val="22"/>
          <w:szCs w:val="22"/>
        </w:rPr>
        <w:t>engedélyező hatóság</w:t>
      </w:r>
      <w:r w:rsidRPr="005C448F">
        <w:rPr>
          <w:sz w:val="22"/>
          <w:szCs w:val="22"/>
        </w:rPr>
        <w:t xml:space="preserve"> előzetes hozzájárulásával szabad.</w:t>
      </w:r>
    </w:p>
    <w:p w14:paraId="65B3D744" w14:textId="77777777" w:rsidR="001654E3" w:rsidRPr="00DD207D" w:rsidRDefault="001654E3" w:rsidP="00B0531D">
      <w:pPr>
        <w:tabs>
          <w:tab w:val="num" w:pos="1080"/>
        </w:tabs>
        <w:ind w:left="1080" w:hanging="720"/>
        <w:jc w:val="both"/>
        <w:rPr>
          <w:sz w:val="22"/>
          <w:szCs w:val="22"/>
          <w:highlight w:val="green"/>
        </w:rPr>
      </w:pPr>
    </w:p>
    <w:p w14:paraId="3F563820" w14:textId="77777777" w:rsidR="001654E3" w:rsidRPr="005C448F" w:rsidRDefault="001654E3" w:rsidP="000948D9">
      <w:pPr>
        <w:numPr>
          <w:ilvl w:val="0"/>
          <w:numId w:val="26"/>
        </w:numPr>
        <w:tabs>
          <w:tab w:val="clear" w:pos="850"/>
          <w:tab w:val="num" w:pos="567"/>
        </w:tabs>
        <w:ind w:left="567" w:hanging="567"/>
        <w:jc w:val="both"/>
        <w:rPr>
          <w:color w:val="FF0000"/>
          <w:sz w:val="22"/>
          <w:szCs w:val="22"/>
        </w:rPr>
      </w:pPr>
      <w:r w:rsidRPr="00434123">
        <w:rPr>
          <w:sz w:val="22"/>
          <w:szCs w:val="22"/>
        </w:rPr>
        <w:t>A község területén a kommunális hulladék gyűjtését, szállítását</w:t>
      </w:r>
      <w:r w:rsidRPr="00B94C41">
        <w:rPr>
          <w:sz w:val="22"/>
          <w:szCs w:val="22"/>
        </w:rPr>
        <w:t xml:space="preserve"> </w:t>
      </w:r>
      <w:r w:rsidR="00434123" w:rsidRPr="00B94C41">
        <w:rPr>
          <w:sz w:val="22"/>
          <w:szCs w:val="22"/>
        </w:rPr>
        <w:t>az</w:t>
      </w:r>
      <w:r w:rsidR="00434123" w:rsidRPr="00434123">
        <w:rPr>
          <w:b/>
          <w:color w:val="0070C0"/>
          <w:sz w:val="22"/>
          <w:szCs w:val="22"/>
        </w:rPr>
        <w:t xml:space="preserve"> </w:t>
      </w:r>
      <w:r w:rsidRPr="00434123">
        <w:rPr>
          <w:sz w:val="22"/>
          <w:szCs w:val="22"/>
        </w:rPr>
        <w:t>önkormányzati rendeletben megszabott módon kell végezni.</w:t>
      </w:r>
      <w:r w:rsidR="005C448F" w:rsidRPr="00B94C41">
        <w:rPr>
          <w:rStyle w:val="Lbjegyzet-hivatkozs"/>
          <w:b/>
          <w:sz w:val="22"/>
          <w:szCs w:val="22"/>
        </w:rPr>
        <w:footnoteReference w:id="34"/>
      </w:r>
    </w:p>
    <w:p w14:paraId="69B3F718" w14:textId="77777777" w:rsidR="001654E3" w:rsidRPr="005C448F" w:rsidRDefault="001654E3" w:rsidP="000948D9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381B3AE5" w14:textId="77777777" w:rsidR="001654E3" w:rsidRPr="005C448F" w:rsidRDefault="001654E3" w:rsidP="000948D9">
      <w:pPr>
        <w:numPr>
          <w:ilvl w:val="0"/>
          <w:numId w:val="26"/>
        </w:numPr>
        <w:tabs>
          <w:tab w:val="clear" w:pos="850"/>
          <w:tab w:val="num" w:pos="567"/>
        </w:tabs>
        <w:ind w:left="567" w:hanging="567"/>
        <w:jc w:val="both"/>
        <w:rPr>
          <w:sz w:val="22"/>
          <w:szCs w:val="22"/>
        </w:rPr>
      </w:pPr>
      <w:r w:rsidRPr="005C448F">
        <w:rPr>
          <w:sz w:val="22"/>
          <w:szCs w:val="22"/>
        </w:rPr>
        <w:t>A község közigazgatási területén az ipari, kisipari, szolgáltató és mezőgazdasági létesítményekben folytatott tevékenységek során keletkező – a vonatkozó jogszabályok szerinti – veszélyes hulladékot az ártalmatlanításig, illetve az elszállításig a vonatkozó jogszabályokban előírt módon, hulladék-fajtánként elkülönítetten, környezetszennyezést kizáró módon kell gyűjteni.</w:t>
      </w:r>
    </w:p>
    <w:p w14:paraId="07AF419B" w14:textId="77777777" w:rsidR="001654E3" w:rsidRPr="005C448F" w:rsidRDefault="001654E3" w:rsidP="000948D9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</w:p>
    <w:p w14:paraId="697485B0" w14:textId="77777777" w:rsidR="001654E3" w:rsidRPr="005C448F" w:rsidRDefault="001654E3" w:rsidP="000948D9">
      <w:pPr>
        <w:numPr>
          <w:ilvl w:val="0"/>
          <w:numId w:val="26"/>
        </w:numPr>
        <w:tabs>
          <w:tab w:val="clear" w:pos="850"/>
          <w:tab w:val="num" w:pos="567"/>
        </w:tabs>
        <w:ind w:left="567" w:hanging="567"/>
        <w:jc w:val="both"/>
        <w:rPr>
          <w:sz w:val="22"/>
          <w:szCs w:val="22"/>
        </w:rPr>
      </w:pPr>
      <w:r w:rsidRPr="005C448F">
        <w:rPr>
          <w:sz w:val="22"/>
          <w:szCs w:val="22"/>
        </w:rPr>
        <w:t>Veszélyes hulladékok lerakó, vagy ártalmatlanító helyre szállításáról és ártalmatlanításáról érvényes hatósági engedéllyel rendelkező (környezetvédelmi főfelügyelőségi vagy környezetvédelmi felügyelőségi engedéllyel rendelkező) szakvállalkozó bevonásával a hulladék előállítójának kell gondoskodnia.</w:t>
      </w:r>
    </w:p>
    <w:p w14:paraId="36399B7D" w14:textId="77777777" w:rsidR="0048779F" w:rsidRPr="005C448F" w:rsidRDefault="0048779F" w:rsidP="000948D9">
      <w:pPr>
        <w:tabs>
          <w:tab w:val="num" w:pos="567"/>
        </w:tabs>
        <w:ind w:left="567" w:hanging="567"/>
        <w:jc w:val="both"/>
        <w:rPr>
          <w:sz w:val="22"/>
          <w:szCs w:val="22"/>
          <w:highlight w:val="green"/>
        </w:rPr>
      </w:pPr>
    </w:p>
    <w:p w14:paraId="5B0EC920" w14:textId="77777777" w:rsidR="005C448F" w:rsidRPr="00B94C41" w:rsidRDefault="005C448F" w:rsidP="000948D9">
      <w:pPr>
        <w:numPr>
          <w:ilvl w:val="0"/>
          <w:numId w:val="26"/>
        </w:numPr>
        <w:tabs>
          <w:tab w:val="clear" w:pos="850"/>
          <w:tab w:val="num" w:pos="567"/>
        </w:tabs>
        <w:ind w:left="567" w:hanging="567"/>
        <w:jc w:val="both"/>
        <w:rPr>
          <w:strike/>
          <w:sz w:val="22"/>
          <w:szCs w:val="22"/>
        </w:rPr>
      </w:pPr>
      <w:r w:rsidRPr="00B94C41">
        <w:rPr>
          <w:sz w:val="22"/>
          <w:szCs w:val="22"/>
        </w:rPr>
        <w:t>Szántód község nitrát érzékeny területen helyezkedik el, ahol a mezőgazdasági területeken be kell tartani a helyes mezőgazd</w:t>
      </w:r>
      <w:r w:rsidR="00BF5157" w:rsidRPr="00B94C41">
        <w:rPr>
          <w:sz w:val="22"/>
          <w:szCs w:val="22"/>
        </w:rPr>
        <w:t>asági gyakorlat</w:t>
      </w:r>
      <w:r w:rsidRPr="00B94C41">
        <w:rPr>
          <w:sz w:val="22"/>
          <w:szCs w:val="22"/>
        </w:rPr>
        <w:t xml:space="preserve"> előírásait.</w:t>
      </w:r>
    </w:p>
    <w:p w14:paraId="6146ABBC" w14:textId="77777777" w:rsidR="00B94C41" w:rsidRPr="00B94C41" w:rsidRDefault="00B94C41" w:rsidP="000948D9">
      <w:pPr>
        <w:pStyle w:val="Listaszerbekezds"/>
        <w:tabs>
          <w:tab w:val="num" w:pos="567"/>
        </w:tabs>
        <w:ind w:left="567" w:hanging="567"/>
        <w:rPr>
          <w:strike/>
          <w:sz w:val="22"/>
          <w:szCs w:val="22"/>
        </w:rPr>
      </w:pPr>
    </w:p>
    <w:p w14:paraId="6F3746B4" w14:textId="77777777" w:rsidR="00F25A18" w:rsidRPr="00B94C41" w:rsidRDefault="00B94C41" w:rsidP="000948D9">
      <w:pPr>
        <w:numPr>
          <w:ilvl w:val="0"/>
          <w:numId w:val="26"/>
        </w:numPr>
        <w:tabs>
          <w:tab w:val="clear" w:pos="850"/>
          <w:tab w:val="num" w:pos="567"/>
        </w:tabs>
        <w:ind w:left="567" w:hanging="567"/>
        <w:jc w:val="both"/>
        <w:rPr>
          <w:strike/>
          <w:sz w:val="22"/>
          <w:szCs w:val="22"/>
        </w:rPr>
      </w:pPr>
      <w:r w:rsidRPr="00B94C41">
        <w:rPr>
          <w:sz w:val="22"/>
          <w:szCs w:val="22"/>
        </w:rPr>
        <w:t>A felszín alatti vizek minőségének védelme érdekében a víz minőségét veszélyeztető anyag, illetve ilyen anyagot tartalmazó, vagy lebomlás esetén ilyen anyag keletkezéséhez vezető anyag közvetlen bevezetése a felszín alatti vizekbe tilos.</w:t>
      </w:r>
    </w:p>
    <w:p w14:paraId="36A04773" w14:textId="77777777" w:rsidR="00930259" w:rsidRDefault="00930259" w:rsidP="00F25A18">
      <w:pPr>
        <w:jc w:val="both"/>
        <w:rPr>
          <w:sz w:val="22"/>
          <w:szCs w:val="22"/>
        </w:rPr>
      </w:pPr>
    </w:p>
    <w:p w14:paraId="3DE1DB86" w14:textId="77777777" w:rsidR="00B94C41" w:rsidRPr="004876B4" w:rsidRDefault="00B94C41" w:rsidP="00F25A18">
      <w:pPr>
        <w:jc w:val="both"/>
        <w:rPr>
          <w:sz w:val="22"/>
          <w:szCs w:val="22"/>
        </w:rPr>
      </w:pPr>
    </w:p>
    <w:p w14:paraId="1CAF67DE" w14:textId="77777777" w:rsidR="001654E3" w:rsidRPr="004876B4" w:rsidRDefault="00B65652" w:rsidP="00F25A18">
      <w:pPr>
        <w:pStyle w:val="Cmsor3"/>
        <w:spacing w:before="0" w:after="0"/>
        <w:ind w:left="425"/>
        <w:jc w:val="center"/>
        <w:rPr>
          <w:rFonts w:ascii="Times New Roman" w:hAnsi="Times New Roman" w:cs="Times New Roman"/>
          <w:sz w:val="22"/>
          <w:szCs w:val="22"/>
        </w:rPr>
      </w:pPr>
      <w:r w:rsidRPr="004876B4">
        <w:rPr>
          <w:rFonts w:ascii="Times New Roman" w:hAnsi="Times New Roman" w:cs="Times New Roman"/>
          <w:sz w:val="22"/>
          <w:szCs w:val="22"/>
        </w:rPr>
        <w:t>22</w:t>
      </w:r>
      <w:r w:rsidR="001654E3" w:rsidRPr="004876B4">
        <w:rPr>
          <w:rFonts w:ascii="Times New Roman" w:hAnsi="Times New Roman" w:cs="Times New Roman"/>
          <w:sz w:val="22"/>
          <w:szCs w:val="22"/>
        </w:rPr>
        <w:t>.§.</w:t>
      </w:r>
    </w:p>
    <w:p w14:paraId="10306E5E" w14:textId="77777777" w:rsidR="001654E3" w:rsidRPr="004876B4" w:rsidRDefault="001654E3" w:rsidP="00F25A18">
      <w:pPr>
        <w:pStyle w:val="Cmsor3"/>
        <w:spacing w:before="0" w:after="0"/>
        <w:ind w:left="425"/>
        <w:jc w:val="center"/>
        <w:rPr>
          <w:rFonts w:ascii="Times New Roman" w:hAnsi="Times New Roman" w:cs="Times New Roman"/>
          <w:sz w:val="22"/>
          <w:szCs w:val="22"/>
        </w:rPr>
      </w:pPr>
      <w:r w:rsidRPr="004876B4">
        <w:rPr>
          <w:rFonts w:ascii="Times New Roman" w:hAnsi="Times New Roman" w:cs="Times New Roman"/>
          <w:sz w:val="22"/>
          <w:szCs w:val="22"/>
        </w:rPr>
        <w:t>Védőterületek</w:t>
      </w:r>
    </w:p>
    <w:p w14:paraId="2D06C0E6" w14:textId="77777777" w:rsidR="001654E3" w:rsidRPr="004876B4" w:rsidRDefault="001654E3">
      <w:pPr>
        <w:rPr>
          <w:sz w:val="22"/>
          <w:szCs w:val="22"/>
        </w:rPr>
      </w:pPr>
    </w:p>
    <w:p w14:paraId="77230C98" w14:textId="77777777" w:rsidR="001654E3" w:rsidRPr="004876B4" w:rsidRDefault="007F17B8" w:rsidP="000948D9">
      <w:pPr>
        <w:numPr>
          <w:ilvl w:val="0"/>
          <w:numId w:val="27"/>
        </w:numPr>
        <w:tabs>
          <w:tab w:val="clear" w:pos="850"/>
          <w:tab w:val="num" w:pos="567"/>
        </w:tabs>
        <w:ind w:left="567" w:hanging="567"/>
        <w:jc w:val="both"/>
        <w:rPr>
          <w:strike/>
          <w:sz w:val="22"/>
          <w:szCs w:val="22"/>
        </w:rPr>
      </w:pPr>
      <w:r w:rsidRPr="00B94C41">
        <w:rPr>
          <w:sz w:val="22"/>
          <w:szCs w:val="22"/>
        </w:rPr>
        <w:t>Ú</w:t>
      </w:r>
      <w:r w:rsidRPr="0009200D">
        <w:rPr>
          <w:sz w:val="22"/>
          <w:szCs w:val="22"/>
        </w:rPr>
        <w:t>jonnan kialakított légszennyező források körül</w:t>
      </w:r>
      <w:r w:rsidR="0009200D">
        <w:rPr>
          <w:sz w:val="22"/>
          <w:szCs w:val="22"/>
        </w:rPr>
        <w:t xml:space="preserve"> </w:t>
      </w:r>
      <w:r w:rsidR="004643A5" w:rsidRPr="00B94C41">
        <w:rPr>
          <w:sz w:val="22"/>
          <w:szCs w:val="22"/>
        </w:rPr>
        <w:t xml:space="preserve">a </w:t>
      </w:r>
      <w:r w:rsidR="0009200D" w:rsidRPr="00B94C41">
        <w:rPr>
          <w:sz w:val="22"/>
          <w:szCs w:val="22"/>
        </w:rPr>
        <w:t>vonatkozó jogszabály</w:t>
      </w:r>
      <w:r w:rsidR="00B94C41" w:rsidRPr="00B94C41">
        <w:rPr>
          <w:rStyle w:val="Lbjegyzet-hivatkozs"/>
          <w:b/>
          <w:sz w:val="22"/>
          <w:szCs w:val="22"/>
        </w:rPr>
        <w:footnoteReference w:id="35"/>
      </w:r>
      <w:r w:rsidR="0009200D" w:rsidRPr="00B94C41">
        <w:rPr>
          <w:sz w:val="22"/>
          <w:szCs w:val="22"/>
        </w:rPr>
        <w:t xml:space="preserve"> szerinti védelmi övezetet kell kialakítani.</w:t>
      </w:r>
    </w:p>
    <w:p w14:paraId="16A729A5" w14:textId="77777777" w:rsidR="009C7FD3" w:rsidRPr="004876B4" w:rsidRDefault="009C7FD3" w:rsidP="000948D9">
      <w:pPr>
        <w:tabs>
          <w:tab w:val="num" w:pos="567"/>
        </w:tabs>
        <w:ind w:left="567" w:hanging="567"/>
        <w:jc w:val="both"/>
        <w:rPr>
          <w:strike/>
          <w:sz w:val="22"/>
          <w:szCs w:val="22"/>
        </w:rPr>
      </w:pPr>
    </w:p>
    <w:p w14:paraId="25F54D53" w14:textId="77777777" w:rsidR="001654E3" w:rsidRPr="00FA0510" w:rsidRDefault="001654E3" w:rsidP="000948D9">
      <w:pPr>
        <w:numPr>
          <w:ilvl w:val="0"/>
          <w:numId w:val="27"/>
        </w:numPr>
        <w:tabs>
          <w:tab w:val="clear" w:pos="850"/>
          <w:tab w:val="num" w:pos="567"/>
        </w:tabs>
        <w:ind w:left="567" w:hanging="567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Szántód község területén az alábbi védőtávolságok betartása szükséges:</w:t>
      </w:r>
    </w:p>
    <w:p w14:paraId="4EA42D56" w14:textId="77777777" w:rsidR="001654E3" w:rsidRPr="00FA0510" w:rsidRDefault="001654E3" w:rsidP="000948D9">
      <w:pPr>
        <w:numPr>
          <w:ilvl w:val="0"/>
          <w:numId w:val="40"/>
        </w:numPr>
        <w:tabs>
          <w:tab w:val="clear" w:pos="1068"/>
          <w:tab w:val="num" w:pos="993"/>
        </w:tabs>
        <w:ind w:left="993" w:hanging="426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Nyomvonalas közlekedési létesítmények esetében a szabályozási szélesség által meghatározott védőtávolság.</w:t>
      </w:r>
    </w:p>
    <w:p w14:paraId="0B6C2153" w14:textId="77777777" w:rsidR="001654E3" w:rsidRPr="00FA0510" w:rsidRDefault="001654E3" w:rsidP="000948D9">
      <w:pPr>
        <w:numPr>
          <w:ilvl w:val="0"/>
          <w:numId w:val="40"/>
        </w:numPr>
        <w:tabs>
          <w:tab w:val="clear" w:pos="1068"/>
          <w:tab w:val="num" w:pos="993"/>
        </w:tabs>
        <w:ind w:left="567" w:firstLine="0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Szennyvízátemelő műtárgy környezetében 50 m,</w:t>
      </w:r>
    </w:p>
    <w:p w14:paraId="4E4721E7" w14:textId="77777777" w:rsidR="001654E3" w:rsidRPr="00FA0510" w:rsidRDefault="001654E3" w:rsidP="000948D9">
      <w:pPr>
        <w:numPr>
          <w:ilvl w:val="0"/>
          <w:numId w:val="40"/>
        </w:numPr>
        <w:tabs>
          <w:tab w:val="clear" w:pos="1068"/>
          <w:tab w:val="num" w:pos="993"/>
        </w:tabs>
        <w:ind w:left="567" w:firstLine="0"/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üzemanyag </w:t>
      </w:r>
      <w:r w:rsidR="00CE135D" w:rsidRPr="00FA0510">
        <w:rPr>
          <w:sz w:val="22"/>
          <w:szCs w:val="22"/>
        </w:rPr>
        <w:t>töltőállomás</w:t>
      </w:r>
      <w:r w:rsidRPr="00FA0510">
        <w:rPr>
          <w:sz w:val="22"/>
          <w:szCs w:val="22"/>
        </w:rPr>
        <w:t xml:space="preserve"> esetén minimum 50 m,</w:t>
      </w:r>
    </w:p>
    <w:p w14:paraId="19EC6FF7" w14:textId="77777777" w:rsidR="001654E3" w:rsidRPr="00FA0510" w:rsidRDefault="001654E3" w:rsidP="000948D9">
      <w:pPr>
        <w:numPr>
          <w:ilvl w:val="0"/>
          <w:numId w:val="40"/>
        </w:numPr>
        <w:tabs>
          <w:tab w:val="clear" w:pos="1068"/>
          <w:tab w:val="num" w:pos="993"/>
        </w:tabs>
        <w:ind w:left="993" w:hanging="426"/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16 autóbusz, </w:t>
      </w:r>
      <w:r w:rsidR="00CE135D" w:rsidRPr="00FA0510">
        <w:rPr>
          <w:sz w:val="22"/>
          <w:szCs w:val="22"/>
        </w:rPr>
        <w:t>vagy 50</w:t>
      </w:r>
      <w:r w:rsidRPr="00FA0510">
        <w:rPr>
          <w:sz w:val="22"/>
          <w:szCs w:val="22"/>
        </w:rPr>
        <w:t xml:space="preserve"> személygépkocsi járműszámot meghaladó befogadó képességű parkoló esetén minimum 50 m,</w:t>
      </w:r>
    </w:p>
    <w:p w14:paraId="1E90106D" w14:textId="77777777" w:rsidR="001654E3" w:rsidRPr="00FA0510" w:rsidRDefault="001654E3" w:rsidP="000948D9">
      <w:pPr>
        <w:numPr>
          <w:ilvl w:val="0"/>
          <w:numId w:val="40"/>
        </w:numPr>
        <w:tabs>
          <w:tab w:val="clear" w:pos="1068"/>
          <w:tab w:val="num" w:pos="993"/>
        </w:tabs>
        <w:ind w:left="567" w:firstLine="0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 temető védőtávolsága 50 m.</w:t>
      </w:r>
    </w:p>
    <w:p w14:paraId="17D2FA32" w14:textId="77777777" w:rsidR="001654E3" w:rsidRPr="00FA0510" w:rsidRDefault="001654E3">
      <w:pPr>
        <w:pStyle w:val="Szvegtrzsbehzssal"/>
        <w:ind w:right="432"/>
        <w:jc w:val="both"/>
        <w:rPr>
          <w:rFonts w:ascii="Times New Roman" w:hAnsi="Times New Roman"/>
          <w:sz w:val="22"/>
          <w:szCs w:val="22"/>
        </w:rPr>
      </w:pPr>
    </w:p>
    <w:p w14:paraId="13D5066A" w14:textId="77777777" w:rsidR="001654E3" w:rsidRPr="00FA0510" w:rsidRDefault="001654E3">
      <w:pPr>
        <w:jc w:val="center"/>
        <w:rPr>
          <w:b/>
          <w:sz w:val="22"/>
          <w:szCs w:val="22"/>
        </w:rPr>
      </w:pPr>
    </w:p>
    <w:p w14:paraId="6E63D776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ÉRTÉKVÉDELMI ÖVEZETEK ELŐÍRÁSAI</w:t>
      </w:r>
    </w:p>
    <w:p w14:paraId="074DCA99" w14:textId="77777777" w:rsidR="001654E3" w:rsidRPr="00FA0510" w:rsidRDefault="001654E3">
      <w:pPr>
        <w:rPr>
          <w:sz w:val="22"/>
          <w:szCs w:val="22"/>
        </w:rPr>
      </w:pPr>
    </w:p>
    <w:p w14:paraId="4E620574" w14:textId="77777777" w:rsidR="001654E3" w:rsidRPr="0063650F" w:rsidRDefault="00B65652">
      <w:pPr>
        <w:jc w:val="center"/>
        <w:rPr>
          <w:b/>
          <w:sz w:val="22"/>
          <w:szCs w:val="22"/>
        </w:rPr>
      </w:pPr>
      <w:r w:rsidRPr="0063650F">
        <w:rPr>
          <w:b/>
          <w:sz w:val="22"/>
          <w:szCs w:val="22"/>
        </w:rPr>
        <w:t>23</w:t>
      </w:r>
      <w:r w:rsidR="001654E3" w:rsidRPr="0063650F">
        <w:rPr>
          <w:b/>
          <w:sz w:val="22"/>
          <w:szCs w:val="22"/>
        </w:rPr>
        <w:t>.§.</w:t>
      </w:r>
    </w:p>
    <w:p w14:paraId="217823FC" w14:textId="77777777" w:rsidR="001654E3" w:rsidRPr="0085687A" w:rsidRDefault="0063650F">
      <w:pPr>
        <w:jc w:val="center"/>
        <w:rPr>
          <w:b/>
          <w:sz w:val="22"/>
          <w:szCs w:val="22"/>
        </w:rPr>
      </w:pPr>
      <w:r w:rsidRPr="0085687A">
        <w:rPr>
          <w:b/>
          <w:sz w:val="22"/>
          <w:szCs w:val="22"/>
        </w:rPr>
        <w:t>Táji és t</w:t>
      </w:r>
      <w:r w:rsidR="006679E2" w:rsidRPr="0085687A">
        <w:rPr>
          <w:b/>
          <w:sz w:val="22"/>
          <w:szCs w:val="22"/>
        </w:rPr>
        <w:t>ermészeti értékek védelme</w:t>
      </w:r>
    </w:p>
    <w:p w14:paraId="19094328" w14:textId="77777777" w:rsidR="001654E3" w:rsidRPr="0086191A" w:rsidRDefault="001654E3">
      <w:pPr>
        <w:rPr>
          <w:b/>
          <w:sz w:val="22"/>
          <w:szCs w:val="22"/>
          <w:highlight w:val="green"/>
        </w:rPr>
      </w:pPr>
    </w:p>
    <w:p w14:paraId="13620962" w14:textId="77777777" w:rsidR="001654E3" w:rsidRPr="0086191A" w:rsidRDefault="0063650F" w:rsidP="000948D9">
      <w:pPr>
        <w:numPr>
          <w:ilvl w:val="0"/>
          <w:numId w:val="12"/>
        </w:numPr>
        <w:tabs>
          <w:tab w:val="clear" w:pos="720"/>
          <w:tab w:val="left" w:pos="567"/>
        </w:tabs>
        <w:spacing w:line="240" w:lineRule="exact"/>
        <w:ind w:left="567" w:hanging="567"/>
        <w:rPr>
          <w:strike/>
          <w:sz w:val="22"/>
          <w:szCs w:val="22"/>
        </w:rPr>
      </w:pPr>
      <w:r w:rsidRPr="0086191A">
        <w:rPr>
          <w:sz w:val="22"/>
          <w:szCs w:val="22"/>
        </w:rPr>
        <w:t>A település területén az országos ökológiai hálózathoz tartozó területek, tájképvédelmi területek és a Natura 2000 területek (továbbiakban természetvédelmi szempontból védett területek) lehatárolását a szabályozási terv tartalmazza. A védett területeken a vonatkozó jogszabályok szerint kell eljárni.</w:t>
      </w:r>
    </w:p>
    <w:p w14:paraId="330EC2C1" w14:textId="77777777" w:rsidR="0085687A" w:rsidRPr="0085687A" w:rsidRDefault="0085687A" w:rsidP="000948D9">
      <w:pPr>
        <w:tabs>
          <w:tab w:val="left" w:pos="567"/>
        </w:tabs>
        <w:spacing w:line="240" w:lineRule="exact"/>
        <w:ind w:left="567" w:hanging="567"/>
        <w:rPr>
          <w:strike/>
          <w:sz w:val="22"/>
          <w:szCs w:val="22"/>
        </w:rPr>
      </w:pPr>
    </w:p>
    <w:p w14:paraId="58522AE5" w14:textId="77777777" w:rsidR="001654E3" w:rsidRPr="0085687A" w:rsidRDefault="0063650F" w:rsidP="000948D9">
      <w:pPr>
        <w:numPr>
          <w:ilvl w:val="0"/>
          <w:numId w:val="12"/>
        </w:numPr>
        <w:tabs>
          <w:tab w:val="clear" w:pos="720"/>
          <w:tab w:val="left" w:pos="567"/>
          <w:tab w:val="num" w:pos="1080"/>
        </w:tabs>
        <w:ind w:left="567" w:hanging="567"/>
        <w:jc w:val="both"/>
        <w:rPr>
          <w:strike/>
          <w:sz w:val="22"/>
          <w:szCs w:val="22"/>
        </w:rPr>
      </w:pPr>
      <w:r w:rsidRPr="0085687A">
        <w:rPr>
          <w:sz w:val="22"/>
          <w:szCs w:val="22"/>
        </w:rPr>
        <w:t>Természetvédelmi</w:t>
      </w:r>
      <w:r w:rsidR="00DF73C7" w:rsidRPr="0085687A">
        <w:rPr>
          <w:sz w:val="22"/>
          <w:szCs w:val="22"/>
        </w:rPr>
        <w:t xml:space="preserve"> szempontból</w:t>
      </w:r>
      <w:r w:rsidRPr="0085687A">
        <w:rPr>
          <w:sz w:val="22"/>
          <w:szCs w:val="22"/>
        </w:rPr>
        <w:t xml:space="preserve"> </w:t>
      </w:r>
      <w:r w:rsidR="001654E3" w:rsidRPr="0085687A">
        <w:rPr>
          <w:sz w:val="22"/>
          <w:szCs w:val="22"/>
        </w:rPr>
        <w:t>védett természeti terület állapotának, jellegének megváltoztatása csak a természetvédelmi célokkal összhangban történhet</w:t>
      </w:r>
      <w:r w:rsidR="0085687A" w:rsidRPr="0085687A">
        <w:rPr>
          <w:sz w:val="22"/>
          <w:szCs w:val="22"/>
        </w:rPr>
        <w:t xml:space="preserve"> </w:t>
      </w:r>
      <w:r w:rsidR="00241D1F" w:rsidRPr="0085687A">
        <w:rPr>
          <w:sz w:val="22"/>
          <w:szCs w:val="22"/>
        </w:rPr>
        <w:t>a vonatkozó jogszabályok szerint</w:t>
      </w:r>
      <w:r w:rsidR="00DF73C7" w:rsidRPr="0085687A">
        <w:rPr>
          <w:rStyle w:val="Lbjegyzet-hivatkozs"/>
          <w:b/>
          <w:sz w:val="22"/>
          <w:szCs w:val="22"/>
        </w:rPr>
        <w:footnoteReference w:id="36"/>
      </w:r>
    </w:p>
    <w:p w14:paraId="634489A7" w14:textId="77777777" w:rsidR="001654E3" w:rsidRPr="00DD207D" w:rsidRDefault="001654E3" w:rsidP="00BF3E34">
      <w:pPr>
        <w:tabs>
          <w:tab w:val="num" w:pos="1080"/>
        </w:tabs>
        <w:ind w:left="1080" w:hanging="720"/>
        <w:jc w:val="both"/>
        <w:rPr>
          <w:sz w:val="22"/>
          <w:szCs w:val="22"/>
          <w:highlight w:val="green"/>
        </w:rPr>
      </w:pPr>
    </w:p>
    <w:p w14:paraId="5761AC2D" w14:textId="77777777" w:rsidR="001654E3" w:rsidRPr="00B60211" w:rsidRDefault="001654E3" w:rsidP="000948D9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b/>
          <w:sz w:val="22"/>
          <w:szCs w:val="22"/>
        </w:rPr>
      </w:pPr>
      <w:r w:rsidRPr="00B60211">
        <w:rPr>
          <w:b/>
          <w:sz w:val="22"/>
          <w:szCs w:val="22"/>
        </w:rPr>
        <w:t>Natura 2000 – Európai közösségi jelentőségű természetvédelmi rendeltetésű területek</w:t>
      </w:r>
    </w:p>
    <w:p w14:paraId="59171263" w14:textId="77777777" w:rsidR="003D2D71" w:rsidRPr="0085687A" w:rsidRDefault="00BF3E34" w:rsidP="000948D9">
      <w:pPr>
        <w:tabs>
          <w:tab w:val="num" w:pos="567"/>
        </w:tabs>
        <w:ind w:left="567" w:hanging="567"/>
        <w:jc w:val="both"/>
        <w:rPr>
          <w:strike/>
          <w:sz w:val="22"/>
          <w:szCs w:val="22"/>
        </w:rPr>
      </w:pPr>
      <w:r w:rsidRPr="00B60211">
        <w:rPr>
          <w:sz w:val="22"/>
          <w:szCs w:val="22"/>
        </w:rPr>
        <w:tab/>
      </w:r>
      <w:r w:rsidR="001654E3" w:rsidRPr="0085687A">
        <w:rPr>
          <w:sz w:val="22"/>
          <w:szCs w:val="22"/>
        </w:rPr>
        <w:t xml:space="preserve">A területre vonatkozóan </w:t>
      </w:r>
      <w:r w:rsidR="00B60211" w:rsidRPr="0085687A">
        <w:rPr>
          <w:sz w:val="22"/>
          <w:szCs w:val="22"/>
        </w:rPr>
        <w:t>magasabb szintű jogszabály</w:t>
      </w:r>
      <w:r w:rsidR="00B60211" w:rsidRPr="0085687A">
        <w:rPr>
          <w:rStyle w:val="Lbjegyzet-hivatkozs"/>
          <w:b/>
          <w:sz w:val="22"/>
          <w:szCs w:val="22"/>
        </w:rPr>
        <w:footnoteReference w:id="37"/>
      </w:r>
      <w:r w:rsidR="00B60211" w:rsidRPr="0085687A">
        <w:rPr>
          <w:sz w:val="22"/>
          <w:szCs w:val="22"/>
        </w:rPr>
        <w:t xml:space="preserve"> rendelkezik. </w:t>
      </w:r>
    </w:p>
    <w:p w14:paraId="65294A36" w14:textId="77777777" w:rsidR="00555281" w:rsidRPr="00DD207D" w:rsidRDefault="00555281" w:rsidP="000948D9">
      <w:pPr>
        <w:tabs>
          <w:tab w:val="num" w:pos="567"/>
        </w:tabs>
        <w:ind w:left="567" w:hanging="567"/>
        <w:jc w:val="both"/>
        <w:rPr>
          <w:sz w:val="22"/>
          <w:szCs w:val="22"/>
          <w:highlight w:val="green"/>
        </w:rPr>
      </w:pPr>
    </w:p>
    <w:p w14:paraId="7C10E92F" w14:textId="77777777" w:rsidR="00964DD0" w:rsidRPr="00B60211" w:rsidRDefault="00964DD0" w:rsidP="000948D9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B60211">
        <w:rPr>
          <w:sz w:val="22"/>
          <w:szCs w:val="22"/>
        </w:rPr>
        <w:t xml:space="preserve">Védett természeti </w:t>
      </w:r>
      <w:r w:rsidR="00E6014F" w:rsidRPr="00B60211">
        <w:rPr>
          <w:sz w:val="22"/>
          <w:szCs w:val="22"/>
        </w:rPr>
        <w:t>területen található</w:t>
      </w:r>
      <w:r w:rsidRPr="00B60211">
        <w:rPr>
          <w:sz w:val="22"/>
          <w:szCs w:val="22"/>
        </w:rPr>
        <w:t xml:space="preserve"> nádasban osztályba sorolástól függetlenül, természetvédelmi kezelés kivételével – amelynek módját a természetvédelmi kezelési terv határozza meg – tilos a kotrás, valamint minden olyan tevékenység, amely a </w:t>
      </w:r>
      <w:r w:rsidR="00E6014F" w:rsidRPr="00B60211">
        <w:rPr>
          <w:sz w:val="22"/>
          <w:szCs w:val="22"/>
        </w:rPr>
        <w:t>nádas állományát</w:t>
      </w:r>
      <w:r w:rsidRPr="00B60211">
        <w:rPr>
          <w:sz w:val="22"/>
          <w:szCs w:val="22"/>
        </w:rPr>
        <w:t xml:space="preserve"> </w:t>
      </w:r>
      <w:r w:rsidR="00E6014F" w:rsidRPr="00B60211">
        <w:rPr>
          <w:sz w:val="22"/>
          <w:szCs w:val="22"/>
        </w:rPr>
        <w:t>veszélyezteti,</w:t>
      </w:r>
      <w:r w:rsidRPr="00B60211">
        <w:rPr>
          <w:sz w:val="22"/>
          <w:szCs w:val="22"/>
        </w:rPr>
        <w:t xml:space="preserve"> vagy károsítja.</w:t>
      </w:r>
    </w:p>
    <w:p w14:paraId="2FCE9BAC" w14:textId="77777777" w:rsidR="003D25CE" w:rsidRDefault="003D25CE" w:rsidP="00BF3E34">
      <w:pPr>
        <w:tabs>
          <w:tab w:val="num" w:pos="1080"/>
        </w:tabs>
        <w:ind w:left="1080" w:hanging="720"/>
        <w:jc w:val="both"/>
        <w:rPr>
          <w:sz w:val="22"/>
          <w:szCs w:val="22"/>
        </w:rPr>
      </w:pPr>
    </w:p>
    <w:p w14:paraId="2436E908" w14:textId="77777777" w:rsidR="0085687A" w:rsidRPr="000E10D1" w:rsidRDefault="0085687A" w:rsidP="00BF3E34">
      <w:pPr>
        <w:tabs>
          <w:tab w:val="num" w:pos="1080"/>
        </w:tabs>
        <w:ind w:left="1080" w:hanging="720"/>
        <w:jc w:val="both"/>
        <w:rPr>
          <w:sz w:val="22"/>
          <w:szCs w:val="22"/>
        </w:rPr>
      </w:pPr>
    </w:p>
    <w:p w14:paraId="69969FAF" w14:textId="77777777" w:rsidR="00B368A7" w:rsidRPr="000E10D1" w:rsidRDefault="00B368A7" w:rsidP="00B368A7">
      <w:pPr>
        <w:jc w:val="center"/>
        <w:rPr>
          <w:b/>
          <w:sz w:val="22"/>
          <w:szCs w:val="22"/>
        </w:rPr>
      </w:pPr>
      <w:r w:rsidRPr="000E10D1">
        <w:rPr>
          <w:b/>
          <w:sz w:val="22"/>
          <w:szCs w:val="22"/>
        </w:rPr>
        <w:t>24.§.</w:t>
      </w:r>
    </w:p>
    <w:p w14:paraId="5278FD3A" w14:textId="77777777" w:rsidR="00B368A7" w:rsidRPr="000E10D1" w:rsidRDefault="00B368A7" w:rsidP="00B368A7">
      <w:pPr>
        <w:jc w:val="center"/>
        <w:rPr>
          <w:b/>
          <w:sz w:val="22"/>
          <w:szCs w:val="22"/>
        </w:rPr>
      </w:pPr>
      <w:r w:rsidRPr="000E10D1">
        <w:rPr>
          <w:b/>
          <w:sz w:val="22"/>
          <w:szCs w:val="22"/>
        </w:rPr>
        <w:t xml:space="preserve">Természeti </w:t>
      </w:r>
      <w:r w:rsidR="00E6014F" w:rsidRPr="000E10D1">
        <w:rPr>
          <w:b/>
          <w:sz w:val="22"/>
          <w:szCs w:val="22"/>
        </w:rPr>
        <w:t>értékek helyi</w:t>
      </w:r>
      <w:r w:rsidRPr="000E10D1">
        <w:rPr>
          <w:b/>
          <w:sz w:val="22"/>
          <w:szCs w:val="22"/>
        </w:rPr>
        <w:t xml:space="preserve"> védelme</w:t>
      </w:r>
    </w:p>
    <w:p w14:paraId="06976F31" w14:textId="77777777" w:rsidR="003D25CE" w:rsidRPr="00DD207D" w:rsidRDefault="003D25CE">
      <w:pPr>
        <w:jc w:val="both"/>
        <w:rPr>
          <w:sz w:val="22"/>
          <w:szCs w:val="22"/>
          <w:highlight w:val="green"/>
        </w:rPr>
      </w:pPr>
    </w:p>
    <w:p w14:paraId="7A916B76" w14:textId="77777777" w:rsidR="003D2D71" w:rsidRPr="0085687A" w:rsidRDefault="003D2D71" w:rsidP="000948D9">
      <w:pPr>
        <w:numPr>
          <w:ilvl w:val="0"/>
          <w:numId w:val="70"/>
        </w:numPr>
        <w:tabs>
          <w:tab w:val="clear" w:pos="720"/>
        </w:tabs>
        <w:ind w:left="709" w:hanging="709"/>
        <w:jc w:val="both"/>
        <w:rPr>
          <w:sz w:val="22"/>
          <w:szCs w:val="22"/>
        </w:rPr>
      </w:pPr>
      <w:r w:rsidRPr="0085687A">
        <w:rPr>
          <w:sz w:val="22"/>
          <w:szCs w:val="22"/>
        </w:rPr>
        <w:t xml:space="preserve">A helyi védelem </w:t>
      </w:r>
      <w:r w:rsidR="000E10D1" w:rsidRPr="0085687A">
        <w:rPr>
          <w:sz w:val="22"/>
          <w:szCs w:val="22"/>
        </w:rPr>
        <w:t xml:space="preserve">alatt álló </w:t>
      </w:r>
      <w:r w:rsidRPr="0085687A">
        <w:rPr>
          <w:sz w:val="22"/>
          <w:szCs w:val="22"/>
        </w:rPr>
        <w:t xml:space="preserve">természeti értékek közé </w:t>
      </w:r>
      <w:r w:rsidR="00E6014F" w:rsidRPr="0085687A">
        <w:rPr>
          <w:sz w:val="22"/>
          <w:szCs w:val="22"/>
        </w:rPr>
        <w:t>a településszerkezetet</w:t>
      </w:r>
      <w:r w:rsidRPr="0085687A">
        <w:rPr>
          <w:sz w:val="22"/>
          <w:szCs w:val="22"/>
        </w:rPr>
        <w:t xml:space="preserve"> hangsúlyozó, botanikai, település-utcakép esztétikai és településtörténeti jelentőséggel bíró zöldfelületi elemek (fasorok, egye</w:t>
      </w:r>
      <w:r w:rsidR="0085687A">
        <w:rPr>
          <w:sz w:val="22"/>
          <w:szCs w:val="22"/>
        </w:rPr>
        <w:t>d</w:t>
      </w:r>
      <w:r w:rsidRPr="0085687A">
        <w:rPr>
          <w:sz w:val="22"/>
          <w:szCs w:val="22"/>
        </w:rPr>
        <w:t>i fák) tartoznak.</w:t>
      </w:r>
    </w:p>
    <w:p w14:paraId="37D484B4" w14:textId="77777777" w:rsidR="003D2D71" w:rsidRPr="00DD207D" w:rsidRDefault="003D2D71" w:rsidP="000948D9">
      <w:pPr>
        <w:ind w:left="709" w:hanging="709"/>
        <w:jc w:val="both"/>
        <w:rPr>
          <w:sz w:val="22"/>
          <w:szCs w:val="22"/>
          <w:highlight w:val="green"/>
        </w:rPr>
      </w:pPr>
    </w:p>
    <w:p w14:paraId="6EF3CA86" w14:textId="77777777" w:rsidR="003D2D71" w:rsidRPr="0085687A" w:rsidRDefault="003D2D71" w:rsidP="000948D9">
      <w:pPr>
        <w:numPr>
          <w:ilvl w:val="0"/>
          <w:numId w:val="70"/>
        </w:numPr>
        <w:tabs>
          <w:tab w:val="clear" w:pos="720"/>
        </w:tabs>
        <w:ind w:left="709" w:hanging="709"/>
        <w:jc w:val="both"/>
        <w:rPr>
          <w:sz w:val="22"/>
          <w:szCs w:val="22"/>
        </w:rPr>
      </w:pPr>
      <w:r w:rsidRPr="0085687A">
        <w:rPr>
          <w:sz w:val="22"/>
          <w:szCs w:val="22"/>
        </w:rPr>
        <w:t>A védelem</w:t>
      </w:r>
      <w:r w:rsidR="0085687A" w:rsidRPr="0085687A">
        <w:rPr>
          <w:sz w:val="22"/>
          <w:szCs w:val="22"/>
        </w:rPr>
        <w:t xml:space="preserve"> </w:t>
      </w:r>
      <w:r w:rsidR="00210439" w:rsidRPr="0085687A">
        <w:rPr>
          <w:sz w:val="22"/>
          <w:szCs w:val="22"/>
        </w:rPr>
        <w:t xml:space="preserve">alatt álló </w:t>
      </w:r>
      <w:r w:rsidRPr="0085687A">
        <w:rPr>
          <w:sz w:val="22"/>
          <w:szCs w:val="22"/>
        </w:rPr>
        <w:t>értékek esetében a természeti értékeket változatlan formában kell megőrizni, velük kapcsolatban semmiféle károsító tevékenység nem folytatható.</w:t>
      </w:r>
    </w:p>
    <w:p w14:paraId="19AD6E6B" w14:textId="77777777" w:rsidR="003D2D71" w:rsidRPr="00DD207D" w:rsidRDefault="003D2D71" w:rsidP="000948D9">
      <w:pPr>
        <w:ind w:left="709" w:hanging="709"/>
        <w:jc w:val="both"/>
        <w:rPr>
          <w:sz w:val="22"/>
          <w:szCs w:val="22"/>
          <w:highlight w:val="green"/>
        </w:rPr>
      </w:pPr>
    </w:p>
    <w:p w14:paraId="2D71BC8A" w14:textId="77777777" w:rsidR="003D2D71" w:rsidRPr="0085687A" w:rsidRDefault="003D2D71" w:rsidP="000948D9">
      <w:pPr>
        <w:numPr>
          <w:ilvl w:val="0"/>
          <w:numId w:val="70"/>
        </w:numPr>
        <w:tabs>
          <w:tab w:val="clear" w:pos="720"/>
        </w:tabs>
        <w:ind w:left="709" w:hanging="709"/>
        <w:jc w:val="both"/>
        <w:rPr>
          <w:sz w:val="22"/>
          <w:szCs w:val="22"/>
        </w:rPr>
      </w:pPr>
      <w:r w:rsidRPr="0085687A">
        <w:rPr>
          <w:sz w:val="22"/>
          <w:szCs w:val="22"/>
        </w:rPr>
        <w:t>A védelem</w:t>
      </w:r>
      <w:r w:rsidR="0085687A" w:rsidRPr="0085687A">
        <w:rPr>
          <w:sz w:val="22"/>
          <w:szCs w:val="22"/>
        </w:rPr>
        <w:t xml:space="preserve"> </w:t>
      </w:r>
      <w:r w:rsidR="00BB633A" w:rsidRPr="0085687A">
        <w:rPr>
          <w:sz w:val="22"/>
          <w:szCs w:val="22"/>
        </w:rPr>
        <w:t xml:space="preserve">alatt álló </w:t>
      </w:r>
      <w:r w:rsidRPr="0085687A">
        <w:rPr>
          <w:sz w:val="22"/>
          <w:szCs w:val="22"/>
        </w:rPr>
        <w:t>fasorok és egyedi fák kipusztulása és különösen indokolt kivágása esetén pótlásukat a meglevővel azonos fafaj többször iskolázott egyedének alkalmazásával kell megoldani.</w:t>
      </w:r>
    </w:p>
    <w:p w14:paraId="7F5AC069" w14:textId="77777777" w:rsidR="003D2D71" w:rsidRPr="00BA5601" w:rsidRDefault="003D2D71" w:rsidP="000948D9">
      <w:pPr>
        <w:ind w:left="709" w:hanging="709"/>
        <w:jc w:val="both"/>
        <w:rPr>
          <w:sz w:val="22"/>
          <w:szCs w:val="22"/>
        </w:rPr>
      </w:pPr>
    </w:p>
    <w:p w14:paraId="57948AE2" w14:textId="77777777" w:rsidR="003D2D71" w:rsidRPr="0085687A" w:rsidRDefault="003D2D71" w:rsidP="000948D9">
      <w:pPr>
        <w:numPr>
          <w:ilvl w:val="0"/>
          <w:numId w:val="70"/>
        </w:numPr>
        <w:tabs>
          <w:tab w:val="clear" w:pos="720"/>
        </w:tabs>
        <w:ind w:left="709" w:hanging="709"/>
        <w:jc w:val="both"/>
        <w:rPr>
          <w:sz w:val="22"/>
          <w:szCs w:val="22"/>
        </w:rPr>
      </w:pPr>
      <w:r w:rsidRPr="0085687A">
        <w:rPr>
          <w:sz w:val="22"/>
          <w:szCs w:val="22"/>
        </w:rPr>
        <w:t xml:space="preserve">A település helyi védelem </w:t>
      </w:r>
      <w:r w:rsidR="00BB633A" w:rsidRPr="0085687A">
        <w:rPr>
          <w:sz w:val="22"/>
          <w:szCs w:val="22"/>
        </w:rPr>
        <w:t xml:space="preserve">alatt álló </w:t>
      </w:r>
      <w:r w:rsidRPr="0085687A">
        <w:rPr>
          <w:sz w:val="22"/>
          <w:szCs w:val="22"/>
        </w:rPr>
        <w:t xml:space="preserve">természeti értékeinek </w:t>
      </w:r>
      <w:r w:rsidR="00E6014F" w:rsidRPr="0085687A">
        <w:rPr>
          <w:sz w:val="22"/>
          <w:szCs w:val="22"/>
        </w:rPr>
        <w:t>felsorolását a 4</w:t>
      </w:r>
      <w:r w:rsidRPr="0085687A">
        <w:rPr>
          <w:sz w:val="22"/>
          <w:szCs w:val="22"/>
        </w:rPr>
        <w:t>. függelék tartalmazza.</w:t>
      </w:r>
    </w:p>
    <w:p w14:paraId="78A0DAFD" w14:textId="77777777" w:rsidR="003D2D71" w:rsidRPr="00DD207D" w:rsidRDefault="003D2D71" w:rsidP="000948D9">
      <w:pPr>
        <w:ind w:left="709" w:hanging="709"/>
        <w:jc w:val="both"/>
        <w:rPr>
          <w:sz w:val="22"/>
          <w:szCs w:val="22"/>
          <w:highlight w:val="green"/>
        </w:rPr>
      </w:pPr>
    </w:p>
    <w:p w14:paraId="4DFE0269" w14:textId="77777777" w:rsidR="003D2D71" w:rsidRPr="006E0DFB" w:rsidRDefault="003D2D71" w:rsidP="000948D9">
      <w:pPr>
        <w:numPr>
          <w:ilvl w:val="0"/>
          <w:numId w:val="70"/>
        </w:numPr>
        <w:tabs>
          <w:tab w:val="clear" w:pos="720"/>
        </w:tabs>
        <w:ind w:left="709" w:hanging="709"/>
        <w:jc w:val="both"/>
        <w:rPr>
          <w:strike/>
          <w:sz w:val="22"/>
          <w:szCs w:val="22"/>
        </w:rPr>
      </w:pPr>
      <w:r w:rsidRPr="00210CA7">
        <w:rPr>
          <w:sz w:val="22"/>
          <w:szCs w:val="22"/>
        </w:rPr>
        <w:t xml:space="preserve">A Brettyó, vagy más néven Szántódi-berek, területén minden építési tevékenység tilos. A Natura 2000 </w:t>
      </w:r>
      <w:r w:rsidR="006E0DFB" w:rsidRPr="00210CA7">
        <w:rPr>
          <w:sz w:val="22"/>
          <w:szCs w:val="22"/>
        </w:rPr>
        <w:t>területekre vonatkozó rendelet előírásait be kell tartani.</w:t>
      </w:r>
      <w:r w:rsidR="006E0DFB">
        <w:rPr>
          <w:color w:val="0070C0"/>
          <w:sz w:val="22"/>
          <w:szCs w:val="22"/>
        </w:rPr>
        <w:t xml:space="preserve"> </w:t>
      </w:r>
      <w:r w:rsidR="006E0DFB" w:rsidRPr="00210CA7">
        <w:rPr>
          <w:strike/>
          <w:sz w:val="22"/>
          <w:szCs w:val="22"/>
        </w:rPr>
        <w:t xml:space="preserve"> </w:t>
      </w:r>
    </w:p>
    <w:p w14:paraId="24AF6291" w14:textId="77777777" w:rsidR="003D2D71" w:rsidRDefault="003D2D71" w:rsidP="000948D9">
      <w:pPr>
        <w:ind w:left="709" w:hanging="709"/>
        <w:jc w:val="both"/>
        <w:rPr>
          <w:strike/>
          <w:sz w:val="22"/>
          <w:szCs w:val="22"/>
        </w:rPr>
      </w:pPr>
    </w:p>
    <w:p w14:paraId="77652825" w14:textId="77777777" w:rsidR="00210CA7" w:rsidRPr="00956416" w:rsidRDefault="00210CA7" w:rsidP="00BF3E34">
      <w:pPr>
        <w:tabs>
          <w:tab w:val="num" w:pos="1080"/>
        </w:tabs>
        <w:ind w:left="1080" w:hanging="720"/>
        <w:jc w:val="both"/>
        <w:rPr>
          <w:strike/>
          <w:sz w:val="22"/>
          <w:szCs w:val="22"/>
        </w:rPr>
      </w:pPr>
    </w:p>
    <w:p w14:paraId="7EC1FA9D" w14:textId="77777777" w:rsidR="001654E3" w:rsidRPr="001301F9" w:rsidRDefault="00A146A8">
      <w:pPr>
        <w:jc w:val="center"/>
        <w:rPr>
          <w:b/>
          <w:sz w:val="22"/>
          <w:szCs w:val="22"/>
        </w:rPr>
      </w:pPr>
      <w:r w:rsidRPr="006D65E1">
        <w:rPr>
          <w:b/>
          <w:sz w:val="22"/>
          <w:szCs w:val="22"/>
        </w:rPr>
        <w:t>25</w:t>
      </w:r>
      <w:r w:rsidR="001654E3" w:rsidRPr="006D65E1">
        <w:rPr>
          <w:b/>
          <w:sz w:val="22"/>
          <w:szCs w:val="22"/>
        </w:rPr>
        <w:t>.§.</w:t>
      </w:r>
      <w:r w:rsidR="001301F9">
        <w:rPr>
          <w:rStyle w:val="Lbjegyzet-hivatkozs"/>
          <w:b/>
          <w:sz w:val="22"/>
          <w:szCs w:val="22"/>
        </w:rPr>
        <w:footnoteReference w:id="38"/>
      </w:r>
      <w:r w:rsidR="001301F9">
        <w:rPr>
          <w:b/>
          <w:sz w:val="22"/>
          <w:szCs w:val="22"/>
        </w:rPr>
        <w:t xml:space="preserve"> Hk. </w:t>
      </w:r>
    </w:p>
    <w:p w14:paraId="72B85DE1" w14:textId="77777777" w:rsidR="0026514A" w:rsidRDefault="0026514A" w:rsidP="006D65E1">
      <w:pPr>
        <w:jc w:val="both"/>
        <w:rPr>
          <w:strike/>
          <w:sz w:val="22"/>
          <w:szCs w:val="22"/>
        </w:rPr>
      </w:pPr>
    </w:p>
    <w:p w14:paraId="25F682E4" w14:textId="77777777" w:rsidR="001301F9" w:rsidRDefault="001301F9" w:rsidP="006D65E1">
      <w:pPr>
        <w:jc w:val="both"/>
        <w:rPr>
          <w:strike/>
          <w:sz w:val="22"/>
          <w:szCs w:val="22"/>
        </w:rPr>
      </w:pPr>
    </w:p>
    <w:p w14:paraId="7D082BEF" w14:textId="77777777" w:rsidR="006D65E1" w:rsidRPr="007717E1" w:rsidRDefault="006D65E1" w:rsidP="006D65E1">
      <w:pPr>
        <w:spacing w:line="276" w:lineRule="auto"/>
        <w:jc w:val="center"/>
        <w:rPr>
          <w:b/>
          <w:sz w:val="22"/>
          <w:szCs w:val="22"/>
        </w:rPr>
      </w:pPr>
      <w:r w:rsidRPr="007717E1">
        <w:rPr>
          <w:b/>
          <w:sz w:val="22"/>
          <w:szCs w:val="22"/>
        </w:rPr>
        <w:t>26.§</w:t>
      </w:r>
    </w:p>
    <w:p w14:paraId="3D8A5820" w14:textId="77777777" w:rsidR="006D65E1" w:rsidRPr="007717E1" w:rsidRDefault="006D65E1" w:rsidP="006D65E1">
      <w:pPr>
        <w:spacing w:line="276" w:lineRule="auto"/>
        <w:jc w:val="center"/>
        <w:rPr>
          <w:b/>
          <w:sz w:val="22"/>
          <w:szCs w:val="22"/>
        </w:rPr>
      </w:pPr>
      <w:r w:rsidRPr="007717E1">
        <w:rPr>
          <w:b/>
          <w:sz w:val="22"/>
          <w:szCs w:val="22"/>
        </w:rPr>
        <w:t>Műemlékek és régészeti területek védelme</w:t>
      </w:r>
    </w:p>
    <w:p w14:paraId="7F639777" w14:textId="77777777" w:rsidR="006D65E1" w:rsidRPr="007717E1" w:rsidRDefault="006D65E1" w:rsidP="006D65E1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260"/>
      </w:tblGrid>
      <w:tr w:rsidR="006D65E1" w:rsidRPr="007717E1" w14:paraId="11AC441D" w14:textId="77777777" w:rsidTr="000948D9">
        <w:tc>
          <w:tcPr>
            <w:tcW w:w="817" w:type="dxa"/>
          </w:tcPr>
          <w:p w14:paraId="2AB6BA40" w14:textId="77777777" w:rsidR="006D65E1" w:rsidRPr="007717E1" w:rsidRDefault="006D65E1" w:rsidP="000948D9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7717E1">
              <w:rPr>
                <w:sz w:val="22"/>
                <w:szCs w:val="22"/>
              </w:rPr>
              <w:t>(1)</w:t>
            </w:r>
          </w:p>
        </w:tc>
        <w:tc>
          <w:tcPr>
            <w:tcW w:w="8469" w:type="dxa"/>
          </w:tcPr>
          <w:p w14:paraId="3F13F334" w14:textId="77777777" w:rsidR="006D65E1" w:rsidRPr="007717E1" w:rsidRDefault="006D65E1" w:rsidP="007717E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17E1">
              <w:rPr>
                <w:sz w:val="22"/>
                <w:szCs w:val="22"/>
              </w:rPr>
              <w:t>A településen található műemlékek védelme, megóvása, fenntartása érdekében történő tevékenységek, illetve a műemlékek használata során, továbbá régészeti leletek védelme és bemutatása során a vonatkozó jogszabály szerint kell eljárni.</w:t>
            </w:r>
          </w:p>
          <w:p w14:paraId="7B65F671" w14:textId="77777777" w:rsidR="006D65E1" w:rsidRPr="007717E1" w:rsidRDefault="006D65E1" w:rsidP="007717E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65E1" w:rsidRPr="007717E1" w14:paraId="1C5A34F4" w14:textId="77777777" w:rsidTr="000948D9">
        <w:tc>
          <w:tcPr>
            <w:tcW w:w="817" w:type="dxa"/>
          </w:tcPr>
          <w:p w14:paraId="18BDD824" w14:textId="77777777" w:rsidR="006D65E1" w:rsidRPr="007717E1" w:rsidRDefault="006D65E1" w:rsidP="000948D9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7717E1">
              <w:rPr>
                <w:sz w:val="22"/>
                <w:szCs w:val="22"/>
              </w:rPr>
              <w:t>(2)</w:t>
            </w:r>
          </w:p>
        </w:tc>
        <w:tc>
          <w:tcPr>
            <w:tcW w:w="8469" w:type="dxa"/>
          </w:tcPr>
          <w:p w14:paraId="46199B1E" w14:textId="77777777" w:rsidR="006D65E1" w:rsidRPr="007717E1" w:rsidRDefault="006D65E1" w:rsidP="007717E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17E1">
              <w:rPr>
                <w:sz w:val="22"/>
                <w:szCs w:val="22"/>
              </w:rPr>
              <w:t>Műemléki védelem alatt álló objektumok esetében (</w:t>
            </w:r>
            <w:r w:rsidRPr="007717E1">
              <w:rPr>
                <w:b/>
                <w:i/>
                <w:sz w:val="22"/>
                <w:szCs w:val="22"/>
              </w:rPr>
              <w:t>M</w:t>
            </w:r>
            <w:r w:rsidRPr="007717E1">
              <w:rPr>
                <w:b/>
                <w:sz w:val="22"/>
                <w:szCs w:val="22"/>
              </w:rPr>
              <w:t xml:space="preserve"> </w:t>
            </w:r>
            <w:r w:rsidRPr="007717E1">
              <w:rPr>
                <w:sz w:val="22"/>
                <w:szCs w:val="22"/>
              </w:rPr>
              <w:t xml:space="preserve">jelzés), illetve a műemléki környezetben </w:t>
            </w:r>
            <w:r w:rsidRPr="007717E1">
              <w:rPr>
                <w:i/>
                <w:sz w:val="22"/>
                <w:szCs w:val="22"/>
              </w:rPr>
              <w:t>(</w:t>
            </w:r>
            <w:r w:rsidRPr="007717E1">
              <w:rPr>
                <w:b/>
                <w:i/>
                <w:sz w:val="22"/>
                <w:szCs w:val="22"/>
              </w:rPr>
              <w:t>M</w:t>
            </w:r>
            <w:r w:rsidRPr="007717E1">
              <w:rPr>
                <w:b/>
                <w:sz w:val="22"/>
                <w:szCs w:val="22"/>
              </w:rPr>
              <w:t>k</w:t>
            </w:r>
            <w:r w:rsidRPr="007717E1">
              <w:rPr>
                <w:sz w:val="22"/>
                <w:szCs w:val="22"/>
              </w:rPr>
              <w:t xml:space="preserve"> jelzés) lévő ingatlanok esetében az azokra vonatkozó külön jogszabályok szerint kell eljárni. A védelemmel érintett ingatlanok felsorolását a HÉSZ 1. sz. függeléke tartalmazza.</w:t>
            </w:r>
          </w:p>
          <w:p w14:paraId="5F60B705" w14:textId="77777777" w:rsidR="006D65E1" w:rsidRPr="007717E1" w:rsidRDefault="006D65E1" w:rsidP="007717E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65E1" w:rsidRPr="007717E1" w14:paraId="55F95BF7" w14:textId="77777777" w:rsidTr="000948D9">
        <w:tc>
          <w:tcPr>
            <w:tcW w:w="817" w:type="dxa"/>
          </w:tcPr>
          <w:p w14:paraId="4BAE2AF7" w14:textId="77777777" w:rsidR="006D65E1" w:rsidRPr="007717E1" w:rsidRDefault="006D65E1" w:rsidP="000948D9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7717E1">
              <w:rPr>
                <w:sz w:val="22"/>
                <w:szCs w:val="22"/>
              </w:rPr>
              <w:t>(3)</w:t>
            </w:r>
          </w:p>
        </w:tc>
        <w:tc>
          <w:tcPr>
            <w:tcW w:w="8469" w:type="dxa"/>
          </w:tcPr>
          <w:p w14:paraId="73B313A7" w14:textId="77777777" w:rsidR="006D65E1" w:rsidRPr="007717E1" w:rsidRDefault="006D65E1" w:rsidP="007717E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17E1">
              <w:rPr>
                <w:sz w:val="22"/>
                <w:szCs w:val="22"/>
              </w:rPr>
              <w:t>Régészeti lelőhelyekre vonatkozóan az (1) bekezdésben hivatkozott jogszabályok előírásait be kell tartani.</w:t>
            </w:r>
          </w:p>
          <w:p w14:paraId="3805EA46" w14:textId="77777777" w:rsidR="006D65E1" w:rsidRPr="007717E1" w:rsidRDefault="006D65E1" w:rsidP="007717E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65E1" w:rsidRPr="007717E1" w14:paraId="558F3C50" w14:textId="77777777" w:rsidTr="000948D9">
        <w:tc>
          <w:tcPr>
            <w:tcW w:w="817" w:type="dxa"/>
          </w:tcPr>
          <w:p w14:paraId="5A49F915" w14:textId="77777777" w:rsidR="006D65E1" w:rsidRPr="007717E1" w:rsidRDefault="006D65E1" w:rsidP="000948D9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7717E1">
              <w:rPr>
                <w:sz w:val="22"/>
                <w:szCs w:val="22"/>
              </w:rPr>
              <w:t>(4)</w:t>
            </w:r>
            <w:r w:rsidR="00495DA3">
              <w:rPr>
                <w:rStyle w:val="Lbjegyzet-hivatkozs"/>
                <w:sz w:val="22"/>
                <w:szCs w:val="22"/>
              </w:rPr>
              <w:footnoteReference w:id="39"/>
            </w:r>
          </w:p>
        </w:tc>
        <w:tc>
          <w:tcPr>
            <w:tcW w:w="8469" w:type="dxa"/>
          </w:tcPr>
          <w:p w14:paraId="62E5791D" w14:textId="77777777" w:rsidR="00495DA3" w:rsidRDefault="00495DA3" w:rsidP="00495D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95DA3">
              <w:rPr>
                <w:sz w:val="22"/>
                <w:szCs w:val="22"/>
              </w:rPr>
              <w:t>A Szabályozási Terven jelölt nyilvántartott régészeti lelőhelyek területén (R jelzés) minden az eddigi használattól eltérő hasznosításhoz, építkezéshez, földmunkához és fakitermeléshez a vonatkozó jogszabályokban</w:t>
            </w:r>
            <w:r w:rsidRPr="00EB028D">
              <w:rPr>
                <w:sz w:val="22"/>
                <w:szCs w:val="22"/>
                <w:vertAlign w:val="superscript"/>
              </w:rPr>
              <w:footnoteReference w:id="40"/>
            </w:r>
            <w:r w:rsidRPr="00EB028D">
              <w:rPr>
                <w:sz w:val="22"/>
                <w:szCs w:val="22"/>
                <w:vertAlign w:val="superscript"/>
              </w:rPr>
              <w:t xml:space="preserve"> </w:t>
            </w:r>
            <w:r w:rsidRPr="00495DA3">
              <w:rPr>
                <w:sz w:val="22"/>
                <w:szCs w:val="22"/>
              </w:rPr>
              <w:t>előírt módon kell eljárni. A védelemmel érintett ingatlanok a HÉSZ 2. sz. függelékében kerültek felsorolásra.</w:t>
            </w:r>
          </w:p>
          <w:p w14:paraId="18642940" w14:textId="77777777" w:rsidR="00495DA3" w:rsidRPr="007717E1" w:rsidRDefault="00495DA3" w:rsidP="00495D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65E1" w:rsidRPr="007717E1" w14:paraId="343E516A" w14:textId="77777777" w:rsidTr="000948D9">
        <w:tc>
          <w:tcPr>
            <w:tcW w:w="817" w:type="dxa"/>
          </w:tcPr>
          <w:p w14:paraId="7309AE83" w14:textId="77777777" w:rsidR="006D65E1" w:rsidRPr="007717E1" w:rsidRDefault="006D65E1" w:rsidP="000948D9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7717E1">
              <w:rPr>
                <w:sz w:val="22"/>
                <w:szCs w:val="22"/>
              </w:rPr>
              <w:t>(5)</w:t>
            </w:r>
            <w:r w:rsidR="00495DA3">
              <w:rPr>
                <w:rStyle w:val="Lbjegyzet-hivatkozs"/>
                <w:sz w:val="22"/>
                <w:szCs w:val="22"/>
              </w:rPr>
              <w:footnoteReference w:id="41"/>
            </w:r>
          </w:p>
        </w:tc>
        <w:tc>
          <w:tcPr>
            <w:tcW w:w="8469" w:type="dxa"/>
          </w:tcPr>
          <w:p w14:paraId="5578D58B" w14:textId="77777777" w:rsidR="006D65E1" w:rsidRPr="007717E1" w:rsidRDefault="00495DA3" w:rsidP="00495D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95DA3">
              <w:rPr>
                <w:sz w:val="22"/>
                <w:szCs w:val="22"/>
              </w:rPr>
              <w:t>Régészeti érdekű területen földmunkával járó építési tevékenység esetén a vonatkozó jogszabályban</w:t>
            </w:r>
            <w:r w:rsidRPr="00EB028D">
              <w:rPr>
                <w:sz w:val="22"/>
                <w:szCs w:val="22"/>
                <w:vertAlign w:val="superscript"/>
              </w:rPr>
              <w:footnoteReference w:id="42"/>
            </w:r>
            <w:r w:rsidRPr="00495DA3">
              <w:rPr>
                <w:sz w:val="22"/>
                <w:szCs w:val="22"/>
              </w:rPr>
              <w:t xml:space="preserve"> előírt módon kell eljárni.</w:t>
            </w:r>
          </w:p>
          <w:p w14:paraId="17A51C60" w14:textId="77777777" w:rsidR="006D65E1" w:rsidRPr="007717E1" w:rsidRDefault="006D65E1" w:rsidP="00495D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D65E1" w:rsidRPr="000B7198" w14:paraId="2FDD8228" w14:textId="77777777" w:rsidTr="000948D9">
        <w:tc>
          <w:tcPr>
            <w:tcW w:w="817" w:type="dxa"/>
          </w:tcPr>
          <w:p w14:paraId="55C60E5F" w14:textId="77777777" w:rsidR="006D65E1" w:rsidRPr="007717E1" w:rsidRDefault="006D65E1" w:rsidP="000948D9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7717E1">
              <w:rPr>
                <w:sz w:val="22"/>
                <w:szCs w:val="22"/>
              </w:rPr>
              <w:t>(6)</w:t>
            </w:r>
            <w:r w:rsidR="00DF63A6">
              <w:rPr>
                <w:rStyle w:val="Lbjegyzet-hivatkozs"/>
                <w:sz w:val="22"/>
                <w:szCs w:val="22"/>
              </w:rPr>
              <w:footnoteReference w:id="43"/>
            </w:r>
          </w:p>
        </w:tc>
        <w:tc>
          <w:tcPr>
            <w:tcW w:w="8469" w:type="dxa"/>
          </w:tcPr>
          <w:p w14:paraId="2A223B90" w14:textId="77777777" w:rsidR="00DF63A6" w:rsidRPr="000B7198" w:rsidRDefault="00DF63A6" w:rsidP="000B7198">
            <w:pPr>
              <w:spacing w:line="288" w:lineRule="auto"/>
              <w:ind w:left="34"/>
              <w:jc w:val="both"/>
              <w:rPr>
                <w:sz w:val="22"/>
                <w:szCs w:val="22"/>
              </w:rPr>
            </w:pPr>
            <w:r w:rsidRPr="000B7198">
              <w:rPr>
                <w:bCs/>
                <w:sz w:val="22"/>
                <w:szCs w:val="22"/>
              </w:rPr>
              <w:t xml:space="preserve">Ha régészeti feltárás nélkül régészeti emlék, lelet vagy annak tűnő tárgy kerül elő, a felfedező, a tevékenység felelős vezetője, az ingatlan tulajdonosa, az építtető, vagy a kivitelező köteles </w:t>
            </w:r>
          </w:p>
          <w:p w14:paraId="7E53D01C" w14:textId="77777777" w:rsidR="00DF63A6" w:rsidRPr="000B7198" w:rsidRDefault="00DF63A6" w:rsidP="000B7198">
            <w:pPr>
              <w:numPr>
                <w:ilvl w:val="0"/>
                <w:numId w:val="101"/>
              </w:numPr>
              <w:spacing w:line="288" w:lineRule="auto"/>
              <w:ind w:left="34" w:firstLine="0"/>
              <w:jc w:val="both"/>
              <w:rPr>
                <w:sz w:val="22"/>
                <w:szCs w:val="22"/>
              </w:rPr>
            </w:pPr>
            <w:r w:rsidRPr="000B7198">
              <w:rPr>
                <w:bCs/>
                <w:sz w:val="22"/>
                <w:szCs w:val="22"/>
              </w:rPr>
              <w:t>az általa folytatott tevékenységet azonnal abbahagyni,</w:t>
            </w:r>
          </w:p>
          <w:p w14:paraId="7063C957" w14:textId="77777777" w:rsidR="00DF63A6" w:rsidRPr="000B7198" w:rsidRDefault="00DF63A6" w:rsidP="000B7198">
            <w:pPr>
              <w:numPr>
                <w:ilvl w:val="0"/>
                <w:numId w:val="101"/>
              </w:numPr>
              <w:spacing w:line="288" w:lineRule="auto"/>
              <w:ind w:left="743" w:hanging="709"/>
              <w:jc w:val="both"/>
              <w:rPr>
                <w:sz w:val="22"/>
                <w:szCs w:val="22"/>
              </w:rPr>
            </w:pPr>
            <w:r w:rsidRPr="000B7198">
              <w:rPr>
                <w:bCs/>
                <w:sz w:val="22"/>
                <w:szCs w:val="22"/>
              </w:rPr>
              <w:t>a jegyző útján a Hivatalnak azt haladéktalanul bejelenteni, amely arról haladéktalanul tájékoztatja a mentő feltárás elvégzésére a kulturális örökségvédelemről szóló törvény, vonatkozó előírásai szerint feltárásra jogosult intézményt és a hatóságot, valamint</w:t>
            </w:r>
          </w:p>
          <w:p w14:paraId="3F300285" w14:textId="77777777" w:rsidR="006D65E1" w:rsidRPr="000B7198" w:rsidRDefault="00DF63A6" w:rsidP="000B7198">
            <w:pPr>
              <w:pStyle w:val="Szvegtrzs"/>
              <w:numPr>
                <w:ilvl w:val="0"/>
                <w:numId w:val="101"/>
              </w:numPr>
              <w:spacing w:line="288" w:lineRule="auto"/>
              <w:ind w:left="743" w:hanging="709"/>
              <w:jc w:val="both"/>
              <w:rPr>
                <w:b w:val="0"/>
                <w:sz w:val="22"/>
                <w:szCs w:val="22"/>
              </w:rPr>
            </w:pPr>
            <w:r w:rsidRPr="000B7198">
              <w:rPr>
                <w:rFonts w:ascii="Times New Roman" w:hAnsi="Times New Roman"/>
                <w:b w:val="0"/>
                <w:bCs/>
                <w:sz w:val="22"/>
                <w:szCs w:val="22"/>
              </w:rPr>
              <w:t>a tevékenységet szüneteltetni, továbbá a helyszín és a lelet őrzéséről – a felelős őrzés szabályai szerint – a feltárásra jogosult intézmény intézkedéséig gondoskodni.</w:t>
            </w:r>
          </w:p>
        </w:tc>
      </w:tr>
    </w:tbl>
    <w:p w14:paraId="5FD70A34" w14:textId="77777777" w:rsidR="000B7198" w:rsidRDefault="000B7198" w:rsidP="006D65E1">
      <w:pPr>
        <w:spacing w:line="276" w:lineRule="auto"/>
        <w:jc w:val="center"/>
        <w:rPr>
          <w:b/>
          <w:sz w:val="22"/>
          <w:szCs w:val="22"/>
        </w:rPr>
      </w:pPr>
    </w:p>
    <w:p w14:paraId="57AF4647" w14:textId="77777777" w:rsidR="006D65E1" w:rsidRPr="007717E1" w:rsidRDefault="006D65E1" w:rsidP="006D65E1">
      <w:pPr>
        <w:spacing w:line="276" w:lineRule="auto"/>
        <w:jc w:val="center"/>
        <w:rPr>
          <w:b/>
          <w:sz w:val="22"/>
          <w:szCs w:val="22"/>
        </w:rPr>
      </w:pPr>
      <w:r w:rsidRPr="007717E1">
        <w:rPr>
          <w:b/>
          <w:sz w:val="22"/>
          <w:szCs w:val="22"/>
        </w:rPr>
        <w:t>27.§</w:t>
      </w:r>
      <w:r w:rsidR="001301F9">
        <w:rPr>
          <w:b/>
          <w:sz w:val="22"/>
          <w:szCs w:val="22"/>
        </w:rPr>
        <w:t xml:space="preserve"> </w:t>
      </w:r>
      <w:r w:rsidR="001301F9">
        <w:rPr>
          <w:rStyle w:val="Lbjegyzet-hivatkozs"/>
          <w:b/>
          <w:sz w:val="22"/>
          <w:szCs w:val="22"/>
        </w:rPr>
        <w:footnoteReference w:id="44"/>
      </w:r>
      <w:r w:rsidR="001301F9">
        <w:rPr>
          <w:b/>
          <w:sz w:val="22"/>
          <w:szCs w:val="22"/>
        </w:rPr>
        <w:t xml:space="preserve"> Hk. </w:t>
      </w:r>
    </w:p>
    <w:p w14:paraId="7A280661" w14:textId="77777777" w:rsidR="0026514A" w:rsidRPr="001301F9" w:rsidRDefault="0026514A" w:rsidP="000E67ED">
      <w:pPr>
        <w:jc w:val="both"/>
      </w:pPr>
    </w:p>
    <w:p w14:paraId="6C89A95A" w14:textId="77777777" w:rsidR="00542DE6" w:rsidRPr="00FA0510" w:rsidRDefault="00542DE6" w:rsidP="000E67ED">
      <w:pPr>
        <w:jc w:val="both"/>
      </w:pPr>
    </w:p>
    <w:p w14:paraId="7832D41C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KORLÁTOZÁSI TERÜLETEK ELŐÍRÁSAI</w:t>
      </w:r>
    </w:p>
    <w:p w14:paraId="51001E19" w14:textId="77777777" w:rsidR="001654E3" w:rsidRPr="00FA0510" w:rsidRDefault="001654E3">
      <w:pPr>
        <w:jc w:val="center"/>
        <w:rPr>
          <w:b/>
          <w:sz w:val="22"/>
          <w:szCs w:val="22"/>
        </w:rPr>
      </w:pPr>
    </w:p>
    <w:p w14:paraId="0C8F7C87" w14:textId="77777777" w:rsidR="001654E3" w:rsidRPr="00FA0510" w:rsidRDefault="0037146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28</w:t>
      </w:r>
      <w:r w:rsidR="001654E3" w:rsidRPr="00FA0510">
        <w:rPr>
          <w:b/>
          <w:sz w:val="22"/>
          <w:szCs w:val="22"/>
        </w:rPr>
        <w:t>.§.</w:t>
      </w:r>
    </w:p>
    <w:p w14:paraId="77A8F98B" w14:textId="77777777" w:rsidR="001654E3" w:rsidRPr="00FA0510" w:rsidRDefault="001654E3">
      <w:pPr>
        <w:jc w:val="center"/>
        <w:rPr>
          <w:sz w:val="22"/>
          <w:szCs w:val="22"/>
        </w:rPr>
      </w:pPr>
    </w:p>
    <w:p w14:paraId="287A33AC" w14:textId="77777777" w:rsidR="001654E3" w:rsidRPr="004D4059" w:rsidRDefault="001654E3" w:rsidP="000948D9">
      <w:pPr>
        <w:numPr>
          <w:ilvl w:val="0"/>
          <w:numId w:val="13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4D4059">
        <w:rPr>
          <w:sz w:val="22"/>
          <w:szCs w:val="22"/>
        </w:rPr>
        <w:t xml:space="preserve">Védőfásítási korlátozási (beültetési kötelezettség) területen a szabályozási terven jelölt fásítás területén építési hely nem alakítható ki. </w:t>
      </w:r>
      <w:r w:rsidR="00966F8D" w:rsidRPr="004D4059">
        <w:rPr>
          <w:sz w:val="22"/>
          <w:szCs w:val="22"/>
        </w:rPr>
        <w:t xml:space="preserve"> </w:t>
      </w:r>
      <w:r w:rsidRPr="004D4059">
        <w:rPr>
          <w:sz w:val="22"/>
          <w:szCs w:val="22"/>
        </w:rPr>
        <w:t xml:space="preserve">Ha a jelölt telekrész jelenleg beépített, a telekrészre eső épületek nem bővíthetők, nem újíthatók fel. A védőfásítás legalább két fasor telepítését jelenti, ha a szabályozási tervlap másként </w:t>
      </w:r>
      <w:r w:rsidR="00E6014F" w:rsidRPr="004D4059">
        <w:rPr>
          <w:sz w:val="22"/>
          <w:szCs w:val="22"/>
        </w:rPr>
        <w:t>nem jelöli</w:t>
      </w:r>
      <w:r w:rsidRPr="004D4059">
        <w:rPr>
          <w:sz w:val="22"/>
          <w:szCs w:val="22"/>
        </w:rPr>
        <w:t>.</w:t>
      </w:r>
    </w:p>
    <w:p w14:paraId="731D0FCB" w14:textId="77777777" w:rsidR="00E225D3" w:rsidRPr="00FA0510" w:rsidRDefault="00E225D3" w:rsidP="000948D9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14:paraId="3CF3D56F" w14:textId="77777777" w:rsidR="001654E3" w:rsidRDefault="002B48FE" w:rsidP="000948D9">
      <w:pPr>
        <w:numPr>
          <w:ilvl w:val="0"/>
          <w:numId w:val="13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1F3393">
        <w:rPr>
          <w:sz w:val="22"/>
          <w:szCs w:val="22"/>
        </w:rPr>
        <w:t>Víze</w:t>
      </w:r>
      <w:r w:rsidR="001654E3" w:rsidRPr="001F3393">
        <w:rPr>
          <w:sz w:val="22"/>
          <w:szCs w:val="22"/>
        </w:rPr>
        <w:t>róziónak fokozottan kitett terület</w:t>
      </w:r>
      <w:r w:rsidRPr="001F3393">
        <w:rPr>
          <w:sz w:val="22"/>
          <w:szCs w:val="22"/>
        </w:rPr>
        <w:t>en</w:t>
      </w:r>
      <w:r w:rsidR="001654E3" w:rsidRPr="001F3393">
        <w:rPr>
          <w:sz w:val="22"/>
          <w:szCs w:val="22"/>
        </w:rPr>
        <w:t xml:space="preserve"> építési engedély csak </w:t>
      </w:r>
      <w:r w:rsidRPr="001F3393">
        <w:rPr>
          <w:sz w:val="22"/>
          <w:szCs w:val="22"/>
        </w:rPr>
        <w:t>a külön jogszabályokban előírt</w:t>
      </w:r>
      <w:r w:rsidR="001F3393" w:rsidRPr="001F3393">
        <w:rPr>
          <w:sz w:val="22"/>
          <w:szCs w:val="22"/>
        </w:rPr>
        <w:t xml:space="preserve"> </w:t>
      </w:r>
      <w:r w:rsidR="001654E3" w:rsidRPr="001F3393">
        <w:rPr>
          <w:sz w:val="22"/>
          <w:szCs w:val="22"/>
        </w:rPr>
        <w:t>szakvélemény</w:t>
      </w:r>
      <w:r w:rsidRPr="001F3393">
        <w:rPr>
          <w:sz w:val="22"/>
          <w:szCs w:val="22"/>
        </w:rPr>
        <w:t>ekre alapozva</w:t>
      </w:r>
      <w:r w:rsidR="001654E3" w:rsidRPr="001F3393">
        <w:rPr>
          <w:sz w:val="22"/>
          <w:szCs w:val="22"/>
        </w:rPr>
        <w:t xml:space="preserve"> adható.</w:t>
      </w:r>
    </w:p>
    <w:p w14:paraId="714FD25F" w14:textId="77777777" w:rsidR="001F3393" w:rsidRDefault="001F3393" w:rsidP="000948D9">
      <w:pPr>
        <w:pStyle w:val="Listaszerbekezds"/>
        <w:tabs>
          <w:tab w:val="num" w:pos="709"/>
        </w:tabs>
        <w:ind w:left="709" w:hanging="709"/>
        <w:rPr>
          <w:sz w:val="22"/>
          <w:szCs w:val="22"/>
        </w:rPr>
      </w:pPr>
    </w:p>
    <w:p w14:paraId="1E46788E" w14:textId="77777777" w:rsidR="002B48FE" w:rsidRPr="00A765A2" w:rsidRDefault="002B48FE" w:rsidP="000948D9">
      <w:pPr>
        <w:numPr>
          <w:ilvl w:val="0"/>
          <w:numId w:val="13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A765A2">
        <w:rPr>
          <w:sz w:val="22"/>
          <w:szCs w:val="22"/>
        </w:rPr>
        <w:t>A közművek védőtávolságára jelen rendelet egyéb előírásai és az ágazatonkénti közműelőírások vonatkoznak.</w:t>
      </w:r>
    </w:p>
    <w:p w14:paraId="108BA4BF" w14:textId="77777777" w:rsidR="00337EB6" w:rsidRPr="00FA0510" w:rsidRDefault="00337EB6" w:rsidP="000948D9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14:paraId="583BFFF6" w14:textId="77777777" w:rsidR="00337EB6" w:rsidRPr="00A765A2" w:rsidRDefault="00BA5601" w:rsidP="000948D9">
      <w:pPr>
        <w:numPr>
          <w:ilvl w:val="0"/>
          <w:numId w:val="13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A765A2">
        <w:rPr>
          <w:sz w:val="22"/>
          <w:szCs w:val="22"/>
        </w:rPr>
        <w:t>A település teljes közigazgatási t</w:t>
      </w:r>
      <w:r w:rsidR="00A765A2">
        <w:rPr>
          <w:sz w:val="22"/>
          <w:szCs w:val="22"/>
        </w:rPr>
        <w:t xml:space="preserve">erületén a szabályozási terven </w:t>
      </w:r>
      <w:r w:rsidRPr="00A765A2">
        <w:rPr>
          <w:sz w:val="22"/>
          <w:szCs w:val="22"/>
        </w:rPr>
        <w:t>közterületként, vagy zöldterületként jelölt valamennyi ingatlanra az önkormányzatnak elővásárlási joga van.</w:t>
      </w:r>
    </w:p>
    <w:p w14:paraId="10D772A3" w14:textId="77777777" w:rsidR="00F00231" w:rsidRDefault="00F00231" w:rsidP="000948D9">
      <w:pPr>
        <w:tabs>
          <w:tab w:val="num" w:pos="709"/>
        </w:tabs>
        <w:ind w:left="709" w:hanging="709"/>
        <w:rPr>
          <w:b/>
          <w:sz w:val="22"/>
          <w:szCs w:val="22"/>
        </w:rPr>
      </w:pPr>
    </w:p>
    <w:p w14:paraId="34558AC4" w14:textId="77777777" w:rsidR="003D4DD2" w:rsidRDefault="003D4DD2" w:rsidP="003D4DD2">
      <w:pPr>
        <w:rPr>
          <w:b/>
          <w:sz w:val="22"/>
          <w:szCs w:val="22"/>
        </w:rPr>
      </w:pPr>
    </w:p>
    <w:p w14:paraId="50B959D8" w14:textId="77777777" w:rsidR="002F2E8D" w:rsidRDefault="002F2E8D" w:rsidP="003D4DD2">
      <w:pPr>
        <w:rPr>
          <w:b/>
          <w:sz w:val="22"/>
          <w:szCs w:val="22"/>
        </w:rPr>
      </w:pPr>
    </w:p>
    <w:p w14:paraId="71B888BC" w14:textId="77777777" w:rsidR="002F2E8D" w:rsidRDefault="002F2E8D" w:rsidP="003D4DD2">
      <w:pPr>
        <w:rPr>
          <w:b/>
          <w:sz w:val="22"/>
          <w:szCs w:val="22"/>
        </w:rPr>
      </w:pPr>
    </w:p>
    <w:p w14:paraId="4F628942" w14:textId="77777777" w:rsidR="002F2E8D" w:rsidRDefault="002F2E8D" w:rsidP="003D4DD2">
      <w:pPr>
        <w:rPr>
          <w:b/>
          <w:sz w:val="22"/>
          <w:szCs w:val="22"/>
        </w:rPr>
      </w:pPr>
    </w:p>
    <w:p w14:paraId="123897A6" w14:textId="77777777" w:rsidR="002F2E8D" w:rsidRPr="00FA0510" w:rsidRDefault="002F2E8D" w:rsidP="003D4DD2">
      <w:pPr>
        <w:rPr>
          <w:b/>
          <w:sz w:val="22"/>
          <w:szCs w:val="22"/>
        </w:rPr>
      </w:pPr>
    </w:p>
    <w:p w14:paraId="201E79A6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EGYÉB ELŐÍRÁSOK</w:t>
      </w:r>
    </w:p>
    <w:p w14:paraId="4C2D8D93" w14:textId="77777777" w:rsidR="001654E3" w:rsidRPr="00FA0510" w:rsidRDefault="001654E3">
      <w:pPr>
        <w:jc w:val="center"/>
        <w:rPr>
          <w:sz w:val="22"/>
          <w:szCs w:val="22"/>
        </w:rPr>
      </w:pPr>
    </w:p>
    <w:p w14:paraId="0A9D2A0E" w14:textId="77777777" w:rsidR="001654E3" w:rsidRPr="00FA0510" w:rsidRDefault="003714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1654E3" w:rsidRPr="00FA0510">
        <w:rPr>
          <w:b/>
          <w:sz w:val="22"/>
          <w:szCs w:val="22"/>
        </w:rPr>
        <w:t>.§.</w:t>
      </w:r>
    </w:p>
    <w:p w14:paraId="4A6312E8" w14:textId="77777777" w:rsidR="001654E3" w:rsidRPr="00FA0510" w:rsidRDefault="001654E3" w:rsidP="000948D9">
      <w:pPr>
        <w:tabs>
          <w:tab w:val="left" w:pos="709"/>
        </w:tabs>
        <w:ind w:left="709" w:hanging="709"/>
        <w:jc w:val="center"/>
        <w:rPr>
          <w:sz w:val="22"/>
          <w:szCs w:val="22"/>
        </w:rPr>
      </w:pPr>
    </w:p>
    <w:p w14:paraId="55D9347C" w14:textId="77777777" w:rsidR="001654E3" w:rsidRPr="00FA0510" w:rsidRDefault="001654E3" w:rsidP="000948D9">
      <w:pPr>
        <w:numPr>
          <w:ilvl w:val="0"/>
          <w:numId w:val="14"/>
        </w:numPr>
        <w:tabs>
          <w:tab w:val="clear" w:pos="720"/>
          <w:tab w:val="left" w:pos="709"/>
          <w:tab w:val="num" w:pos="1080"/>
        </w:tabs>
        <w:ind w:left="709" w:hanging="709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 település közigazgatási területén új hulladéklerakó és hulladékártalmatlanítók nem létesíthetők és a meglévők nem bővíthetők.</w:t>
      </w:r>
    </w:p>
    <w:p w14:paraId="08BF4999" w14:textId="77777777" w:rsidR="001654E3" w:rsidRPr="00FA0510" w:rsidRDefault="001654E3" w:rsidP="000948D9">
      <w:pPr>
        <w:tabs>
          <w:tab w:val="left" w:pos="709"/>
          <w:tab w:val="num" w:pos="1080"/>
        </w:tabs>
        <w:ind w:left="709" w:hanging="709"/>
        <w:jc w:val="both"/>
        <w:rPr>
          <w:sz w:val="22"/>
          <w:szCs w:val="22"/>
        </w:rPr>
      </w:pPr>
    </w:p>
    <w:p w14:paraId="2D77302D" w14:textId="77777777" w:rsidR="001654E3" w:rsidRPr="00FA0510" w:rsidRDefault="001654E3" w:rsidP="000948D9">
      <w:pPr>
        <w:numPr>
          <w:ilvl w:val="0"/>
          <w:numId w:val="14"/>
        </w:numPr>
        <w:tabs>
          <w:tab w:val="clear" w:pos="720"/>
          <w:tab w:val="left" w:pos="709"/>
          <w:tab w:val="num" w:pos="1080"/>
        </w:tabs>
        <w:ind w:left="709" w:hanging="709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Beépítetlen terület gondozásáról, gyomtalanításáról, a parlagfű irtásáról a tulajdonos folyamatosan köteles gondoskodni.</w:t>
      </w:r>
    </w:p>
    <w:p w14:paraId="507FEDA9" w14:textId="77777777" w:rsidR="001654E3" w:rsidRPr="00FA0510" w:rsidRDefault="001654E3" w:rsidP="000948D9">
      <w:pPr>
        <w:tabs>
          <w:tab w:val="left" w:pos="709"/>
          <w:tab w:val="num" w:pos="1080"/>
        </w:tabs>
        <w:ind w:left="709" w:hanging="709"/>
        <w:jc w:val="both"/>
      </w:pPr>
    </w:p>
    <w:p w14:paraId="56CD58E4" w14:textId="77777777" w:rsidR="001654E3" w:rsidRPr="00FA0510" w:rsidRDefault="001654E3" w:rsidP="000948D9">
      <w:pPr>
        <w:numPr>
          <w:ilvl w:val="0"/>
          <w:numId w:val="14"/>
        </w:numPr>
        <w:tabs>
          <w:tab w:val="clear" w:pos="720"/>
          <w:tab w:val="left" w:pos="709"/>
          <w:tab w:val="num" w:pos="1080"/>
        </w:tabs>
        <w:ind w:left="709" w:hanging="709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 település közigazgatási területén megvalósuló telekalakítás, parcellázás sorá</w:t>
      </w:r>
      <w:r w:rsidR="00D14D75" w:rsidRPr="00FA0510">
        <w:rPr>
          <w:sz w:val="22"/>
          <w:szCs w:val="22"/>
        </w:rPr>
        <w:t>n</w:t>
      </w:r>
      <w:r w:rsidRPr="00FA0510">
        <w:rPr>
          <w:sz w:val="22"/>
          <w:szCs w:val="22"/>
        </w:rPr>
        <w:t xml:space="preserve"> a közút és járda valamint a közműhálózatok (ivóvíz, szennyvíz, csapadékvíz, elektromos, gáz, telefon, kábel TV, stb.) kiépítése teljes egészében azon ingatlanok tulajdonosainak a kötelezettsége, akiknek az érdekében a telekalakítás, parcellázást történik. Az önkormányzat a közművek kiépítésének költségeit kérelemre támogathatja.</w:t>
      </w:r>
    </w:p>
    <w:p w14:paraId="1ED7FD45" w14:textId="77777777" w:rsidR="001654E3" w:rsidRPr="00FA0510" w:rsidRDefault="001654E3" w:rsidP="00D46EAD">
      <w:pPr>
        <w:tabs>
          <w:tab w:val="num" w:pos="1080"/>
        </w:tabs>
        <w:ind w:left="1080" w:hanging="720"/>
        <w:jc w:val="both"/>
        <w:rPr>
          <w:sz w:val="22"/>
          <w:szCs w:val="22"/>
        </w:rPr>
      </w:pPr>
    </w:p>
    <w:p w14:paraId="5F1BFCC2" w14:textId="77777777" w:rsidR="001654E3" w:rsidRPr="00FA0510" w:rsidRDefault="00A146A8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3</w:t>
      </w:r>
      <w:r w:rsidR="0037146C">
        <w:rPr>
          <w:b/>
          <w:sz w:val="22"/>
          <w:szCs w:val="22"/>
        </w:rPr>
        <w:t>0</w:t>
      </w:r>
      <w:r w:rsidR="001654E3" w:rsidRPr="00FA0510">
        <w:rPr>
          <w:b/>
          <w:sz w:val="22"/>
          <w:szCs w:val="22"/>
        </w:rPr>
        <w:t>.§.</w:t>
      </w:r>
    </w:p>
    <w:p w14:paraId="4FBC7D43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Közterületre vonatkozó előírások</w:t>
      </w:r>
    </w:p>
    <w:p w14:paraId="0D1E4491" w14:textId="77777777" w:rsidR="001654E3" w:rsidRPr="001301F9" w:rsidRDefault="001654E3">
      <w:pPr>
        <w:jc w:val="center"/>
        <w:rPr>
          <w:sz w:val="22"/>
          <w:szCs w:val="22"/>
        </w:rPr>
      </w:pPr>
    </w:p>
    <w:p w14:paraId="5D391E41" w14:textId="77777777" w:rsidR="001654E3" w:rsidRPr="001301F9" w:rsidRDefault="001301F9" w:rsidP="000948D9">
      <w:pPr>
        <w:numPr>
          <w:ilvl w:val="0"/>
          <w:numId w:val="15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45"/>
      </w:r>
      <w:r>
        <w:rPr>
          <w:sz w:val="22"/>
          <w:szCs w:val="22"/>
        </w:rPr>
        <w:t xml:space="preserve"> Hk. </w:t>
      </w:r>
    </w:p>
    <w:p w14:paraId="734A8A90" w14:textId="77777777" w:rsidR="001654E3" w:rsidRPr="001301F9" w:rsidRDefault="001654E3" w:rsidP="000948D9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14:paraId="0DB2A62F" w14:textId="77777777" w:rsidR="001654E3" w:rsidRDefault="001301F9" w:rsidP="000948D9">
      <w:pPr>
        <w:numPr>
          <w:ilvl w:val="0"/>
          <w:numId w:val="15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46"/>
      </w:r>
      <w:r>
        <w:rPr>
          <w:sz w:val="22"/>
          <w:szCs w:val="22"/>
        </w:rPr>
        <w:t xml:space="preserve"> Hk. </w:t>
      </w:r>
    </w:p>
    <w:p w14:paraId="199E13E5" w14:textId="77777777" w:rsidR="001301F9" w:rsidRDefault="001301F9" w:rsidP="001301F9">
      <w:pPr>
        <w:pStyle w:val="Listaszerbekezds"/>
        <w:rPr>
          <w:sz w:val="22"/>
          <w:szCs w:val="22"/>
        </w:rPr>
      </w:pPr>
    </w:p>
    <w:p w14:paraId="606E0238" w14:textId="77777777" w:rsidR="001654E3" w:rsidRPr="00FA0510" w:rsidRDefault="001654E3" w:rsidP="000948D9">
      <w:pPr>
        <w:numPr>
          <w:ilvl w:val="0"/>
          <w:numId w:val="15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Közterületen pavilon</w:t>
      </w:r>
      <w:r w:rsidR="005356BD">
        <w:rPr>
          <w:sz w:val="22"/>
          <w:szCs w:val="22"/>
        </w:rPr>
        <w:t xml:space="preserve"> </w:t>
      </w:r>
      <w:r w:rsidRPr="00FA0510">
        <w:rPr>
          <w:sz w:val="22"/>
          <w:szCs w:val="22"/>
        </w:rPr>
        <w:t>bruttó alapterülete nem haladhatja meg a 20,0 m</w:t>
      </w:r>
      <w:r w:rsidRPr="00FA0510">
        <w:rPr>
          <w:sz w:val="22"/>
          <w:szCs w:val="22"/>
          <w:vertAlign w:val="superscript"/>
        </w:rPr>
        <w:t>2-</w:t>
      </w:r>
      <w:r w:rsidRPr="00FA0510">
        <w:rPr>
          <w:sz w:val="22"/>
          <w:szCs w:val="22"/>
        </w:rPr>
        <w:t>t, építménymagassága pedig a 3,0 m-t. A pavilont a járda úttest felőli szélétől legalább 1,2 m-re kell elhelyezni, a pavilon mellett a szabadon maradó járda szélessége legkevesebb 2,0 m kell legyen.</w:t>
      </w:r>
    </w:p>
    <w:p w14:paraId="775809DD" w14:textId="77777777" w:rsidR="000B7198" w:rsidRPr="00FA0510" w:rsidRDefault="000B7198">
      <w:pPr>
        <w:ind w:left="360"/>
        <w:jc w:val="center"/>
        <w:rPr>
          <w:b/>
          <w:sz w:val="22"/>
          <w:szCs w:val="22"/>
        </w:rPr>
      </w:pPr>
    </w:p>
    <w:p w14:paraId="077F563B" w14:textId="77777777" w:rsidR="001654E3" w:rsidRDefault="00A146A8">
      <w:pPr>
        <w:ind w:left="360"/>
        <w:jc w:val="center"/>
        <w:rPr>
          <w:b/>
          <w:sz w:val="22"/>
          <w:szCs w:val="22"/>
        </w:rPr>
      </w:pPr>
      <w:r w:rsidRPr="00BC111B">
        <w:rPr>
          <w:b/>
          <w:sz w:val="22"/>
          <w:szCs w:val="22"/>
        </w:rPr>
        <w:t>3</w:t>
      </w:r>
      <w:r w:rsidR="0037146C">
        <w:rPr>
          <w:b/>
          <w:sz w:val="22"/>
          <w:szCs w:val="22"/>
        </w:rPr>
        <w:t>1</w:t>
      </w:r>
      <w:r w:rsidR="001654E3" w:rsidRPr="00BC111B">
        <w:rPr>
          <w:b/>
          <w:sz w:val="22"/>
          <w:szCs w:val="22"/>
        </w:rPr>
        <w:t>.§.</w:t>
      </w:r>
    </w:p>
    <w:p w14:paraId="3B1BBB20" w14:textId="77777777" w:rsidR="000B7198" w:rsidRPr="00BC111B" w:rsidRDefault="000B7198">
      <w:pPr>
        <w:ind w:left="360"/>
        <w:jc w:val="center"/>
        <w:rPr>
          <w:b/>
          <w:sz w:val="22"/>
          <w:szCs w:val="22"/>
        </w:rPr>
      </w:pPr>
    </w:p>
    <w:p w14:paraId="31E67C1D" w14:textId="77777777" w:rsidR="001654E3" w:rsidRPr="00BC111B" w:rsidRDefault="001654E3">
      <w:pPr>
        <w:ind w:left="360"/>
        <w:jc w:val="center"/>
        <w:rPr>
          <w:b/>
          <w:sz w:val="22"/>
          <w:szCs w:val="22"/>
        </w:rPr>
      </w:pPr>
      <w:r w:rsidRPr="00BC111B">
        <w:rPr>
          <w:b/>
          <w:sz w:val="22"/>
          <w:szCs w:val="22"/>
        </w:rPr>
        <w:t>Zöldfelületi előírások</w:t>
      </w:r>
    </w:p>
    <w:p w14:paraId="723434EE" w14:textId="77777777" w:rsidR="001654E3" w:rsidRPr="00DD207D" w:rsidRDefault="001654E3">
      <w:pPr>
        <w:ind w:left="360"/>
        <w:jc w:val="both"/>
        <w:rPr>
          <w:sz w:val="22"/>
          <w:szCs w:val="22"/>
          <w:highlight w:val="green"/>
        </w:rPr>
      </w:pPr>
    </w:p>
    <w:p w14:paraId="57DF8AD7" w14:textId="77777777" w:rsidR="001654E3" w:rsidRPr="00A66AE9" w:rsidRDefault="001654E3" w:rsidP="002F593E">
      <w:pPr>
        <w:numPr>
          <w:ilvl w:val="0"/>
          <w:numId w:val="16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A66AE9">
        <w:rPr>
          <w:sz w:val="22"/>
          <w:szCs w:val="22"/>
        </w:rPr>
        <w:t>Közterületen a hiányos fasor esetén a</w:t>
      </w:r>
      <w:r w:rsidR="00B3147B" w:rsidRPr="00A66AE9">
        <w:rPr>
          <w:sz w:val="22"/>
          <w:szCs w:val="22"/>
        </w:rPr>
        <w:t xml:space="preserve"> fákat pótolni</w:t>
      </w:r>
      <w:r w:rsidRPr="00A66AE9">
        <w:rPr>
          <w:sz w:val="22"/>
          <w:szCs w:val="22"/>
        </w:rPr>
        <w:t xml:space="preserve"> kell</w:t>
      </w:r>
      <w:r w:rsidR="00991934" w:rsidRPr="00A66AE9">
        <w:rPr>
          <w:sz w:val="22"/>
          <w:szCs w:val="22"/>
        </w:rPr>
        <w:t xml:space="preserve">, </w:t>
      </w:r>
      <w:r w:rsidR="00B3147B" w:rsidRPr="00A66AE9">
        <w:rPr>
          <w:sz w:val="22"/>
          <w:szCs w:val="22"/>
        </w:rPr>
        <w:t>a hiányzó fák helyén</w:t>
      </w:r>
      <w:r w:rsidR="00991934" w:rsidRPr="00A66AE9">
        <w:rPr>
          <w:sz w:val="22"/>
          <w:szCs w:val="22"/>
        </w:rPr>
        <w:t xml:space="preserve"> építmény nem helyezhető el</w:t>
      </w:r>
      <w:r w:rsidRPr="00A66AE9">
        <w:rPr>
          <w:sz w:val="22"/>
          <w:szCs w:val="22"/>
        </w:rPr>
        <w:t>.</w:t>
      </w:r>
    </w:p>
    <w:p w14:paraId="35DE4807" w14:textId="77777777" w:rsidR="001654E3" w:rsidRPr="00DD207D" w:rsidRDefault="001654E3" w:rsidP="002F593E">
      <w:pPr>
        <w:tabs>
          <w:tab w:val="num" w:pos="709"/>
        </w:tabs>
        <w:ind w:left="709" w:hanging="709"/>
        <w:jc w:val="both"/>
        <w:rPr>
          <w:sz w:val="22"/>
          <w:szCs w:val="22"/>
          <w:highlight w:val="green"/>
        </w:rPr>
      </w:pPr>
    </w:p>
    <w:p w14:paraId="2B7DF9EE" w14:textId="77777777" w:rsidR="001654E3" w:rsidRPr="001301F9" w:rsidRDefault="001301F9" w:rsidP="002F593E">
      <w:pPr>
        <w:numPr>
          <w:ilvl w:val="0"/>
          <w:numId w:val="16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47"/>
      </w:r>
      <w:r>
        <w:rPr>
          <w:sz w:val="22"/>
          <w:szCs w:val="22"/>
        </w:rPr>
        <w:t xml:space="preserve"> Hk. </w:t>
      </w:r>
    </w:p>
    <w:p w14:paraId="1AE9DA95" w14:textId="77777777" w:rsidR="00A66AE9" w:rsidRPr="00FA0510" w:rsidRDefault="00A66AE9">
      <w:pPr>
        <w:jc w:val="center"/>
        <w:rPr>
          <w:b/>
          <w:sz w:val="22"/>
          <w:szCs w:val="22"/>
        </w:rPr>
      </w:pPr>
    </w:p>
    <w:p w14:paraId="187345AC" w14:textId="77777777" w:rsidR="001654E3" w:rsidRPr="00FA0510" w:rsidRDefault="00A146A8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3</w:t>
      </w:r>
      <w:r w:rsidR="0037146C">
        <w:rPr>
          <w:b/>
          <w:sz w:val="22"/>
          <w:szCs w:val="22"/>
        </w:rPr>
        <w:t>2</w:t>
      </w:r>
      <w:r w:rsidR="001654E3" w:rsidRPr="00FA0510">
        <w:rPr>
          <w:b/>
          <w:sz w:val="22"/>
          <w:szCs w:val="22"/>
        </w:rPr>
        <w:t>.§.</w:t>
      </w:r>
    </w:p>
    <w:p w14:paraId="19448C29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Általános közmű előírások</w:t>
      </w:r>
    </w:p>
    <w:p w14:paraId="75C1CEF8" w14:textId="77777777" w:rsidR="001654E3" w:rsidRPr="00FA0510" w:rsidRDefault="001654E3">
      <w:pPr>
        <w:rPr>
          <w:sz w:val="22"/>
          <w:szCs w:val="22"/>
        </w:rPr>
      </w:pPr>
    </w:p>
    <w:p w14:paraId="272DE446" w14:textId="77777777" w:rsidR="001654E3" w:rsidRPr="00FA0510" w:rsidRDefault="001654E3" w:rsidP="002F593E">
      <w:pPr>
        <w:numPr>
          <w:ilvl w:val="0"/>
          <w:numId w:val="17"/>
        </w:numPr>
        <w:tabs>
          <w:tab w:val="clear" w:pos="720"/>
          <w:tab w:val="num" w:pos="709"/>
        </w:tabs>
        <w:ind w:left="1080" w:hanging="1080"/>
        <w:rPr>
          <w:sz w:val="22"/>
          <w:szCs w:val="22"/>
        </w:rPr>
      </w:pPr>
      <w:r w:rsidRPr="00FA0510">
        <w:rPr>
          <w:sz w:val="22"/>
          <w:szCs w:val="22"/>
        </w:rPr>
        <w:t>A közüzemi közműhálózatok és közműlétesítmények, így</w:t>
      </w:r>
    </w:p>
    <w:p w14:paraId="269B25BA" w14:textId="77777777" w:rsidR="001654E3" w:rsidRPr="00FA0510" w:rsidRDefault="001654E3" w:rsidP="004166EF">
      <w:pPr>
        <w:numPr>
          <w:ilvl w:val="0"/>
          <w:numId w:val="10"/>
        </w:numPr>
        <w:tabs>
          <w:tab w:val="clear" w:pos="1068"/>
          <w:tab w:val="num" w:pos="993"/>
        </w:tabs>
        <w:ind w:left="993" w:hanging="284"/>
        <w:rPr>
          <w:sz w:val="22"/>
          <w:szCs w:val="22"/>
        </w:rPr>
      </w:pPr>
      <w:r w:rsidRPr="00FA0510">
        <w:rPr>
          <w:sz w:val="22"/>
          <w:szCs w:val="22"/>
        </w:rPr>
        <w:t>a vízellátás,</w:t>
      </w:r>
    </w:p>
    <w:p w14:paraId="2903114F" w14:textId="77777777" w:rsidR="001654E3" w:rsidRPr="00FA0510" w:rsidRDefault="001654E3" w:rsidP="004166EF">
      <w:pPr>
        <w:numPr>
          <w:ilvl w:val="0"/>
          <w:numId w:val="10"/>
        </w:numPr>
        <w:tabs>
          <w:tab w:val="clear" w:pos="1068"/>
          <w:tab w:val="num" w:pos="993"/>
        </w:tabs>
        <w:ind w:left="993" w:hanging="284"/>
        <w:rPr>
          <w:sz w:val="22"/>
          <w:szCs w:val="22"/>
        </w:rPr>
      </w:pPr>
      <w:r w:rsidRPr="00FA0510">
        <w:rPr>
          <w:sz w:val="22"/>
          <w:szCs w:val="22"/>
        </w:rPr>
        <w:t>a szennyvízelvezetés,</w:t>
      </w:r>
    </w:p>
    <w:p w14:paraId="75BBDB23" w14:textId="77777777" w:rsidR="001654E3" w:rsidRPr="00FA0510" w:rsidRDefault="001654E3" w:rsidP="004166EF">
      <w:pPr>
        <w:numPr>
          <w:ilvl w:val="0"/>
          <w:numId w:val="10"/>
        </w:numPr>
        <w:tabs>
          <w:tab w:val="clear" w:pos="1068"/>
          <w:tab w:val="num" w:pos="993"/>
        </w:tabs>
        <w:ind w:left="993" w:hanging="284"/>
        <w:rPr>
          <w:sz w:val="22"/>
          <w:szCs w:val="22"/>
        </w:rPr>
      </w:pPr>
      <w:r w:rsidRPr="00FA0510">
        <w:rPr>
          <w:sz w:val="22"/>
          <w:szCs w:val="22"/>
        </w:rPr>
        <w:t>a csapadékvíz-elvezetés</w:t>
      </w:r>
    </w:p>
    <w:p w14:paraId="42D2CCF1" w14:textId="77777777" w:rsidR="001654E3" w:rsidRPr="00FA0510" w:rsidRDefault="001654E3" w:rsidP="004166EF">
      <w:pPr>
        <w:numPr>
          <w:ilvl w:val="0"/>
          <w:numId w:val="10"/>
        </w:numPr>
        <w:tabs>
          <w:tab w:val="clear" w:pos="1068"/>
          <w:tab w:val="num" w:pos="993"/>
        </w:tabs>
        <w:ind w:left="993" w:hanging="284"/>
        <w:rPr>
          <w:sz w:val="22"/>
          <w:szCs w:val="22"/>
        </w:rPr>
      </w:pPr>
      <w:r w:rsidRPr="00FA0510">
        <w:rPr>
          <w:sz w:val="22"/>
          <w:szCs w:val="22"/>
        </w:rPr>
        <w:t>a földgázellátás,</w:t>
      </w:r>
    </w:p>
    <w:p w14:paraId="2C0D23E0" w14:textId="77777777" w:rsidR="001654E3" w:rsidRPr="00FA0510" w:rsidRDefault="001654E3" w:rsidP="004166EF">
      <w:pPr>
        <w:numPr>
          <w:ilvl w:val="0"/>
          <w:numId w:val="10"/>
        </w:numPr>
        <w:tabs>
          <w:tab w:val="clear" w:pos="1068"/>
          <w:tab w:val="num" w:pos="993"/>
        </w:tabs>
        <w:ind w:left="993" w:hanging="284"/>
        <w:rPr>
          <w:sz w:val="22"/>
          <w:szCs w:val="22"/>
        </w:rPr>
      </w:pPr>
      <w:r w:rsidRPr="00FA0510">
        <w:rPr>
          <w:sz w:val="22"/>
          <w:szCs w:val="22"/>
        </w:rPr>
        <w:t>villamosenergia-ellátás,</w:t>
      </w:r>
    </w:p>
    <w:p w14:paraId="0F26188D" w14:textId="77777777" w:rsidR="001654E3" w:rsidRPr="00FA0510" w:rsidRDefault="001654E3" w:rsidP="004166EF">
      <w:pPr>
        <w:numPr>
          <w:ilvl w:val="0"/>
          <w:numId w:val="10"/>
        </w:numPr>
        <w:tabs>
          <w:tab w:val="clear" w:pos="1068"/>
          <w:tab w:val="num" w:pos="993"/>
        </w:tabs>
        <w:ind w:left="993" w:hanging="284"/>
        <w:rPr>
          <w:sz w:val="22"/>
          <w:szCs w:val="22"/>
        </w:rPr>
      </w:pPr>
      <w:r w:rsidRPr="00FA0510">
        <w:rPr>
          <w:sz w:val="22"/>
          <w:szCs w:val="22"/>
        </w:rPr>
        <w:t>a kábel- TV</w:t>
      </w:r>
    </w:p>
    <w:p w14:paraId="43889A56" w14:textId="77777777" w:rsidR="001654E3" w:rsidRPr="00FA0510" w:rsidRDefault="001654E3" w:rsidP="004166EF">
      <w:pPr>
        <w:numPr>
          <w:ilvl w:val="0"/>
          <w:numId w:val="10"/>
        </w:numPr>
        <w:tabs>
          <w:tab w:val="clear" w:pos="1068"/>
          <w:tab w:val="num" w:pos="993"/>
        </w:tabs>
        <w:ind w:left="993" w:hanging="284"/>
        <w:rPr>
          <w:sz w:val="22"/>
          <w:szCs w:val="22"/>
        </w:rPr>
      </w:pPr>
      <w:r w:rsidRPr="00FA0510">
        <w:rPr>
          <w:sz w:val="22"/>
          <w:szCs w:val="22"/>
        </w:rPr>
        <w:t>a távközlés, hírközlés</w:t>
      </w:r>
    </w:p>
    <w:p w14:paraId="6A95A929" w14:textId="77777777" w:rsidR="001654E3" w:rsidRPr="00FA0510" w:rsidRDefault="00D46EAD" w:rsidP="004166EF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FA0510">
        <w:rPr>
          <w:sz w:val="22"/>
          <w:szCs w:val="22"/>
        </w:rPr>
        <w:tab/>
      </w:r>
      <w:r w:rsidR="001654E3" w:rsidRPr="00FA0510">
        <w:rPr>
          <w:sz w:val="22"/>
          <w:szCs w:val="22"/>
        </w:rPr>
        <w:t xml:space="preserve">létesítményeit közterületen vagy a közmű üzemeltető telkén belül kell elhelyezni. Az elhelyezésnél </w:t>
      </w:r>
      <w:r w:rsidR="00824B70" w:rsidRPr="00FA0510">
        <w:rPr>
          <w:sz w:val="22"/>
          <w:szCs w:val="22"/>
        </w:rPr>
        <w:t>az</w:t>
      </w:r>
      <w:r w:rsidR="001654E3" w:rsidRPr="00FA0510">
        <w:rPr>
          <w:sz w:val="22"/>
          <w:szCs w:val="22"/>
        </w:rPr>
        <w:t xml:space="preserve"> érvényes megfelelő ágazati szabványokat és előírásokat be kell tartani.</w:t>
      </w:r>
      <w:r w:rsidR="00966F8D" w:rsidRPr="00FA0510">
        <w:rPr>
          <w:sz w:val="22"/>
          <w:szCs w:val="22"/>
        </w:rPr>
        <w:t xml:space="preserve"> </w:t>
      </w:r>
      <w:r w:rsidR="001654E3" w:rsidRPr="00FA0510">
        <w:rPr>
          <w:sz w:val="22"/>
          <w:szCs w:val="22"/>
        </w:rPr>
        <w:t>Az előírások szerinti védőtávolságon belül mindennemű építési tevékenység csak az illetékes üzemeltető hozzájárulásával engedélyezhető.</w:t>
      </w:r>
    </w:p>
    <w:p w14:paraId="0A877485" w14:textId="77777777" w:rsidR="001654E3" w:rsidRPr="00FA0510" w:rsidRDefault="001654E3" w:rsidP="002F593E">
      <w:pPr>
        <w:tabs>
          <w:tab w:val="num" w:pos="709"/>
        </w:tabs>
        <w:ind w:left="1080" w:hanging="1080"/>
        <w:rPr>
          <w:sz w:val="22"/>
          <w:szCs w:val="22"/>
        </w:rPr>
      </w:pPr>
    </w:p>
    <w:p w14:paraId="098DD801" w14:textId="77777777" w:rsidR="001654E3" w:rsidRPr="00FA0510" w:rsidRDefault="001654E3" w:rsidP="004166EF">
      <w:pPr>
        <w:numPr>
          <w:ilvl w:val="0"/>
          <w:numId w:val="17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Az újonnan épülő szennyvíz- és csapadékvíz-elvezető csatornahálózat csak elválasztott rendszerű lehet.</w:t>
      </w:r>
    </w:p>
    <w:p w14:paraId="21A44EFE" w14:textId="77777777" w:rsidR="001654E3" w:rsidRPr="00FA0510" w:rsidRDefault="001654E3" w:rsidP="004166EF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14:paraId="37773BB1" w14:textId="77777777" w:rsidR="001654E3" w:rsidRPr="00FA0510" w:rsidRDefault="001654E3" w:rsidP="004166EF">
      <w:pPr>
        <w:numPr>
          <w:ilvl w:val="0"/>
          <w:numId w:val="17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Útépítésnél, útrekonstrukciónál a tervezett közművek egyidejű kiépítéséről, a csapadékvizek elvezetéséről és a meglévő közművek szükséges egyidejű rekonstrukciójáról gondoskodni kell.</w:t>
      </w:r>
    </w:p>
    <w:p w14:paraId="7439D1D6" w14:textId="77777777" w:rsidR="001654E3" w:rsidRPr="00FA0510" w:rsidRDefault="001654E3" w:rsidP="004166EF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14:paraId="6933E518" w14:textId="77777777" w:rsidR="001654E3" w:rsidRPr="00FA0510" w:rsidRDefault="001654E3" w:rsidP="004166EF">
      <w:pPr>
        <w:numPr>
          <w:ilvl w:val="0"/>
          <w:numId w:val="17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 közterületre eső feleslegessé vált közművek – ha a telek közterületi besorolása megszűnik – elbontásáról az önkormányzat köteles gondoskodni, majd lehetőség szerint a helyén fásítani.</w:t>
      </w:r>
    </w:p>
    <w:p w14:paraId="06E8A85B" w14:textId="77777777" w:rsidR="001654E3" w:rsidRPr="00FA0510" w:rsidRDefault="001654E3" w:rsidP="004166EF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14:paraId="268F6E59" w14:textId="77777777" w:rsidR="001654E3" w:rsidRPr="00FA0510" w:rsidRDefault="008061F7" w:rsidP="004166EF">
      <w:pPr>
        <w:numPr>
          <w:ilvl w:val="0"/>
          <w:numId w:val="17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1654E3" w:rsidRPr="00FA0510">
        <w:rPr>
          <w:sz w:val="22"/>
          <w:szCs w:val="22"/>
        </w:rPr>
        <w:t>eépítésre nem szánt  területen csak a terület rendeltetésszerű használatához, műveléséhez szükséges infrastruktúra kiépítése engedélyezhető.</w:t>
      </w:r>
    </w:p>
    <w:p w14:paraId="67890427" w14:textId="77777777" w:rsidR="001654E3" w:rsidRPr="00FA0510" w:rsidRDefault="001654E3" w:rsidP="004166EF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14:paraId="0E713260" w14:textId="77777777" w:rsidR="001654E3" w:rsidRPr="001301F9" w:rsidRDefault="001301F9" w:rsidP="004166EF">
      <w:pPr>
        <w:numPr>
          <w:ilvl w:val="0"/>
          <w:numId w:val="17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id="48"/>
      </w:r>
      <w:r>
        <w:rPr>
          <w:sz w:val="22"/>
          <w:szCs w:val="22"/>
        </w:rPr>
        <w:t xml:space="preserve"> Hk. </w:t>
      </w:r>
    </w:p>
    <w:p w14:paraId="27A63710" w14:textId="77777777" w:rsidR="008061F7" w:rsidRPr="008061F7" w:rsidRDefault="008061F7" w:rsidP="004166EF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14:paraId="2E9B1E68" w14:textId="77777777" w:rsidR="001654E3" w:rsidRPr="00FA0510" w:rsidRDefault="001654E3" w:rsidP="004166EF">
      <w:pPr>
        <w:numPr>
          <w:ilvl w:val="0"/>
          <w:numId w:val="17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A szükséges oltóvizet új </w:t>
      </w:r>
      <w:r w:rsidR="00D14D75" w:rsidRPr="00FA0510">
        <w:rPr>
          <w:sz w:val="22"/>
          <w:szCs w:val="22"/>
        </w:rPr>
        <w:t>közművesítés</w:t>
      </w:r>
      <w:r w:rsidRPr="00FA0510">
        <w:rPr>
          <w:sz w:val="22"/>
          <w:szCs w:val="22"/>
        </w:rPr>
        <w:t>, vagy ivóvíz-vezeték cserével érintett területeken földfeletti tűzcsapokról kell biztosítani.</w:t>
      </w:r>
    </w:p>
    <w:p w14:paraId="0FEA3B19" w14:textId="77777777" w:rsidR="001654E3" w:rsidRPr="00FA0510" w:rsidRDefault="001654E3" w:rsidP="004166EF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14:paraId="27E9F437" w14:textId="77777777" w:rsidR="001654E3" w:rsidRPr="00FA0510" w:rsidRDefault="001654E3" w:rsidP="004166EF">
      <w:pPr>
        <w:numPr>
          <w:ilvl w:val="0"/>
          <w:numId w:val="17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Csapadékvíz-elvezető árkok létesítése, illetve minden vízrendezési, vízkár-elhárítási tevékenység csak a vízügyi hatóság engedélyével végezhető.</w:t>
      </w:r>
    </w:p>
    <w:p w14:paraId="554ABC6B" w14:textId="77777777" w:rsidR="001654E3" w:rsidRPr="00FA0510" w:rsidRDefault="001654E3" w:rsidP="004166EF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14:paraId="2F2B37ED" w14:textId="77777777" w:rsidR="001654E3" w:rsidRPr="00430BFF" w:rsidRDefault="001654E3" w:rsidP="004166EF">
      <w:pPr>
        <w:numPr>
          <w:ilvl w:val="0"/>
          <w:numId w:val="17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430BFF">
        <w:rPr>
          <w:sz w:val="22"/>
          <w:szCs w:val="22"/>
        </w:rPr>
        <w:t xml:space="preserve">A település területére kívülről – a regionális </w:t>
      </w:r>
      <w:r w:rsidR="00E20D3C" w:rsidRPr="00430BFF">
        <w:rPr>
          <w:sz w:val="22"/>
          <w:szCs w:val="22"/>
        </w:rPr>
        <w:t xml:space="preserve">rendszer </w:t>
      </w:r>
      <w:r w:rsidRPr="00430BFF">
        <w:rPr>
          <w:sz w:val="22"/>
          <w:szCs w:val="22"/>
        </w:rPr>
        <w:t>kivételével – szennyvizet bevezetni tilos.</w:t>
      </w:r>
    </w:p>
    <w:p w14:paraId="280D5DE2" w14:textId="77777777" w:rsidR="001654E3" w:rsidRPr="00FA0510" w:rsidRDefault="001654E3" w:rsidP="004166EF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14:paraId="23D77853" w14:textId="77777777" w:rsidR="001654E3" w:rsidRPr="00FA0510" w:rsidRDefault="001654E3" w:rsidP="004166EF">
      <w:pPr>
        <w:numPr>
          <w:ilvl w:val="0"/>
          <w:numId w:val="17"/>
        </w:numPr>
        <w:tabs>
          <w:tab w:val="clear" w:pos="720"/>
          <w:tab w:val="num" w:pos="709"/>
        </w:tabs>
        <w:ind w:left="709" w:hanging="709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Az ingatlanok szennyvízcsatorna – hálózatra való rákötése kötelező, mely a tulajdonos kötelezettsége</w:t>
      </w:r>
    </w:p>
    <w:p w14:paraId="1C2FDE19" w14:textId="77777777" w:rsidR="00E20D3C" w:rsidRPr="00FA0510" w:rsidRDefault="00E20D3C">
      <w:pPr>
        <w:jc w:val="both"/>
        <w:rPr>
          <w:sz w:val="22"/>
          <w:szCs w:val="22"/>
        </w:rPr>
      </w:pPr>
    </w:p>
    <w:p w14:paraId="736825AB" w14:textId="77777777" w:rsidR="001654E3" w:rsidRPr="00FA0510" w:rsidRDefault="00A146A8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3</w:t>
      </w:r>
      <w:r w:rsidR="0037146C">
        <w:rPr>
          <w:b/>
          <w:sz w:val="22"/>
          <w:szCs w:val="22"/>
        </w:rPr>
        <w:t>3</w:t>
      </w:r>
      <w:r w:rsidR="001654E3" w:rsidRPr="00FA0510">
        <w:rPr>
          <w:b/>
          <w:sz w:val="22"/>
          <w:szCs w:val="22"/>
        </w:rPr>
        <w:t>.§.</w:t>
      </w:r>
    </w:p>
    <w:p w14:paraId="7D7A00FC" w14:textId="77777777" w:rsidR="001654E3" w:rsidRPr="00FA0510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Ágazatonkénti közmű előírások</w:t>
      </w:r>
    </w:p>
    <w:p w14:paraId="4C84CB17" w14:textId="77777777" w:rsidR="001654E3" w:rsidRPr="00FA0510" w:rsidRDefault="001654E3">
      <w:pPr>
        <w:jc w:val="center"/>
        <w:rPr>
          <w:sz w:val="22"/>
          <w:szCs w:val="22"/>
        </w:rPr>
      </w:pPr>
    </w:p>
    <w:p w14:paraId="1D7021D3" w14:textId="77777777" w:rsidR="001654E3" w:rsidRPr="00FA0510" w:rsidRDefault="001654E3" w:rsidP="004166EF">
      <w:pPr>
        <w:numPr>
          <w:ilvl w:val="0"/>
          <w:numId w:val="18"/>
        </w:numPr>
        <w:tabs>
          <w:tab w:val="clear" w:pos="720"/>
          <w:tab w:val="num" w:pos="709"/>
        </w:tabs>
        <w:ind w:hanging="720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Vízellátás</w:t>
      </w:r>
    </w:p>
    <w:p w14:paraId="71CE67C7" w14:textId="77777777" w:rsidR="001654E3" w:rsidRPr="00FA0510" w:rsidRDefault="00824B70" w:rsidP="004166EF">
      <w:pPr>
        <w:ind w:left="1276" w:hanging="425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a)</w:t>
      </w:r>
      <w:r w:rsidR="0010663F" w:rsidRPr="00FA0510">
        <w:rPr>
          <w:sz w:val="22"/>
          <w:szCs w:val="22"/>
        </w:rPr>
        <w:tab/>
      </w:r>
      <w:r w:rsidR="001654E3" w:rsidRPr="00FA0510">
        <w:rPr>
          <w:sz w:val="22"/>
          <w:szCs w:val="22"/>
        </w:rPr>
        <w:t>A védőtávolságon belül építmény elhelyezése nem engedélyezhető.</w:t>
      </w:r>
    </w:p>
    <w:p w14:paraId="16702C1D" w14:textId="77777777" w:rsidR="001654E3" w:rsidRPr="00FA0510" w:rsidRDefault="00824B70" w:rsidP="004166EF">
      <w:pPr>
        <w:ind w:left="1276" w:hanging="425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b)</w:t>
      </w:r>
      <w:r w:rsidR="00D46EAD" w:rsidRPr="00FA0510">
        <w:rPr>
          <w:sz w:val="22"/>
          <w:szCs w:val="22"/>
        </w:rPr>
        <w:tab/>
      </w:r>
      <w:r w:rsidR="00D46EAD" w:rsidRPr="00767512">
        <w:rPr>
          <w:sz w:val="22"/>
          <w:szCs w:val="22"/>
        </w:rPr>
        <w:t>K</w:t>
      </w:r>
      <w:r w:rsidR="001654E3" w:rsidRPr="00767512">
        <w:rPr>
          <w:sz w:val="22"/>
          <w:szCs w:val="22"/>
        </w:rPr>
        <w:t xml:space="preserve">ülterületen lakás, kereskedelmi, vendéglátási célú szállásjellegű új épület építése vagy meglévő épület felsorolt célra történő átalakítása csak </w:t>
      </w:r>
      <w:r w:rsidR="00E20D3C" w:rsidRPr="00767512">
        <w:rPr>
          <w:sz w:val="22"/>
          <w:szCs w:val="22"/>
        </w:rPr>
        <w:t xml:space="preserve">a szakhatóság </w:t>
      </w:r>
      <w:r w:rsidR="001654E3" w:rsidRPr="00767512">
        <w:rPr>
          <w:sz w:val="22"/>
          <w:szCs w:val="22"/>
        </w:rPr>
        <w:t>által is elfogadott egészséges ivóvíz-ellátás megléte esetén engedélyezhető.</w:t>
      </w:r>
    </w:p>
    <w:p w14:paraId="685920E3" w14:textId="77777777" w:rsidR="001654E3" w:rsidRPr="00FA0510" w:rsidRDefault="001654E3">
      <w:pPr>
        <w:rPr>
          <w:sz w:val="22"/>
          <w:szCs w:val="22"/>
        </w:rPr>
      </w:pPr>
    </w:p>
    <w:p w14:paraId="3E4F81D3" w14:textId="77777777" w:rsidR="001654E3" w:rsidRPr="00FA0510" w:rsidRDefault="00044D9C" w:rsidP="004166EF">
      <w:pPr>
        <w:numPr>
          <w:ilvl w:val="0"/>
          <w:numId w:val="18"/>
        </w:numPr>
        <w:tabs>
          <w:tab w:val="clear" w:pos="720"/>
          <w:tab w:val="num" w:pos="709"/>
        </w:tabs>
        <w:ind w:hanging="720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Csapadékvíz-</w:t>
      </w:r>
      <w:r w:rsidR="001654E3" w:rsidRPr="00FA0510">
        <w:rPr>
          <w:b/>
          <w:sz w:val="22"/>
          <w:szCs w:val="22"/>
        </w:rPr>
        <w:t>elvezetés</w:t>
      </w:r>
    </w:p>
    <w:p w14:paraId="0B3461EF" w14:textId="77777777" w:rsidR="001654E3" w:rsidRPr="00FA0510" w:rsidRDefault="001654E3" w:rsidP="004166EF">
      <w:pPr>
        <w:numPr>
          <w:ilvl w:val="1"/>
          <w:numId w:val="18"/>
        </w:numPr>
        <w:tabs>
          <w:tab w:val="clear" w:pos="1440"/>
          <w:tab w:val="num" w:pos="1276"/>
        </w:tabs>
        <w:ind w:left="1276" w:hanging="425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 vízvezető elemeket, az árkokat, műtárgyakat folyamatosan karba</w:t>
      </w:r>
      <w:r w:rsidR="00044D9C" w:rsidRPr="00FA0510">
        <w:rPr>
          <w:sz w:val="22"/>
          <w:szCs w:val="22"/>
        </w:rPr>
        <w:t>n</w:t>
      </w:r>
      <w:r w:rsidRPr="00FA0510">
        <w:rPr>
          <w:sz w:val="22"/>
          <w:szCs w:val="22"/>
        </w:rPr>
        <w:t xml:space="preserve"> kell tartani, ill</w:t>
      </w:r>
      <w:r w:rsidR="00767512">
        <w:rPr>
          <w:sz w:val="22"/>
          <w:szCs w:val="22"/>
        </w:rPr>
        <w:t>.</w:t>
      </w:r>
      <w:r w:rsidRPr="00FA0510">
        <w:rPr>
          <w:sz w:val="22"/>
          <w:szCs w:val="22"/>
        </w:rPr>
        <w:t xml:space="preserve"> felújítani. Különösen fontos ez a kis esésű szakaszokon. A karbantartáshoz szükséges szabadon hagyandó sávot, a</w:t>
      </w:r>
      <w:r w:rsidR="00044D9C" w:rsidRPr="00FA0510">
        <w:rPr>
          <w:sz w:val="22"/>
          <w:szCs w:val="22"/>
        </w:rPr>
        <w:t xml:space="preserve">z általános érvényű </w:t>
      </w:r>
      <w:r w:rsidRPr="00FA0510">
        <w:rPr>
          <w:sz w:val="22"/>
          <w:szCs w:val="22"/>
        </w:rPr>
        <w:t xml:space="preserve">rendelkezések alapján </w:t>
      </w:r>
      <w:r w:rsidR="00044D9C" w:rsidRPr="00FA0510">
        <w:rPr>
          <w:sz w:val="22"/>
          <w:szCs w:val="22"/>
        </w:rPr>
        <w:t>kell biztosítani.</w:t>
      </w:r>
    </w:p>
    <w:p w14:paraId="739DBEF9" w14:textId="77777777" w:rsidR="001654E3" w:rsidRPr="00FA0510" w:rsidRDefault="001654E3" w:rsidP="004166EF">
      <w:pPr>
        <w:tabs>
          <w:tab w:val="num" w:pos="1276"/>
        </w:tabs>
        <w:ind w:left="1276" w:hanging="425"/>
        <w:rPr>
          <w:sz w:val="22"/>
          <w:szCs w:val="22"/>
        </w:rPr>
      </w:pPr>
    </w:p>
    <w:p w14:paraId="05B45CA8" w14:textId="77777777" w:rsidR="001654E3" w:rsidRPr="00FA0510" w:rsidRDefault="001654E3" w:rsidP="004166EF">
      <w:pPr>
        <w:numPr>
          <w:ilvl w:val="1"/>
          <w:numId w:val="18"/>
        </w:numPr>
        <w:tabs>
          <w:tab w:val="clear" w:pos="1440"/>
          <w:tab w:val="num" w:pos="1276"/>
        </w:tabs>
        <w:ind w:left="1276" w:hanging="425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 nagy esésű, eróziónak kitett részeken a vízvezető elemek méretezését, ill. a lejtésviszonyokat a talajmechanikai vizsgálatok alapján számított határsebességek figyelembevételével kell meghatározni. Szükség szerint mederburkolatot és eséscsökkentő műtárgyakat kell beépíteni. Az élővízbe való betorkollás előtt iszapfogó műtárgyakat kell létesíteni. A vízminőségre káros anyagok visszatartásának, eltávolításának lehetőségét (pl. tiltó) biztosítani kell. Sűrűn beépített, forgalmas belterületi részeken zárt csatornahálózatot kell kiépíteni, tisztító aknák közbeiktatásával Ezek rendszeres tisztításáról gondoskodni kell.</w:t>
      </w:r>
    </w:p>
    <w:p w14:paraId="735358CB" w14:textId="77777777" w:rsidR="001654E3" w:rsidRPr="00FA0510" w:rsidRDefault="001654E3" w:rsidP="004166EF">
      <w:pPr>
        <w:tabs>
          <w:tab w:val="num" w:pos="1276"/>
        </w:tabs>
        <w:ind w:left="1276" w:hanging="425"/>
        <w:rPr>
          <w:sz w:val="22"/>
          <w:szCs w:val="22"/>
        </w:rPr>
      </w:pPr>
    </w:p>
    <w:p w14:paraId="5F8253B0" w14:textId="77777777" w:rsidR="001654E3" w:rsidRPr="00FA0510" w:rsidRDefault="001654E3" w:rsidP="004166EF">
      <w:pPr>
        <w:numPr>
          <w:ilvl w:val="1"/>
          <w:numId w:val="18"/>
        </w:numPr>
        <w:tabs>
          <w:tab w:val="clear" w:pos="1440"/>
          <w:tab w:val="num" w:pos="1276"/>
        </w:tabs>
        <w:ind w:left="1276" w:hanging="425"/>
        <w:rPr>
          <w:sz w:val="22"/>
          <w:szCs w:val="22"/>
        </w:rPr>
      </w:pPr>
      <w:r w:rsidRPr="00FA0510">
        <w:rPr>
          <w:sz w:val="22"/>
          <w:szCs w:val="22"/>
        </w:rPr>
        <w:t>A csapadékvizek kommunális szennyvízhálózatba való bevezetése tilos.</w:t>
      </w:r>
    </w:p>
    <w:p w14:paraId="25D16F2A" w14:textId="77777777" w:rsidR="001654E3" w:rsidRPr="00FA0510" w:rsidRDefault="001654E3" w:rsidP="004166EF">
      <w:pPr>
        <w:tabs>
          <w:tab w:val="num" w:pos="1276"/>
        </w:tabs>
        <w:ind w:left="1276" w:hanging="425"/>
        <w:rPr>
          <w:sz w:val="22"/>
          <w:szCs w:val="22"/>
        </w:rPr>
      </w:pPr>
    </w:p>
    <w:p w14:paraId="6EA26B22" w14:textId="77777777" w:rsidR="001654E3" w:rsidRPr="00FA0510" w:rsidRDefault="001654E3" w:rsidP="004166EF">
      <w:pPr>
        <w:numPr>
          <w:ilvl w:val="1"/>
          <w:numId w:val="18"/>
        </w:numPr>
        <w:tabs>
          <w:tab w:val="clear" w:pos="1440"/>
          <w:tab w:val="num" w:pos="1276"/>
        </w:tabs>
        <w:ind w:left="1276" w:hanging="425"/>
        <w:rPr>
          <w:sz w:val="22"/>
          <w:szCs w:val="22"/>
        </w:rPr>
      </w:pPr>
      <w:r w:rsidRPr="00FA0510">
        <w:rPr>
          <w:sz w:val="22"/>
          <w:szCs w:val="22"/>
        </w:rPr>
        <w:t xml:space="preserve">A </w:t>
      </w:r>
      <w:r w:rsidR="00D14D75" w:rsidRPr="00FA0510">
        <w:rPr>
          <w:sz w:val="22"/>
          <w:szCs w:val="22"/>
        </w:rPr>
        <w:t>mély fekvésű</w:t>
      </w:r>
      <w:r w:rsidRPr="00FA0510">
        <w:rPr>
          <w:sz w:val="22"/>
          <w:szCs w:val="22"/>
        </w:rPr>
        <w:t xml:space="preserve"> részeken a vízvezető elemeket úgy kell kialakítani, hogy az egyben a káros talajvízszint süllyesztését is megoldja. </w:t>
      </w:r>
    </w:p>
    <w:p w14:paraId="67F4DF20" w14:textId="77777777" w:rsidR="001654E3" w:rsidRPr="00E20D3C" w:rsidRDefault="001654E3" w:rsidP="00D46EAD">
      <w:pPr>
        <w:tabs>
          <w:tab w:val="num" w:pos="1440"/>
        </w:tabs>
        <w:ind w:left="1440" w:hanging="360"/>
        <w:rPr>
          <w:sz w:val="22"/>
          <w:szCs w:val="22"/>
        </w:rPr>
      </w:pPr>
    </w:p>
    <w:p w14:paraId="3820BE7E" w14:textId="77777777" w:rsidR="001654E3" w:rsidRPr="00FA0510" w:rsidRDefault="001654E3" w:rsidP="004166EF">
      <w:pPr>
        <w:numPr>
          <w:ilvl w:val="0"/>
          <w:numId w:val="18"/>
        </w:numPr>
        <w:tabs>
          <w:tab w:val="clear" w:pos="720"/>
          <w:tab w:val="num" w:pos="851"/>
        </w:tabs>
        <w:ind w:left="851" w:hanging="851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Villamos energia-ellátás</w:t>
      </w:r>
    </w:p>
    <w:p w14:paraId="5B38C8E1" w14:textId="77777777" w:rsidR="001654E3" w:rsidRPr="0087102B" w:rsidRDefault="00824B70" w:rsidP="004166EF">
      <w:pPr>
        <w:tabs>
          <w:tab w:val="num" w:pos="1276"/>
        </w:tabs>
        <w:ind w:left="1276" w:hanging="425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a)</w:t>
      </w:r>
      <w:r w:rsidRPr="00FA0510">
        <w:rPr>
          <w:sz w:val="22"/>
          <w:szCs w:val="22"/>
        </w:rPr>
        <w:tab/>
      </w:r>
      <w:r w:rsidR="0087102B">
        <w:rPr>
          <w:rStyle w:val="Lbjegyzet-hivatkozs"/>
          <w:sz w:val="22"/>
          <w:szCs w:val="22"/>
        </w:rPr>
        <w:footnoteReference w:id="49"/>
      </w:r>
      <w:r w:rsidR="0087102B">
        <w:rPr>
          <w:sz w:val="22"/>
          <w:szCs w:val="22"/>
        </w:rPr>
        <w:t xml:space="preserve"> Hk. </w:t>
      </w:r>
    </w:p>
    <w:p w14:paraId="2C7F492A" w14:textId="77777777" w:rsidR="001654E3" w:rsidRPr="0087102B" w:rsidRDefault="001654E3" w:rsidP="004166EF">
      <w:pPr>
        <w:tabs>
          <w:tab w:val="num" w:pos="1080"/>
          <w:tab w:val="num" w:pos="1276"/>
        </w:tabs>
        <w:ind w:left="1276" w:hanging="425"/>
        <w:rPr>
          <w:sz w:val="22"/>
          <w:szCs w:val="22"/>
        </w:rPr>
      </w:pPr>
    </w:p>
    <w:p w14:paraId="2A26998A" w14:textId="77777777" w:rsidR="001654E3" w:rsidRPr="0087102B" w:rsidRDefault="00824B70" w:rsidP="004166EF">
      <w:pPr>
        <w:tabs>
          <w:tab w:val="num" w:pos="1276"/>
        </w:tabs>
        <w:ind w:left="1276" w:hanging="425"/>
        <w:jc w:val="both"/>
        <w:rPr>
          <w:sz w:val="22"/>
          <w:szCs w:val="22"/>
        </w:rPr>
      </w:pPr>
      <w:r w:rsidRPr="0087102B">
        <w:rPr>
          <w:sz w:val="22"/>
          <w:szCs w:val="22"/>
        </w:rPr>
        <w:t>b)</w:t>
      </w:r>
      <w:r w:rsidR="00D46EAD" w:rsidRPr="0087102B">
        <w:rPr>
          <w:sz w:val="22"/>
          <w:szCs w:val="22"/>
        </w:rPr>
        <w:tab/>
      </w:r>
      <w:r w:rsidR="00647176" w:rsidRPr="0087102B">
        <w:rPr>
          <w:sz w:val="22"/>
          <w:szCs w:val="22"/>
        </w:rPr>
        <w:t xml:space="preserve">A természetvédelmi szempontból védett területeken </w:t>
      </w:r>
      <w:r w:rsidR="001654E3" w:rsidRPr="0087102B">
        <w:rPr>
          <w:sz w:val="22"/>
          <w:szCs w:val="22"/>
        </w:rPr>
        <w:t>a közművek, így a villamos hálózat elhelyezéséhez az illetékes Nemzeti Park igazgatóság hozzájárulása szükséges.</w:t>
      </w:r>
    </w:p>
    <w:p w14:paraId="25DD0F56" w14:textId="77777777" w:rsidR="001654E3" w:rsidRPr="0087102B" w:rsidRDefault="001654E3" w:rsidP="004166EF">
      <w:pPr>
        <w:tabs>
          <w:tab w:val="num" w:pos="1276"/>
        </w:tabs>
        <w:ind w:left="1276" w:hanging="425"/>
        <w:jc w:val="both"/>
        <w:rPr>
          <w:sz w:val="22"/>
          <w:szCs w:val="22"/>
        </w:rPr>
      </w:pPr>
    </w:p>
    <w:p w14:paraId="2CA225AB" w14:textId="77777777" w:rsidR="001654E3" w:rsidRPr="0087102B" w:rsidRDefault="00824B70" w:rsidP="004166EF">
      <w:pPr>
        <w:tabs>
          <w:tab w:val="num" w:pos="1276"/>
        </w:tabs>
        <w:ind w:left="1276" w:hanging="425"/>
        <w:jc w:val="both"/>
        <w:rPr>
          <w:sz w:val="22"/>
          <w:szCs w:val="22"/>
        </w:rPr>
      </w:pPr>
      <w:r w:rsidRPr="0087102B">
        <w:rPr>
          <w:sz w:val="22"/>
          <w:szCs w:val="22"/>
        </w:rPr>
        <w:t>c)</w:t>
      </w:r>
      <w:r w:rsidR="00D46EAD" w:rsidRPr="0087102B">
        <w:rPr>
          <w:sz w:val="22"/>
          <w:szCs w:val="22"/>
        </w:rPr>
        <w:tab/>
      </w:r>
      <w:r w:rsidR="0087102B">
        <w:rPr>
          <w:rStyle w:val="Lbjegyzet-hivatkozs"/>
          <w:sz w:val="22"/>
          <w:szCs w:val="22"/>
        </w:rPr>
        <w:footnoteReference w:id="50"/>
      </w:r>
      <w:r w:rsidR="0087102B">
        <w:rPr>
          <w:sz w:val="22"/>
          <w:szCs w:val="22"/>
        </w:rPr>
        <w:t xml:space="preserve"> Hk. </w:t>
      </w:r>
    </w:p>
    <w:p w14:paraId="638BD946" w14:textId="77777777" w:rsidR="001654E3" w:rsidRPr="00FA0510" w:rsidRDefault="001654E3">
      <w:pPr>
        <w:jc w:val="both"/>
        <w:rPr>
          <w:sz w:val="22"/>
          <w:szCs w:val="22"/>
        </w:rPr>
      </w:pPr>
    </w:p>
    <w:p w14:paraId="071B4F90" w14:textId="77777777" w:rsidR="001654E3" w:rsidRPr="00FA0510" w:rsidRDefault="001654E3" w:rsidP="004166EF">
      <w:pPr>
        <w:numPr>
          <w:ilvl w:val="0"/>
          <w:numId w:val="18"/>
        </w:numPr>
        <w:tabs>
          <w:tab w:val="clear" w:pos="720"/>
          <w:tab w:val="num" w:pos="851"/>
        </w:tabs>
        <w:ind w:left="851" w:hanging="851"/>
        <w:jc w:val="both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Földgázellátás</w:t>
      </w:r>
    </w:p>
    <w:p w14:paraId="3DC807D4" w14:textId="77777777" w:rsidR="001654E3" w:rsidRPr="0087102B" w:rsidRDefault="00824B70" w:rsidP="004166EF">
      <w:pPr>
        <w:ind w:left="1276" w:hanging="425"/>
        <w:jc w:val="both"/>
        <w:rPr>
          <w:sz w:val="22"/>
          <w:szCs w:val="22"/>
        </w:rPr>
      </w:pPr>
      <w:r w:rsidRPr="0087102B">
        <w:rPr>
          <w:sz w:val="22"/>
          <w:szCs w:val="22"/>
        </w:rPr>
        <w:t>a)</w:t>
      </w:r>
      <w:r w:rsidR="0010663F" w:rsidRPr="0087102B">
        <w:rPr>
          <w:sz w:val="22"/>
          <w:szCs w:val="22"/>
        </w:rPr>
        <w:tab/>
      </w:r>
      <w:r w:rsidR="0087102B">
        <w:rPr>
          <w:rStyle w:val="Lbjegyzet-hivatkozs"/>
          <w:sz w:val="22"/>
          <w:szCs w:val="22"/>
        </w:rPr>
        <w:footnoteReference w:id="51"/>
      </w:r>
      <w:r w:rsidR="0087102B">
        <w:rPr>
          <w:sz w:val="22"/>
          <w:szCs w:val="22"/>
        </w:rPr>
        <w:t xml:space="preserve"> Hk. </w:t>
      </w:r>
    </w:p>
    <w:p w14:paraId="3DE1128D" w14:textId="77777777" w:rsidR="001654E3" w:rsidRPr="0087102B" w:rsidRDefault="001654E3" w:rsidP="004166EF">
      <w:pPr>
        <w:tabs>
          <w:tab w:val="num" w:pos="1620"/>
        </w:tabs>
        <w:ind w:left="1276" w:hanging="425"/>
        <w:jc w:val="both"/>
        <w:rPr>
          <w:sz w:val="22"/>
          <w:szCs w:val="22"/>
        </w:rPr>
      </w:pPr>
    </w:p>
    <w:p w14:paraId="7E919073" w14:textId="77777777" w:rsidR="001654E3" w:rsidRPr="00FA0510" w:rsidRDefault="00824B70" w:rsidP="004166EF">
      <w:pPr>
        <w:ind w:left="1276" w:hanging="425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b)</w:t>
      </w:r>
      <w:r w:rsidR="0010663F" w:rsidRPr="00FA0510">
        <w:rPr>
          <w:sz w:val="22"/>
          <w:szCs w:val="22"/>
        </w:rPr>
        <w:tab/>
      </w:r>
      <w:r w:rsidR="001654E3" w:rsidRPr="00FA0510">
        <w:rPr>
          <w:sz w:val="22"/>
          <w:szCs w:val="22"/>
        </w:rPr>
        <w:t xml:space="preserve">A </w:t>
      </w:r>
      <w:r w:rsidR="007041E2" w:rsidRPr="00FA0510">
        <w:rPr>
          <w:sz w:val="22"/>
          <w:szCs w:val="22"/>
        </w:rPr>
        <w:t>gázelosztó vezeték védőövezetében épület és építmény nem építhető, valamint a jogszabályokban előírt tilalmakat és korlátozásokat be kell tartani.</w:t>
      </w:r>
    </w:p>
    <w:p w14:paraId="315F74D4" w14:textId="77777777" w:rsidR="001654E3" w:rsidRPr="00FA0510" w:rsidRDefault="001654E3" w:rsidP="004166EF">
      <w:pPr>
        <w:numPr>
          <w:ilvl w:val="0"/>
          <w:numId w:val="18"/>
        </w:numPr>
        <w:tabs>
          <w:tab w:val="clear" w:pos="720"/>
          <w:tab w:val="num" w:pos="851"/>
        </w:tabs>
        <w:ind w:left="1134" w:hanging="1134"/>
        <w:jc w:val="both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Hír és távközlés</w:t>
      </w:r>
    </w:p>
    <w:p w14:paraId="3611B5F8" w14:textId="77777777" w:rsidR="001654E3" w:rsidRPr="00466F30" w:rsidRDefault="00824B70" w:rsidP="004166EF">
      <w:pPr>
        <w:ind w:left="1134" w:hanging="283"/>
        <w:jc w:val="both"/>
        <w:rPr>
          <w:sz w:val="22"/>
          <w:szCs w:val="22"/>
        </w:rPr>
      </w:pPr>
      <w:r w:rsidRPr="00466F30">
        <w:rPr>
          <w:sz w:val="22"/>
          <w:szCs w:val="22"/>
        </w:rPr>
        <w:t>a)</w:t>
      </w:r>
      <w:r w:rsidR="00D46EAD" w:rsidRPr="00466F30">
        <w:rPr>
          <w:sz w:val="22"/>
          <w:szCs w:val="22"/>
        </w:rPr>
        <w:tab/>
      </w:r>
      <w:r w:rsidR="00466F30">
        <w:rPr>
          <w:rStyle w:val="Lbjegyzet-hivatkozs"/>
          <w:sz w:val="22"/>
          <w:szCs w:val="22"/>
        </w:rPr>
        <w:footnoteReference w:id="52"/>
      </w:r>
      <w:r w:rsidR="00466F30">
        <w:rPr>
          <w:sz w:val="22"/>
          <w:szCs w:val="22"/>
        </w:rPr>
        <w:t xml:space="preserve"> Hk. </w:t>
      </w:r>
    </w:p>
    <w:p w14:paraId="607EB379" w14:textId="77777777" w:rsidR="001654E3" w:rsidRPr="00466F30" w:rsidRDefault="001654E3" w:rsidP="004166EF">
      <w:pPr>
        <w:tabs>
          <w:tab w:val="num" w:pos="1620"/>
        </w:tabs>
        <w:ind w:left="1134" w:hanging="283"/>
        <w:jc w:val="both"/>
        <w:rPr>
          <w:sz w:val="22"/>
          <w:szCs w:val="22"/>
        </w:rPr>
      </w:pPr>
    </w:p>
    <w:p w14:paraId="77B814A0" w14:textId="77777777" w:rsidR="001654E3" w:rsidRPr="00F4639E" w:rsidRDefault="00824B70" w:rsidP="004166EF">
      <w:pPr>
        <w:tabs>
          <w:tab w:val="num" w:pos="1418"/>
        </w:tabs>
        <w:ind w:left="1134" w:hanging="283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b)</w:t>
      </w:r>
      <w:r w:rsidR="00D46EAD" w:rsidRPr="00FA0510">
        <w:rPr>
          <w:sz w:val="22"/>
          <w:szCs w:val="22"/>
        </w:rPr>
        <w:tab/>
      </w:r>
      <w:r w:rsidR="00F4639E">
        <w:rPr>
          <w:rStyle w:val="Lbjegyzet-hivatkozs"/>
          <w:sz w:val="22"/>
          <w:szCs w:val="22"/>
        </w:rPr>
        <w:footnoteReference w:id="53"/>
      </w:r>
      <w:r w:rsidR="00F4639E">
        <w:rPr>
          <w:sz w:val="22"/>
          <w:szCs w:val="22"/>
        </w:rPr>
        <w:t xml:space="preserve"> Hk. </w:t>
      </w:r>
    </w:p>
    <w:p w14:paraId="6BFC3F00" w14:textId="77777777" w:rsidR="001654E3" w:rsidRPr="00F4639E" w:rsidRDefault="001654E3" w:rsidP="004166EF">
      <w:pPr>
        <w:tabs>
          <w:tab w:val="num" w:pos="1620"/>
        </w:tabs>
        <w:ind w:left="1134" w:hanging="283"/>
        <w:jc w:val="both"/>
        <w:rPr>
          <w:sz w:val="22"/>
          <w:szCs w:val="22"/>
        </w:rPr>
      </w:pPr>
    </w:p>
    <w:p w14:paraId="4709CD06" w14:textId="77777777" w:rsidR="001654E3" w:rsidRPr="00647176" w:rsidRDefault="00824B70" w:rsidP="004166EF">
      <w:pPr>
        <w:ind w:left="1134" w:hanging="283"/>
        <w:jc w:val="both"/>
        <w:rPr>
          <w:strike/>
          <w:sz w:val="22"/>
          <w:szCs w:val="22"/>
        </w:rPr>
      </w:pPr>
      <w:r w:rsidRPr="00FA0510">
        <w:rPr>
          <w:sz w:val="22"/>
          <w:szCs w:val="22"/>
        </w:rPr>
        <w:t>c)</w:t>
      </w:r>
      <w:r w:rsidRPr="00FA0510">
        <w:rPr>
          <w:sz w:val="22"/>
          <w:szCs w:val="22"/>
        </w:rPr>
        <w:tab/>
      </w:r>
      <w:r w:rsidR="001654E3" w:rsidRPr="00393ECB">
        <w:rPr>
          <w:sz w:val="22"/>
          <w:szCs w:val="22"/>
        </w:rPr>
        <w:t xml:space="preserve">Távközlési építmények telepítésénél a településkép védelmi követelményeket </w:t>
      </w:r>
      <w:r w:rsidR="00647176" w:rsidRPr="00393ECB">
        <w:rPr>
          <w:sz w:val="22"/>
          <w:szCs w:val="22"/>
        </w:rPr>
        <w:t>be kell tartani.</w:t>
      </w:r>
      <w:r w:rsidR="00647176" w:rsidRPr="00647176">
        <w:rPr>
          <w:color w:val="0070C0"/>
          <w:sz w:val="22"/>
          <w:szCs w:val="22"/>
        </w:rPr>
        <w:t xml:space="preserve"> </w:t>
      </w:r>
    </w:p>
    <w:p w14:paraId="5E0B39EB" w14:textId="77777777" w:rsidR="001654E3" w:rsidRPr="00FA0510" w:rsidRDefault="001654E3">
      <w:pPr>
        <w:jc w:val="both"/>
        <w:rPr>
          <w:sz w:val="22"/>
          <w:szCs w:val="22"/>
        </w:rPr>
      </w:pPr>
    </w:p>
    <w:p w14:paraId="6FB9C4EF" w14:textId="77777777" w:rsidR="001654E3" w:rsidRPr="00EB6B0D" w:rsidRDefault="0042510D">
      <w:pPr>
        <w:jc w:val="center"/>
        <w:rPr>
          <w:b/>
          <w:sz w:val="22"/>
          <w:szCs w:val="22"/>
        </w:rPr>
      </w:pPr>
      <w:r w:rsidRPr="00EB6B0D">
        <w:rPr>
          <w:b/>
          <w:sz w:val="22"/>
          <w:szCs w:val="22"/>
        </w:rPr>
        <w:t>3</w:t>
      </w:r>
      <w:r w:rsidR="0037146C">
        <w:rPr>
          <w:b/>
          <w:sz w:val="22"/>
          <w:szCs w:val="22"/>
        </w:rPr>
        <w:t>4</w:t>
      </w:r>
      <w:r w:rsidR="001654E3" w:rsidRPr="00EB6B0D">
        <w:rPr>
          <w:b/>
          <w:sz w:val="22"/>
          <w:szCs w:val="22"/>
        </w:rPr>
        <w:t>.§.</w:t>
      </w:r>
    </w:p>
    <w:p w14:paraId="44C4F97D" w14:textId="77777777" w:rsidR="001654E3" w:rsidRPr="00EB6B0D" w:rsidRDefault="001654E3" w:rsidP="00996446">
      <w:pPr>
        <w:jc w:val="center"/>
        <w:rPr>
          <w:b/>
          <w:sz w:val="22"/>
          <w:szCs w:val="22"/>
        </w:rPr>
      </w:pPr>
      <w:r w:rsidRPr="00EB6B0D">
        <w:rPr>
          <w:b/>
          <w:sz w:val="22"/>
          <w:szCs w:val="22"/>
        </w:rPr>
        <w:t>Általános földtani és talajvédelmi követelmények</w:t>
      </w:r>
    </w:p>
    <w:p w14:paraId="53A40334" w14:textId="77777777" w:rsidR="001654E3" w:rsidRPr="00EB6B0D" w:rsidRDefault="001654E3">
      <w:pPr>
        <w:ind w:left="360"/>
        <w:jc w:val="both"/>
        <w:rPr>
          <w:sz w:val="22"/>
          <w:szCs w:val="22"/>
        </w:rPr>
      </w:pPr>
    </w:p>
    <w:p w14:paraId="561BD714" w14:textId="77777777" w:rsidR="001654E3" w:rsidRPr="00AE39C6" w:rsidRDefault="001654E3" w:rsidP="004166EF">
      <w:pPr>
        <w:numPr>
          <w:ilvl w:val="0"/>
          <w:numId w:val="19"/>
        </w:numPr>
        <w:tabs>
          <w:tab w:val="clear" w:pos="1070"/>
          <w:tab w:val="num" w:pos="851"/>
        </w:tabs>
        <w:ind w:left="851" w:hanging="851"/>
        <w:jc w:val="both"/>
        <w:rPr>
          <w:sz w:val="22"/>
          <w:szCs w:val="22"/>
        </w:rPr>
      </w:pPr>
      <w:r w:rsidRPr="00AE39C6">
        <w:rPr>
          <w:sz w:val="22"/>
          <w:szCs w:val="22"/>
        </w:rPr>
        <w:t xml:space="preserve">Az építményekkel, építési munkákkal és építési tevékenységgel kapcsolatos engedélyezési eljárások közül az alábbi esetekben </w:t>
      </w:r>
      <w:r w:rsidR="00A271E9" w:rsidRPr="00AE39C6">
        <w:rPr>
          <w:sz w:val="22"/>
          <w:szCs w:val="22"/>
        </w:rPr>
        <w:t xml:space="preserve">az illetékes </w:t>
      </w:r>
      <w:r w:rsidR="00B456CA" w:rsidRPr="00AE39C6">
        <w:rPr>
          <w:sz w:val="22"/>
          <w:szCs w:val="22"/>
        </w:rPr>
        <w:t>szakhatóságot</w:t>
      </w:r>
      <w:r w:rsidR="00A271E9" w:rsidRPr="00AE39C6">
        <w:rPr>
          <w:sz w:val="22"/>
          <w:szCs w:val="22"/>
        </w:rPr>
        <w:t xml:space="preserve"> </w:t>
      </w:r>
      <w:r w:rsidRPr="00AE39C6">
        <w:rPr>
          <w:sz w:val="22"/>
          <w:szCs w:val="22"/>
        </w:rPr>
        <w:t>szükséges bevonni</w:t>
      </w:r>
      <w:r w:rsidR="00AE39C6" w:rsidRPr="00AE39C6">
        <w:rPr>
          <w:sz w:val="22"/>
          <w:szCs w:val="22"/>
        </w:rPr>
        <w:t>.</w:t>
      </w:r>
    </w:p>
    <w:p w14:paraId="0516F768" w14:textId="77777777" w:rsidR="001654E3" w:rsidRPr="00A271E9" w:rsidRDefault="00824B70" w:rsidP="00D46EAD">
      <w:pPr>
        <w:tabs>
          <w:tab w:val="num" w:pos="1080"/>
        </w:tabs>
        <w:ind w:left="1080"/>
        <w:jc w:val="both"/>
        <w:rPr>
          <w:sz w:val="22"/>
          <w:szCs w:val="22"/>
        </w:rPr>
      </w:pPr>
      <w:r w:rsidRPr="00A271E9">
        <w:rPr>
          <w:sz w:val="22"/>
          <w:szCs w:val="22"/>
        </w:rPr>
        <w:t>-</w:t>
      </w:r>
      <w:r w:rsidR="0010663F" w:rsidRPr="00A271E9">
        <w:rPr>
          <w:sz w:val="22"/>
          <w:szCs w:val="22"/>
        </w:rPr>
        <w:tab/>
      </w:r>
      <w:r w:rsidR="001654E3" w:rsidRPr="00A271E9">
        <w:rPr>
          <w:sz w:val="22"/>
          <w:szCs w:val="22"/>
        </w:rPr>
        <w:t>a meredek csúszás vagy omlásveszélyes területek beépítésénél,</w:t>
      </w:r>
    </w:p>
    <w:p w14:paraId="5D1DFBCA" w14:textId="77777777" w:rsidR="001654E3" w:rsidRPr="00A271E9" w:rsidRDefault="00824B70" w:rsidP="00D46EAD">
      <w:pPr>
        <w:tabs>
          <w:tab w:val="num" w:pos="1080"/>
        </w:tabs>
        <w:ind w:left="1080"/>
        <w:jc w:val="both"/>
        <w:rPr>
          <w:sz w:val="22"/>
          <w:szCs w:val="22"/>
        </w:rPr>
      </w:pPr>
      <w:r w:rsidRPr="00A271E9">
        <w:rPr>
          <w:sz w:val="22"/>
          <w:szCs w:val="22"/>
        </w:rPr>
        <w:t>-</w:t>
      </w:r>
      <w:r w:rsidR="0010663F" w:rsidRPr="00A271E9">
        <w:rPr>
          <w:sz w:val="22"/>
          <w:szCs w:val="22"/>
        </w:rPr>
        <w:tab/>
      </w:r>
      <w:r w:rsidR="001654E3" w:rsidRPr="00A271E9">
        <w:rPr>
          <w:sz w:val="22"/>
          <w:szCs w:val="22"/>
        </w:rPr>
        <w:t>az 5</w:t>
      </w:r>
      <w:r w:rsidR="00AC2E91" w:rsidRPr="00A271E9">
        <w:rPr>
          <w:sz w:val="22"/>
          <w:szCs w:val="22"/>
        </w:rPr>
        <w:t>,0</w:t>
      </w:r>
      <w:r w:rsidR="001654E3" w:rsidRPr="00A271E9">
        <w:rPr>
          <w:sz w:val="22"/>
          <w:szCs w:val="22"/>
        </w:rPr>
        <w:t xml:space="preserve"> m-nél nagyobb szabad magasságú földet megtámasztó építményeknél,</w:t>
      </w:r>
    </w:p>
    <w:p w14:paraId="62515843" w14:textId="77777777" w:rsidR="001654E3" w:rsidRPr="00A271E9" w:rsidRDefault="00824B70" w:rsidP="00D46EAD">
      <w:pPr>
        <w:tabs>
          <w:tab w:val="num" w:pos="1080"/>
        </w:tabs>
        <w:ind w:left="1080"/>
        <w:jc w:val="both"/>
        <w:rPr>
          <w:sz w:val="22"/>
          <w:szCs w:val="22"/>
        </w:rPr>
      </w:pPr>
      <w:r w:rsidRPr="00A271E9">
        <w:rPr>
          <w:sz w:val="22"/>
          <w:szCs w:val="22"/>
        </w:rPr>
        <w:t>-</w:t>
      </w:r>
      <w:r w:rsidR="0010663F" w:rsidRPr="00A271E9">
        <w:rPr>
          <w:sz w:val="22"/>
          <w:szCs w:val="22"/>
        </w:rPr>
        <w:tab/>
      </w:r>
      <w:r w:rsidR="001654E3" w:rsidRPr="00A271E9">
        <w:rPr>
          <w:sz w:val="22"/>
          <w:szCs w:val="22"/>
        </w:rPr>
        <w:t>a 3</w:t>
      </w:r>
      <w:r w:rsidR="00AC2E91" w:rsidRPr="00A271E9">
        <w:rPr>
          <w:sz w:val="22"/>
          <w:szCs w:val="22"/>
        </w:rPr>
        <w:t xml:space="preserve">,0 </w:t>
      </w:r>
      <w:r w:rsidR="001654E3" w:rsidRPr="00A271E9">
        <w:rPr>
          <w:sz w:val="22"/>
          <w:szCs w:val="22"/>
        </w:rPr>
        <w:t xml:space="preserve"> m-nél nagyobb földvastagságot érintő tereprendezéssel járó építkezések esetén </w:t>
      </w:r>
    </w:p>
    <w:p w14:paraId="65B3E10C" w14:textId="77777777" w:rsidR="001654E3" w:rsidRPr="00A271E9" w:rsidRDefault="00D46EAD" w:rsidP="00D46EAD">
      <w:pPr>
        <w:tabs>
          <w:tab w:val="num" w:pos="1080"/>
        </w:tabs>
        <w:ind w:left="1080"/>
        <w:jc w:val="both"/>
        <w:rPr>
          <w:sz w:val="22"/>
          <w:szCs w:val="22"/>
        </w:rPr>
      </w:pPr>
      <w:r w:rsidRPr="00A271E9">
        <w:rPr>
          <w:sz w:val="22"/>
          <w:szCs w:val="22"/>
        </w:rPr>
        <w:tab/>
      </w:r>
      <w:r w:rsidR="001654E3" w:rsidRPr="00A271E9">
        <w:rPr>
          <w:sz w:val="22"/>
          <w:szCs w:val="22"/>
        </w:rPr>
        <w:t>(feltöltés, bevágás),</w:t>
      </w:r>
    </w:p>
    <w:p w14:paraId="40CD79FA" w14:textId="77777777" w:rsidR="001654E3" w:rsidRPr="00A271E9" w:rsidRDefault="00824B70" w:rsidP="00D46EAD">
      <w:pPr>
        <w:tabs>
          <w:tab w:val="num" w:pos="1080"/>
        </w:tabs>
        <w:ind w:left="1410" w:hanging="330"/>
        <w:jc w:val="both"/>
        <w:rPr>
          <w:sz w:val="22"/>
          <w:szCs w:val="22"/>
        </w:rPr>
      </w:pPr>
      <w:r w:rsidRPr="00A271E9">
        <w:rPr>
          <w:sz w:val="22"/>
          <w:szCs w:val="22"/>
        </w:rPr>
        <w:t>-</w:t>
      </w:r>
      <w:r w:rsidR="0010663F" w:rsidRPr="00A271E9">
        <w:rPr>
          <w:sz w:val="22"/>
          <w:szCs w:val="22"/>
        </w:rPr>
        <w:tab/>
      </w:r>
      <w:r w:rsidR="001654E3" w:rsidRPr="00A271E9">
        <w:rPr>
          <w:sz w:val="22"/>
          <w:szCs w:val="22"/>
        </w:rPr>
        <w:t>4 szintnél magasabb, vagy 7</w:t>
      </w:r>
      <w:r w:rsidR="00AC2E91" w:rsidRPr="00A271E9">
        <w:rPr>
          <w:sz w:val="22"/>
          <w:szCs w:val="22"/>
        </w:rPr>
        <w:t>,0</w:t>
      </w:r>
      <w:r w:rsidR="001654E3" w:rsidRPr="00A271E9">
        <w:rPr>
          <w:sz w:val="22"/>
          <w:szCs w:val="22"/>
        </w:rPr>
        <w:t xml:space="preserve"> m fesztávnál nagyobb fesztávolságú tartószerkezeteket tartalmazó előre gyártott vagy vázas tartószerkezetű épületeknél;</w:t>
      </w:r>
    </w:p>
    <w:p w14:paraId="25CD45E3" w14:textId="77777777" w:rsidR="001654E3" w:rsidRPr="00A271E9" w:rsidRDefault="00824B70" w:rsidP="00D46EAD">
      <w:pPr>
        <w:tabs>
          <w:tab w:val="num" w:pos="1080"/>
        </w:tabs>
        <w:ind w:left="1410" w:hanging="330"/>
        <w:jc w:val="both"/>
        <w:rPr>
          <w:color w:val="7030A0"/>
          <w:sz w:val="22"/>
          <w:szCs w:val="22"/>
        </w:rPr>
      </w:pPr>
      <w:r w:rsidRPr="00A271E9">
        <w:rPr>
          <w:color w:val="7030A0"/>
          <w:sz w:val="22"/>
          <w:szCs w:val="22"/>
        </w:rPr>
        <w:t>-</w:t>
      </w:r>
      <w:r w:rsidR="0010663F" w:rsidRPr="00A271E9">
        <w:rPr>
          <w:color w:val="7030A0"/>
          <w:sz w:val="22"/>
          <w:szCs w:val="22"/>
        </w:rPr>
        <w:tab/>
      </w:r>
      <w:r w:rsidR="00A271E9" w:rsidRPr="00AE39C6">
        <w:rPr>
          <w:sz w:val="22"/>
          <w:szCs w:val="22"/>
        </w:rPr>
        <w:t xml:space="preserve">a </w:t>
      </w:r>
      <w:r w:rsidR="00B456CA" w:rsidRPr="00AE39C6">
        <w:rPr>
          <w:sz w:val="22"/>
          <w:szCs w:val="22"/>
        </w:rPr>
        <w:t>vonatkozó jogszabály szerinti esetekben</w:t>
      </w:r>
      <w:r w:rsidR="00AE39C6" w:rsidRPr="00AE39C6">
        <w:rPr>
          <w:sz w:val="22"/>
          <w:szCs w:val="22"/>
        </w:rPr>
        <w:t>,</w:t>
      </w:r>
    </w:p>
    <w:p w14:paraId="4EFED5AE" w14:textId="77777777" w:rsidR="001654E3" w:rsidRPr="00A271E9" w:rsidRDefault="00824B70" w:rsidP="00D46EAD">
      <w:pPr>
        <w:tabs>
          <w:tab w:val="num" w:pos="1080"/>
        </w:tabs>
        <w:ind w:left="1410" w:hanging="330"/>
        <w:jc w:val="both"/>
        <w:rPr>
          <w:sz w:val="22"/>
          <w:szCs w:val="22"/>
        </w:rPr>
      </w:pPr>
      <w:r w:rsidRPr="00A271E9">
        <w:rPr>
          <w:sz w:val="22"/>
          <w:szCs w:val="22"/>
        </w:rPr>
        <w:t>-</w:t>
      </w:r>
      <w:r w:rsidR="0010663F" w:rsidRPr="00A271E9">
        <w:rPr>
          <w:sz w:val="22"/>
          <w:szCs w:val="22"/>
        </w:rPr>
        <w:tab/>
      </w:r>
      <w:r w:rsidR="001654E3" w:rsidRPr="00A271E9">
        <w:rPr>
          <w:sz w:val="22"/>
          <w:szCs w:val="22"/>
        </w:rPr>
        <w:t>a felsoroltak</w:t>
      </w:r>
      <w:r w:rsidR="00B456CA">
        <w:rPr>
          <w:sz w:val="22"/>
          <w:szCs w:val="22"/>
        </w:rPr>
        <w:t>on</w:t>
      </w:r>
      <w:r w:rsidR="001654E3" w:rsidRPr="00A271E9">
        <w:rPr>
          <w:sz w:val="22"/>
          <w:szCs w:val="22"/>
        </w:rPr>
        <w:t xml:space="preserve"> túlmenően azon esetekben, amikor a lakosság a tervező vagy az Önkormányzat kedvezőtlen, az altalajjal összefüggő jelenségeket észlel.</w:t>
      </w:r>
    </w:p>
    <w:p w14:paraId="2158413D" w14:textId="77777777" w:rsidR="001654E3" w:rsidRPr="00DD207D" w:rsidRDefault="001654E3" w:rsidP="00D46EAD">
      <w:pPr>
        <w:tabs>
          <w:tab w:val="num" w:pos="1080"/>
        </w:tabs>
        <w:ind w:left="1080" w:hanging="720"/>
        <w:jc w:val="both"/>
        <w:rPr>
          <w:sz w:val="22"/>
          <w:szCs w:val="22"/>
          <w:highlight w:val="green"/>
        </w:rPr>
      </w:pPr>
    </w:p>
    <w:p w14:paraId="51CB9082" w14:textId="77777777" w:rsidR="001654E3" w:rsidRPr="00E40F14" w:rsidRDefault="001654E3" w:rsidP="004166EF">
      <w:pPr>
        <w:numPr>
          <w:ilvl w:val="0"/>
          <w:numId w:val="19"/>
        </w:numPr>
        <w:tabs>
          <w:tab w:val="clear" w:pos="1070"/>
          <w:tab w:val="num" w:pos="851"/>
        </w:tabs>
        <w:ind w:left="851" w:hanging="851"/>
        <w:jc w:val="both"/>
        <w:rPr>
          <w:sz w:val="22"/>
          <w:szCs w:val="22"/>
        </w:rPr>
      </w:pPr>
      <w:r w:rsidRPr="00E40F14">
        <w:rPr>
          <w:sz w:val="22"/>
          <w:szCs w:val="22"/>
        </w:rPr>
        <w:t>A</w:t>
      </w:r>
      <w:r w:rsidR="00B456CA" w:rsidRPr="00E40F14">
        <w:rPr>
          <w:sz w:val="22"/>
          <w:szCs w:val="22"/>
        </w:rPr>
        <w:t>z</w:t>
      </w:r>
      <w:r w:rsidRPr="00E40F14">
        <w:rPr>
          <w:sz w:val="22"/>
          <w:szCs w:val="22"/>
        </w:rPr>
        <w:t xml:space="preserve"> </w:t>
      </w:r>
      <w:r w:rsidR="00B456CA" w:rsidRPr="00E40F14">
        <w:rPr>
          <w:sz w:val="22"/>
          <w:szCs w:val="22"/>
        </w:rPr>
        <w:t xml:space="preserve">illetékes szakhatóság </w:t>
      </w:r>
      <w:r w:rsidRPr="00E40F14">
        <w:rPr>
          <w:sz w:val="22"/>
          <w:szCs w:val="22"/>
        </w:rPr>
        <w:t>megkeresése szükséges a földtani felépítéssel és morfológiai viszonyokkal összefüggést mutató események jelentkezésekor, továbbá a mérnökgeológiai adottságok eredményeként fellépett és a</w:t>
      </w:r>
      <w:r w:rsidR="00B456CA" w:rsidRPr="00E40F14">
        <w:rPr>
          <w:sz w:val="22"/>
          <w:szCs w:val="22"/>
        </w:rPr>
        <w:t>z</w:t>
      </w:r>
      <w:r w:rsidRPr="00E40F14">
        <w:rPr>
          <w:sz w:val="22"/>
          <w:szCs w:val="22"/>
        </w:rPr>
        <w:t xml:space="preserve"> épített környezetre hatást gyakorlóan észlelt változások esetén.</w:t>
      </w:r>
    </w:p>
    <w:p w14:paraId="0973B2C8" w14:textId="77777777" w:rsidR="001654E3" w:rsidRPr="00EB6B0D" w:rsidRDefault="001654E3" w:rsidP="004166EF">
      <w:pPr>
        <w:tabs>
          <w:tab w:val="num" w:pos="851"/>
        </w:tabs>
        <w:ind w:left="851" w:hanging="851"/>
        <w:jc w:val="both"/>
        <w:rPr>
          <w:sz w:val="22"/>
          <w:szCs w:val="22"/>
        </w:rPr>
      </w:pPr>
    </w:p>
    <w:p w14:paraId="369E572F" w14:textId="77777777" w:rsidR="001654E3" w:rsidRPr="0005484F" w:rsidRDefault="001654E3" w:rsidP="004166EF">
      <w:pPr>
        <w:numPr>
          <w:ilvl w:val="0"/>
          <w:numId w:val="19"/>
        </w:numPr>
        <w:tabs>
          <w:tab w:val="clear" w:pos="1070"/>
          <w:tab w:val="num" w:pos="851"/>
        </w:tabs>
        <w:ind w:left="851" w:hanging="851"/>
        <w:jc w:val="both"/>
        <w:rPr>
          <w:sz w:val="22"/>
          <w:szCs w:val="22"/>
        </w:rPr>
      </w:pPr>
      <w:r w:rsidRPr="0005484F">
        <w:rPr>
          <w:sz w:val="22"/>
          <w:szCs w:val="22"/>
        </w:rPr>
        <w:t>A termőföld védelme érdekébe</w:t>
      </w:r>
      <w:r w:rsidR="00E40F14">
        <w:rPr>
          <w:sz w:val="22"/>
          <w:szCs w:val="22"/>
        </w:rPr>
        <w:t>n</w:t>
      </w:r>
      <w:r w:rsidRPr="0005484F">
        <w:rPr>
          <w:sz w:val="22"/>
          <w:szCs w:val="22"/>
        </w:rPr>
        <w:t xml:space="preserve"> minden építési, közműépítési és tereprendezési munka során gondoskodni kell a termőréteg (humuszos </w:t>
      </w:r>
      <w:r w:rsidR="002E1E47">
        <w:rPr>
          <w:sz w:val="22"/>
          <w:szCs w:val="22"/>
        </w:rPr>
        <w:t>termőtalaj) megmentéséről és más</w:t>
      </w:r>
      <w:r w:rsidRPr="0005484F">
        <w:rPr>
          <w:sz w:val="22"/>
          <w:szCs w:val="22"/>
        </w:rPr>
        <w:t xml:space="preserve"> termőföldön való hasznosításáról.</w:t>
      </w:r>
    </w:p>
    <w:p w14:paraId="73836636" w14:textId="77777777" w:rsidR="001654E3" w:rsidRPr="00DD207D" w:rsidRDefault="001654E3" w:rsidP="004166EF">
      <w:pPr>
        <w:tabs>
          <w:tab w:val="num" w:pos="851"/>
        </w:tabs>
        <w:ind w:left="851" w:hanging="851"/>
        <w:jc w:val="both"/>
        <w:rPr>
          <w:sz w:val="22"/>
          <w:szCs w:val="22"/>
          <w:highlight w:val="green"/>
        </w:rPr>
      </w:pPr>
    </w:p>
    <w:p w14:paraId="12F5120B" w14:textId="77777777" w:rsidR="001654E3" w:rsidRPr="002E1E47" w:rsidRDefault="001654E3" w:rsidP="004166EF">
      <w:pPr>
        <w:numPr>
          <w:ilvl w:val="0"/>
          <w:numId w:val="19"/>
        </w:numPr>
        <w:tabs>
          <w:tab w:val="clear" w:pos="1070"/>
          <w:tab w:val="num" w:pos="851"/>
        </w:tabs>
        <w:ind w:left="851" w:hanging="851"/>
        <w:jc w:val="both"/>
        <w:rPr>
          <w:sz w:val="22"/>
          <w:szCs w:val="22"/>
        </w:rPr>
      </w:pPr>
      <w:r w:rsidRPr="002E1E47">
        <w:rPr>
          <w:sz w:val="22"/>
          <w:szCs w:val="22"/>
        </w:rPr>
        <w:t>Építési, tereprendezési munkák során kitermelt ásványi nyersanyag deponálásához és elhelyezéséhez – amennyiben az értékesítésre kerül – a</w:t>
      </w:r>
      <w:r w:rsidR="0005484F" w:rsidRPr="002E1E47">
        <w:rPr>
          <w:sz w:val="22"/>
          <w:szCs w:val="22"/>
        </w:rPr>
        <w:t>z illetékes</w:t>
      </w:r>
      <w:r w:rsidRPr="002E1E47">
        <w:rPr>
          <w:sz w:val="22"/>
          <w:szCs w:val="22"/>
        </w:rPr>
        <w:t xml:space="preserve"> Bányakapitányság hozzájárulása szükséges.</w:t>
      </w:r>
    </w:p>
    <w:p w14:paraId="5EC1DD2D" w14:textId="77777777" w:rsidR="001654E3" w:rsidRPr="00DD207D" w:rsidRDefault="001654E3" w:rsidP="004166EF">
      <w:pPr>
        <w:tabs>
          <w:tab w:val="num" w:pos="851"/>
        </w:tabs>
        <w:ind w:left="851" w:hanging="851"/>
        <w:jc w:val="both"/>
        <w:rPr>
          <w:sz w:val="22"/>
          <w:szCs w:val="22"/>
          <w:highlight w:val="green"/>
        </w:rPr>
      </w:pPr>
    </w:p>
    <w:p w14:paraId="4E4EF57E" w14:textId="77777777" w:rsidR="001654E3" w:rsidRPr="002E1E47" w:rsidRDefault="001654E3" w:rsidP="004166EF">
      <w:pPr>
        <w:numPr>
          <w:ilvl w:val="0"/>
          <w:numId w:val="19"/>
        </w:numPr>
        <w:tabs>
          <w:tab w:val="clear" w:pos="1070"/>
          <w:tab w:val="num" w:pos="851"/>
        </w:tabs>
        <w:ind w:left="851" w:hanging="851"/>
        <w:jc w:val="both"/>
        <w:rPr>
          <w:sz w:val="22"/>
          <w:szCs w:val="22"/>
        </w:rPr>
      </w:pPr>
      <w:r w:rsidRPr="002E1E47">
        <w:rPr>
          <w:sz w:val="22"/>
          <w:szCs w:val="22"/>
        </w:rPr>
        <w:t xml:space="preserve">A </w:t>
      </w:r>
      <w:r w:rsidR="0005484F" w:rsidRPr="002E1E47">
        <w:rPr>
          <w:sz w:val="22"/>
          <w:szCs w:val="22"/>
        </w:rPr>
        <w:t xml:space="preserve">hatósági engedély </w:t>
      </w:r>
      <w:r w:rsidRPr="002E1E47">
        <w:rPr>
          <w:sz w:val="22"/>
          <w:szCs w:val="22"/>
        </w:rPr>
        <w:t>alapján végzett kivitelezési munkákhoz szükséges ásványi nyersanyagokat (homok, kavics, agyag, stb.) érvényes hatósági engedéllyel rendelkező kitermelőhelyről (bányából) kell beszerezni.</w:t>
      </w:r>
    </w:p>
    <w:p w14:paraId="462CBD10" w14:textId="77777777" w:rsidR="0005484F" w:rsidRPr="00FA0510" w:rsidRDefault="0005484F">
      <w:pPr>
        <w:rPr>
          <w:b/>
          <w:sz w:val="22"/>
          <w:szCs w:val="22"/>
        </w:rPr>
      </w:pPr>
    </w:p>
    <w:p w14:paraId="3D5DE3EE" w14:textId="77777777" w:rsidR="001654E3" w:rsidRPr="00FA0510" w:rsidRDefault="0042510D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3</w:t>
      </w:r>
      <w:r w:rsidR="0037146C">
        <w:rPr>
          <w:b/>
          <w:sz w:val="22"/>
          <w:szCs w:val="22"/>
        </w:rPr>
        <w:t>5</w:t>
      </w:r>
      <w:r w:rsidR="001654E3" w:rsidRPr="00FA0510">
        <w:rPr>
          <w:b/>
          <w:sz w:val="22"/>
          <w:szCs w:val="22"/>
        </w:rPr>
        <w:t>.§.</w:t>
      </w:r>
    </w:p>
    <w:p w14:paraId="55FE087C" w14:textId="77777777" w:rsidR="003B035F" w:rsidRDefault="003B035F">
      <w:pPr>
        <w:jc w:val="center"/>
        <w:rPr>
          <w:b/>
          <w:sz w:val="22"/>
          <w:szCs w:val="22"/>
        </w:rPr>
      </w:pPr>
    </w:p>
    <w:p w14:paraId="0D9873E3" w14:textId="77777777" w:rsidR="001654E3" w:rsidRDefault="001654E3">
      <w:pPr>
        <w:jc w:val="center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A helyi előírások mellékletei</w:t>
      </w:r>
    </w:p>
    <w:p w14:paraId="2CA28217" w14:textId="77777777" w:rsidR="003E0D3B" w:rsidRDefault="003E0D3B">
      <w:pPr>
        <w:jc w:val="center"/>
        <w:rPr>
          <w:b/>
          <w:sz w:val="22"/>
          <w:szCs w:val="22"/>
        </w:rPr>
      </w:pPr>
    </w:p>
    <w:p w14:paraId="71656FCA" w14:textId="77777777" w:rsidR="003B035F" w:rsidRPr="00FA0510" w:rsidRDefault="003B035F">
      <w:pPr>
        <w:jc w:val="center"/>
        <w:rPr>
          <w:b/>
          <w:sz w:val="22"/>
          <w:szCs w:val="22"/>
        </w:rPr>
      </w:pPr>
    </w:p>
    <w:p w14:paraId="5B7E8481" w14:textId="77777777" w:rsidR="001654E3" w:rsidRPr="00FA0510" w:rsidRDefault="001654E3" w:rsidP="006208C6">
      <w:pPr>
        <w:numPr>
          <w:ilvl w:val="0"/>
          <w:numId w:val="22"/>
        </w:numPr>
        <w:ind w:hanging="720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Szöveges mellékletek</w:t>
      </w:r>
    </w:p>
    <w:p w14:paraId="1FAE26E7" w14:textId="77777777" w:rsidR="001654E3" w:rsidRPr="00FA0510" w:rsidRDefault="001654E3">
      <w:pPr>
        <w:ind w:left="708"/>
        <w:rPr>
          <w:sz w:val="22"/>
          <w:szCs w:val="22"/>
        </w:rPr>
      </w:pPr>
      <w:r w:rsidRPr="00FA0510">
        <w:rPr>
          <w:sz w:val="22"/>
          <w:szCs w:val="22"/>
        </w:rPr>
        <w:t>1</w:t>
      </w:r>
      <w:r w:rsidR="00824B70" w:rsidRPr="00FA0510">
        <w:rPr>
          <w:sz w:val="22"/>
          <w:szCs w:val="22"/>
        </w:rPr>
        <w:t xml:space="preserve">. </w:t>
      </w:r>
      <w:r w:rsidRPr="00FA0510">
        <w:rPr>
          <w:sz w:val="22"/>
          <w:szCs w:val="22"/>
        </w:rPr>
        <w:t xml:space="preserve">melléklet: Önkormányzati elővásárlási joggal </w:t>
      </w:r>
      <w:r w:rsidR="00824B70" w:rsidRPr="00FA0510">
        <w:rPr>
          <w:sz w:val="22"/>
          <w:szCs w:val="22"/>
        </w:rPr>
        <w:t>terhelhető telkek</w:t>
      </w:r>
    </w:p>
    <w:p w14:paraId="77171DD1" w14:textId="77777777" w:rsidR="001654E3" w:rsidRPr="00FA0510" w:rsidRDefault="001654E3">
      <w:pPr>
        <w:ind w:left="708"/>
        <w:rPr>
          <w:sz w:val="22"/>
          <w:szCs w:val="22"/>
        </w:rPr>
      </w:pPr>
      <w:r w:rsidRPr="00FA0510">
        <w:rPr>
          <w:sz w:val="22"/>
          <w:szCs w:val="22"/>
        </w:rPr>
        <w:t>2</w:t>
      </w:r>
      <w:r w:rsidR="00824B70" w:rsidRPr="00FA0510">
        <w:rPr>
          <w:sz w:val="22"/>
          <w:szCs w:val="22"/>
        </w:rPr>
        <w:t>.</w:t>
      </w:r>
      <w:r w:rsidRPr="00FA0510">
        <w:rPr>
          <w:sz w:val="22"/>
          <w:szCs w:val="22"/>
        </w:rPr>
        <w:t xml:space="preserve"> melléklet: Kiszolgáló és lakóút céljára történő lejegyzéssel érintett ingatlanok</w:t>
      </w:r>
    </w:p>
    <w:p w14:paraId="4CDFDA14" w14:textId="77777777" w:rsidR="001654E3" w:rsidRPr="00FA0510" w:rsidRDefault="001654E3">
      <w:pPr>
        <w:ind w:left="708"/>
        <w:rPr>
          <w:sz w:val="22"/>
          <w:szCs w:val="22"/>
        </w:rPr>
      </w:pPr>
      <w:r w:rsidRPr="00FA0510">
        <w:rPr>
          <w:sz w:val="22"/>
          <w:szCs w:val="22"/>
        </w:rPr>
        <w:t>3</w:t>
      </w:r>
      <w:r w:rsidR="00824B70" w:rsidRPr="00FA0510">
        <w:rPr>
          <w:sz w:val="22"/>
          <w:szCs w:val="22"/>
        </w:rPr>
        <w:t xml:space="preserve">. </w:t>
      </w:r>
      <w:r w:rsidRPr="00FA0510">
        <w:rPr>
          <w:sz w:val="22"/>
          <w:szCs w:val="22"/>
        </w:rPr>
        <w:t xml:space="preserve">melléklet: Szántód </w:t>
      </w:r>
      <w:r w:rsidR="00824B70" w:rsidRPr="00FA0510">
        <w:rPr>
          <w:sz w:val="22"/>
          <w:szCs w:val="22"/>
        </w:rPr>
        <w:t>község közlekedési</w:t>
      </w:r>
      <w:r w:rsidRPr="00FA0510">
        <w:rPr>
          <w:sz w:val="22"/>
          <w:szCs w:val="22"/>
        </w:rPr>
        <w:t xml:space="preserve"> területeinek besorolása</w:t>
      </w:r>
    </w:p>
    <w:p w14:paraId="42BE148C" w14:textId="77777777" w:rsidR="001654E3" w:rsidRPr="003C58E9" w:rsidRDefault="003C58E9" w:rsidP="00782DBD">
      <w:pPr>
        <w:ind w:left="709"/>
        <w:rPr>
          <w:sz w:val="22"/>
          <w:szCs w:val="22"/>
        </w:rPr>
      </w:pPr>
      <w:r w:rsidRPr="003C58E9">
        <w:rPr>
          <w:sz w:val="22"/>
          <w:szCs w:val="22"/>
        </w:rPr>
        <w:t>4</w:t>
      </w:r>
      <w:r w:rsidR="00782DBD" w:rsidRPr="003C58E9">
        <w:rPr>
          <w:sz w:val="22"/>
          <w:szCs w:val="22"/>
        </w:rPr>
        <w:t>. melléklet: Fogalom</w:t>
      </w:r>
      <w:r>
        <w:rPr>
          <w:sz w:val="22"/>
          <w:szCs w:val="22"/>
        </w:rPr>
        <w:t xml:space="preserve"> </w:t>
      </w:r>
      <w:r w:rsidR="00782DBD" w:rsidRPr="003C58E9">
        <w:rPr>
          <w:sz w:val="22"/>
          <w:szCs w:val="22"/>
        </w:rPr>
        <w:t>meghatározások</w:t>
      </w:r>
    </w:p>
    <w:p w14:paraId="11270C30" w14:textId="77777777" w:rsidR="00782DBD" w:rsidRDefault="00782DBD" w:rsidP="00782DBD">
      <w:pPr>
        <w:ind w:left="709"/>
        <w:rPr>
          <w:sz w:val="22"/>
          <w:szCs w:val="22"/>
        </w:rPr>
      </w:pPr>
    </w:p>
    <w:p w14:paraId="220B524C" w14:textId="77777777" w:rsidR="001654E3" w:rsidRPr="00FA0510" w:rsidRDefault="001654E3" w:rsidP="006208C6">
      <w:pPr>
        <w:numPr>
          <w:ilvl w:val="0"/>
          <w:numId w:val="22"/>
        </w:numPr>
        <w:ind w:hanging="720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Tervlapok</w:t>
      </w:r>
    </w:p>
    <w:p w14:paraId="276104AE" w14:textId="77777777" w:rsidR="001654E3" w:rsidRPr="00FA0510" w:rsidRDefault="004865C7">
      <w:pPr>
        <w:ind w:left="708"/>
        <w:rPr>
          <w:sz w:val="22"/>
          <w:szCs w:val="22"/>
        </w:rPr>
      </w:pPr>
      <w:r>
        <w:rPr>
          <w:sz w:val="22"/>
          <w:szCs w:val="22"/>
        </w:rPr>
        <w:t>5</w:t>
      </w:r>
      <w:r w:rsidR="00824B70" w:rsidRPr="00FA0510">
        <w:rPr>
          <w:sz w:val="22"/>
          <w:szCs w:val="22"/>
        </w:rPr>
        <w:t xml:space="preserve">. </w:t>
      </w:r>
      <w:r w:rsidR="00A81FB0" w:rsidRPr="00FA0510">
        <w:rPr>
          <w:sz w:val="22"/>
          <w:szCs w:val="22"/>
        </w:rPr>
        <w:t>melléklet</w:t>
      </w:r>
      <w:r w:rsidR="003B035F">
        <w:rPr>
          <w:rStyle w:val="Lbjegyzet-hivatkozs"/>
          <w:sz w:val="22"/>
          <w:szCs w:val="22"/>
        </w:rPr>
        <w:footnoteReference w:id="54"/>
      </w:r>
      <w:r w:rsidR="00A81FB0" w:rsidRPr="00FA0510">
        <w:rPr>
          <w:sz w:val="22"/>
          <w:szCs w:val="22"/>
        </w:rPr>
        <w:t>: Belterületi és K</w:t>
      </w:r>
      <w:r w:rsidR="001654E3" w:rsidRPr="00FA0510">
        <w:rPr>
          <w:sz w:val="22"/>
          <w:szCs w:val="22"/>
        </w:rPr>
        <w:t xml:space="preserve">ülterületi szabályozási tervlapok </w:t>
      </w:r>
    </w:p>
    <w:p w14:paraId="4FFD3D3C" w14:textId="77777777" w:rsidR="001654E3" w:rsidRPr="00FA0510" w:rsidRDefault="001654E3" w:rsidP="000B7198">
      <w:pPr>
        <w:tabs>
          <w:tab w:val="left" w:pos="1418"/>
          <w:tab w:val="left" w:pos="5760"/>
        </w:tabs>
        <w:ind w:firstLine="708"/>
        <w:rPr>
          <w:sz w:val="22"/>
          <w:szCs w:val="22"/>
        </w:rPr>
      </w:pPr>
      <w:r w:rsidRPr="00FA0510">
        <w:rPr>
          <w:sz w:val="22"/>
          <w:szCs w:val="22"/>
        </w:rPr>
        <w:tab/>
        <w:t xml:space="preserve">Belterület Szabályozási </w:t>
      </w:r>
      <w:r w:rsidR="00824B70" w:rsidRPr="00FA0510">
        <w:rPr>
          <w:sz w:val="22"/>
          <w:szCs w:val="22"/>
        </w:rPr>
        <w:t>Terve</w:t>
      </w:r>
      <w:r w:rsidR="003C58E9">
        <w:rPr>
          <w:sz w:val="22"/>
          <w:szCs w:val="22"/>
        </w:rPr>
        <w:t>k</w:t>
      </w:r>
      <w:r w:rsidR="00D20974" w:rsidRPr="00FA0510">
        <w:rPr>
          <w:sz w:val="22"/>
          <w:szCs w:val="22"/>
        </w:rPr>
        <w:tab/>
      </w:r>
      <w:r w:rsidRPr="00FA0510">
        <w:rPr>
          <w:sz w:val="22"/>
          <w:szCs w:val="22"/>
        </w:rPr>
        <w:t>M=1:2000</w:t>
      </w:r>
    </w:p>
    <w:p w14:paraId="4122FF36" w14:textId="77777777" w:rsidR="001654E3" w:rsidRPr="00FA0510" w:rsidRDefault="003C58E9" w:rsidP="00824B70">
      <w:pPr>
        <w:tabs>
          <w:tab w:val="left" w:pos="5760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Külterület Szabályozási Terv</w:t>
      </w:r>
      <w:r w:rsidR="00824B70" w:rsidRPr="00FA0510">
        <w:rPr>
          <w:sz w:val="22"/>
          <w:szCs w:val="22"/>
        </w:rPr>
        <w:tab/>
      </w:r>
      <w:r w:rsidR="001654E3" w:rsidRPr="00FA0510">
        <w:rPr>
          <w:sz w:val="22"/>
          <w:szCs w:val="22"/>
        </w:rPr>
        <w:t>M=1:</w:t>
      </w:r>
      <w:r w:rsidR="00375DC6">
        <w:rPr>
          <w:sz w:val="22"/>
          <w:szCs w:val="22"/>
        </w:rPr>
        <w:t>8</w:t>
      </w:r>
      <w:r w:rsidR="001654E3" w:rsidRPr="00FA0510">
        <w:rPr>
          <w:sz w:val="22"/>
          <w:szCs w:val="22"/>
        </w:rPr>
        <w:t>000</w:t>
      </w:r>
    </w:p>
    <w:p w14:paraId="76A5A157" w14:textId="77777777" w:rsidR="001654E3" w:rsidRPr="001C016B" w:rsidRDefault="004865C7" w:rsidP="00824B70">
      <w:pPr>
        <w:tabs>
          <w:tab w:val="left" w:pos="5760"/>
        </w:tabs>
        <w:ind w:left="720"/>
        <w:rPr>
          <w:strike/>
          <w:sz w:val="22"/>
          <w:szCs w:val="22"/>
        </w:rPr>
      </w:pPr>
      <w:r>
        <w:rPr>
          <w:sz w:val="22"/>
          <w:szCs w:val="22"/>
        </w:rPr>
        <w:t>6</w:t>
      </w:r>
      <w:r w:rsidR="00A81FB0" w:rsidRPr="001C016B">
        <w:rPr>
          <w:sz w:val="22"/>
          <w:szCs w:val="22"/>
        </w:rPr>
        <w:t>.</w:t>
      </w:r>
      <w:r w:rsidR="00824B70" w:rsidRPr="001C016B">
        <w:rPr>
          <w:sz w:val="22"/>
          <w:szCs w:val="22"/>
        </w:rPr>
        <w:t xml:space="preserve"> </w:t>
      </w:r>
      <w:r w:rsidR="00A81FB0" w:rsidRPr="001C016B">
        <w:rPr>
          <w:sz w:val="22"/>
          <w:szCs w:val="22"/>
        </w:rPr>
        <w:t>melléklet: J</w:t>
      </w:r>
      <w:r w:rsidR="00824B70" w:rsidRPr="001C016B">
        <w:rPr>
          <w:sz w:val="22"/>
          <w:szCs w:val="22"/>
        </w:rPr>
        <w:t>avasolt keresztszelvények</w:t>
      </w:r>
      <w:r w:rsidR="00824B70" w:rsidRPr="001C016B">
        <w:rPr>
          <w:sz w:val="22"/>
          <w:szCs w:val="22"/>
        </w:rPr>
        <w:tab/>
      </w:r>
      <w:r w:rsidR="001654E3" w:rsidRPr="001C016B">
        <w:rPr>
          <w:sz w:val="22"/>
          <w:szCs w:val="22"/>
        </w:rPr>
        <w:t>M = 1:100</w:t>
      </w:r>
    </w:p>
    <w:p w14:paraId="4B2B87EE" w14:textId="77777777" w:rsidR="001C016B" w:rsidRDefault="001C016B" w:rsidP="003B035F">
      <w:pPr>
        <w:tabs>
          <w:tab w:val="left" w:pos="5760"/>
        </w:tabs>
        <w:ind w:left="720"/>
        <w:rPr>
          <w:b/>
          <w:color w:val="0070C0"/>
          <w:sz w:val="22"/>
          <w:szCs w:val="22"/>
          <w:highlight w:val="yellow"/>
        </w:rPr>
      </w:pPr>
      <w:r w:rsidRPr="001C016B">
        <w:rPr>
          <w:sz w:val="22"/>
          <w:szCs w:val="22"/>
        </w:rPr>
        <w:tab/>
      </w:r>
    </w:p>
    <w:p w14:paraId="600AA314" w14:textId="77777777" w:rsidR="003B035F" w:rsidRDefault="003B035F" w:rsidP="003B035F">
      <w:pPr>
        <w:jc w:val="center"/>
        <w:rPr>
          <w:b/>
          <w:color w:val="0070C0"/>
          <w:sz w:val="22"/>
          <w:szCs w:val="22"/>
        </w:rPr>
      </w:pPr>
    </w:p>
    <w:p w14:paraId="131F2C81" w14:textId="77777777" w:rsidR="00744153" w:rsidRDefault="0037146C" w:rsidP="003B03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36</w:t>
      </w:r>
      <w:r w:rsidR="00744153" w:rsidRPr="00744153">
        <w:rPr>
          <w:b/>
          <w:sz w:val="22"/>
          <w:szCs w:val="22"/>
        </w:rPr>
        <w:t>.§.</w:t>
      </w:r>
    </w:p>
    <w:p w14:paraId="2DFB1C78" w14:textId="77777777" w:rsidR="00744153" w:rsidRDefault="00744153" w:rsidP="00744153">
      <w:pPr>
        <w:spacing w:line="360" w:lineRule="auto"/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Záró rendelkezések</w:t>
      </w:r>
    </w:p>
    <w:p w14:paraId="157FE5A3" w14:textId="77777777" w:rsidR="00A95810" w:rsidRDefault="00A95810" w:rsidP="00FA19BE">
      <w:pPr>
        <w:numPr>
          <w:ilvl w:val="2"/>
          <w:numId w:val="68"/>
        </w:numPr>
        <w:tabs>
          <w:tab w:val="clear" w:pos="2325"/>
          <w:tab w:val="num" w:pos="709"/>
        </w:tabs>
        <w:ind w:hanging="2325"/>
        <w:jc w:val="both"/>
        <w:rPr>
          <w:sz w:val="22"/>
          <w:szCs w:val="22"/>
        </w:rPr>
      </w:pPr>
      <w:r w:rsidRPr="00BE14B5">
        <w:rPr>
          <w:sz w:val="22"/>
          <w:szCs w:val="22"/>
        </w:rPr>
        <w:t>E rendelet 201</w:t>
      </w:r>
      <w:r w:rsidR="00C12FE6">
        <w:rPr>
          <w:sz w:val="22"/>
          <w:szCs w:val="22"/>
        </w:rPr>
        <w:t xml:space="preserve">3. január </w:t>
      </w:r>
      <w:r w:rsidR="00827AC4">
        <w:rPr>
          <w:sz w:val="22"/>
          <w:szCs w:val="22"/>
        </w:rPr>
        <w:t>7</w:t>
      </w:r>
      <w:r w:rsidR="00C12FE6">
        <w:rPr>
          <w:sz w:val="22"/>
          <w:szCs w:val="22"/>
        </w:rPr>
        <w:t>.</w:t>
      </w:r>
      <w:r w:rsidRPr="00BE14B5">
        <w:rPr>
          <w:sz w:val="22"/>
          <w:szCs w:val="22"/>
        </w:rPr>
        <w:t xml:space="preserve"> napján lép hatályba.</w:t>
      </w:r>
    </w:p>
    <w:p w14:paraId="669960F9" w14:textId="77777777" w:rsidR="003B5390" w:rsidRPr="00BE14B5" w:rsidRDefault="003B5390" w:rsidP="00FA19BE">
      <w:pPr>
        <w:ind w:left="1080"/>
        <w:jc w:val="both"/>
        <w:rPr>
          <w:sz w:val="22"/>
          <w:szCs w:val="22"/>
        </w:rPr>
      </w:pPr>
    </w:p>
    <w:p w14:paraId="252A2A98" w14:textId="77777777" w:rsidR="00A95810" w:rsidRDefault="00A95810" w:rsidP="00FA19BE">
      <w:pPr>
        <w:numPr>
          <w:ilvl w:val="2"/>
          <w:numId w:val="68"/>
        </w:numPr>
        <w:tabs>
          <w:tab w:val="clear" w:pos="2325"/>
          <w:tab w:val="num" w:pos="709"/>
        </w:tabs>
        <w:ind w:left="709" w:hanging="709"/>
        <w:jc w:val="both"/>
        <w:rPr>
          <w:sz w:val="22"/>
          <w:szCs w:val="22"/>
        </w:rPr>
      </w:pPr>
      <w:r w:rsidRPr="00BE14B5">
        <w:rPr>
          <w:sz w:val="22"/>
          <w:szCs w:val="22"/>
        </w:rPr>
        <w:t xml:space="preserve">E rendelet hatályba lépésével egyidejűleg </w:t>
      </w:r>
      <w:r w:rsidR="00930259" w:rsidRPr="00BE14B5">
        <w:rPr>
          <w:sz w:val="22"/>
          <w:szCs w:val="22"/>
        </w:rPr>
        <w:t>Szántód Község önkormányzat képviselő-tes</w:t>
      </w:r>
      <w:r w:rsidR="003B5390">
        <w:rPr>
          <w:sz w:val="22"/>
          <w:szCs w:val="22"/>
        </w:rPr>
        <w:t xml:space="preserve">tülete 7/2007.(V.23.) számú, </w:t>
      </w:r>
      <w:r w:rsidR="00930259" w:rsidRPr="00BE14B5">
        <w:rPr>
          <w:sz w:val="22"/>
          <w:szCs w:val="22"/>
        </w:rPr>
        <w:t>15/2008.(XII.1.) számú</w:t>
      </w:r>
      <w:r w:rsidR="003B5390">
        <w:rPr>
          <w:sz w:val="22"/>
          <w:szCs w:val="22"/>
        </w:rPr>
        <w:t xml:space="preserve">, 10/2009.(X.13.) számú rendelet 5.§-a valamint a 4/2011.(XII.01.) számú </w:t>
      </w:r>
      <w:r w:rsidR="00930259" w:rsidRPr="00BE14B5">
        <w:rPr>
          <w:sz w:val="22"/>
          <w:szCs w:val="22"/>
        </w:rPr>
        <w:t xml:space="preserve">önkormányzati rendelete </w:t>
      </w:r>
      <w:r w:rsidRPr="00BE14B5">
        <w:rPr>
          <w:sz w:val="22"/>
          <w:szCs w:val="22"/>
        </w:rPr>
        <w:t>hatályát veszti.</w:t>
      </w:r>
    </w:p>
    <w:p w14:paraId="5DB0BF8A" w14:textId="77777777" w:rsidR="003B5390" w:rsidRDefault="003B5390" w:rsidP="00FA19BE">
      <w:pPr>
        <w:jc w:val="both"/>
        <w:rPr>
          <w:sz w:val="22"/>
          <w:szCs w:val="22"/>
        </w:rPr>
      </w:pPr>
    </w:p>
    <w:p w14:paraId="60B1056B" w14:textId="77777777" w:rsidR="003B5390" w:rsidRPr="00BE14B5" w:rsidRDefault="003B5390" w:rsidP="00FA19BE">
      <w:pPr>
        <w:numPr>
          <w:ilvl w:val="2"/>
          <w:numId w:val="68"/>
        </w:numPr>
        <w:tabs>
          <w:tab w:val="clear" w:pos="2325"/>
          <w:tab w:val="num" w:pos="709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E rendelet a belső piaci szolgáltatásokról szóló, az Európai Parlament és a Tanács 2006/123/EK irányelvének való megfeleltetést szolgálja.</w:t>
      </w:r>
    </w:p>
    <w:p w14:paraId="0229D67B" w14:textId="77777777" w:rsidR="00A95810" w:rsidRDefault="00A95810" w:rsidP="00FA19BE">
      <w:pPr>
        <w:ind w:left="284"/>
        <w:rPr>
          <w:sz w:val="22"/>
          <w:szCs w:val="22"/>
          <w:highlight w:val="yellow"/>
        </w:rPr>
      </w:pPr>
    </w:p>
    <w:p w14:paraId="1A15E2C9" w14:textId="77777777" w:rsidR="00A97A42" w:rsidRPr="00A95810" w:rsidRDefault="00A97A42" w:rsidP="00FA19BE">
      <w:pPr>
        <w:rPr>
          <w:sz w:val="22"/>
          <w:szCs w:val="22"/>
        </w:rPr>
      </w:pPr>
      <w:r w:rsidRPr="00A95810">
        <w:rPr>
          <w:sz w:val="22"/>
          <w:szCs w:val="22"/>
        </w:rPr>
        <w:t>Szántód,</w:t>
      </w:r>
      <w:r w:rsidR="00A95810" w:rsidRPr="00A95810">
        <w:rPr>
          <w:sz w:val="22"/>
          <w:szCs w:val="22"/>
        </w:rPr>
        <w:t xml:space="preserve"> 201</w:t>
      </w:r>
      <w:r w:rsidR="00FA19BE">
        <w:rPr>
          <w:sz w:val="22"/>
          <w:szCs w:val="22"/>
        </w:rPr>
        <w:t>9</w:t>
      </w:r>
      <w:r w:rsidRPr="00A95810">
        <w:rPr>
          <w:sz w:val="22"/>
          <w:szCs w:val="22"/>
        </w:rPr>
        <w:t>.</w:t>
      </w:r>
      <w:r w:rsidR="00A95810" w:rsidRPr="00A95810">
        <w:rPr>
          <w:sz w:val="22"/>
          <w:szCs w:val="22"/>
        </w:rPr>
        <w:t xml:space="preserve"> </w:t>
      </w:r>
      <w:r w:rsidR="00FA19BE">
        <w:rPr>
          <w:sz w:val="22"/>
          <w:szCs w:val="22"/>
        </w:rPr>
        <w:t>január 28.</w:t>
      </w:r>
    </w:p>
    <w:p w14:paraId="54A9F20B" w14:textId="77777777" w:rsidR="00FA19BE" w:rsidRDefault="00CB07C3" w:rsidP="00FA19BE">
      <w:pPr>
        <w:tabs>
          <w:tab w:val="center" w:pos="6237"/>
        </w:tabs>
        <w:ind w:left="708" w:firstLine="708"/>
        <w:rPr>
          <w:sz w:val="22"/>
          <w:szCs w:val="22"/>
        </w:rPr>
      </w:pPr>
      <w:r w:rsidRPr="00A95810">
        <w:rPr>
          <w:sz w:val="22"/>
          <w:szCs w:val="22"/>
        </w:rPr>
        <w:tab/>
      </w:r>
    </w:p>
    <w:p w14:paraId="16B7633F" w14:textId="77777777" w:rsidR="00FA19BE" w:rsidRPr="00FA19BE" w:rsidRDefault="00FA19BE" w:rsidP="00FA19BE">
      <w:pPr>
        <w:pStyle w:val="lfej"/>
        <w:tabs>
          <w:tab w:val="clear" w:pos="4536"/>
          <w:tab w:val="clear" w:pos="9072"/>
          <w:tab w:val="center" w:pos="6804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A19BE">
        <w:rPr>
          <w:b/>
          <w:sz w:val="22"/>
          <w:szCs w:val="22"/>
        </w:rPr>
        <w:t>Köselingné Dr. Kovács Zita</w:t>
      </w:r>
    </w:p>
    <w:p w14:paraId="146713CC" w14:textId="77777777" w:rsidR="00FA19BE" w:rsidRPr="00FA19BE" w:rsidRDefault="00FA19BE" w:rsidP="00FA19BE">
      <w:pPr>
        <w:tabs>
          <w:tab w:val="center" w:pos="6804"/>
        </w:tabs>
        <w:rPr>
          <w:b/>
          <w:sz w:val="22"/>
          <w:szCs w:val="22"/>
        </w:rPr>
      </w:pPr>
      <w:r w:rsidRPr="00FA19BE">
        <w:rPr>
          <w:b/>
          <w:sz w:val="22"/>
          <w:szCs w:val="22"/>
        </w:rPr>
        <w:tab/>
        <w:t>jegyző</w:t>
      </w:r>
    </w:p>
    <w:p w14:paraId="516F3D85" w14:textId="77777777" w:rsidR="00FA19BE" w:rsidRPr="00FA19BE" w:rsidRDefault="00FA19BE" w:rsidP="00FA19BE">
      <w:pPr>
        <w:pStyle w:val="Cmsor4"/>
        <w:rPr>
          <w:sz w:val="24"/>
        </w:rPr>
      </w:pPr>
    </w:p>
    <w:p w14:paraId="3397EAF0" w14:textId="77777777" w:rsidR="001654E3" w:rsidRPr="00FA19BE" w:rsidRDefault="001654E3" w:rsidP="00FA19BE">
      <w:pPr>
        <w:tabs>
          <w:tab w:val="center" w:pos="6237"/>
        </w:tabs>
        <w:ind w:left="708" w:firstLine="708"/>
        <w:jc w:val="center"/>
        <w:rPr>
          <w:b/>
        </w:rPr>
      </w:pPr>
      <w:r w:rsidRPr="00FA19BE">
        <w:rPr>
          <w:b/>
        </w:rPr>
        <w:t>MELLÉKLETEK</w:t>
      </w:r>
    </w:p>
    <w:p w14:paraId="661CC7EF" w14:textId="77777777" w:rsidR="00337EB6" w:rsidRPr="00FA19BE" w:rsidRDefault="00337EB6">
      <w:pPr>
        <w:jc w:val="center"/>
        <w:rPr>
          <w:b/>
        </w:rPr>
      </w:pPr>
    </w:p>
    <w:p w14:paraId="792F185A" w14:textId="77777777" w:rsidR="00337EB6" w:rsidRPr="00FA0510" w:rsidRDefault="00337EB6" w:rsidP="00337EB6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1</w:t>
      </w:r>
      <w:r w:rsidR="00824B70" w:rsidRPr="00FA0510">
        <w:rPr>
          <w:b/>
          <w:sz w:val="22"/>
          <w:szCs w:val="22"/>
        </w:rPr>
        <w:t xml:space="preserve">. </w:t>
      </w:r>
      <w:r w:rsidRPr="00FA0510">
        <w:rPr>
          <w:b/>
          <w:sz w:val="22"/>
          <w:szCs w:val="22"/>
        </w:rPr>
        <w:t xml:space="preserve">melléklet: </w:t>
      </w:r>
    </w:p>
    <w:p w14:paraId="1EC6308E" w14:textId="77777777" w:rsidR="00337EB6" w:rsidRPr="00FA0510" w:rsidRDefault="00337EB6" w:rsidP="00337EB6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 xml:space="preserve">Önkormányzati elővásárlási joggal </w:t>
      </w:r>
      <w:r w:rsidR="00824B70" w:rsidRPr="00FA0510">
        <w:rPr>
          <w:b/>
          <w:sz w:val="22"/>
          <w:szCs w:val="22"/>
        </w:rPr>
        <w:t>terhelhető telkek</w:t>
      </w:r>
    </w:p>
    <w:p w14:paraId="344174CE" w14:textId="77777777" w:rsidR="00337EB6" w:rsidRPr="00FA0510" w:rsidRDefault="00337EB6" w:rsidP="00337EB6">
      <w:pPr>
        <w:rPr>
          <w:b/>
          <w:sz w:val="22"/>
          <w:szCs w:val="22"/>
        </w:rPr>
      </w:pPr>
    </w:p>
    <w:p w14:paraId="4E2AC5AC" w14:textId="77777777" w:rsidR="00337EB6" w:rsidRPr="00FA0510" w:rsidRDefault="00337EB6" w:rsidP="00337EB6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2</w:t>
      </w:r>
      <w:r w:rsidR="00824B70" w:rsidRPr="00FA0510">
        <w:rPr>
          <w:b/>
          <w:sz w:val="22"/>
          <w:szCs w:val="22"/>
        </w:rPr>
        <w:t xml:space="preserve">. </w:t>
      </w:r>
      <w:r w:rsidRPr="00FA0510">
        <w:rPr>
          <w:b/>
          <w:sz w:val="22"/>
          <w:szCs w:val="22"/>
        </w:rPr>
        <w:t xml:space="preserve">melléklet: </w:t>
      </w:r>
    </w:p>
    <w:p w14:paraId="59EE3239" w14:textId="77777777" w:rsidR="00337EB6" w:rsidRPr="00FA0510" w:rsidRDefault="00337EB6" w:rsidP="00337EB6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Kiszolgáló és lakóút céljára történő lejegyzéssel érintett ingatlanok</w:t>
      </w:r>
    </w:p>
    <w:p w14:paraId="22098D46" w14:textId="77777777" w:rsidR="00337EB6" w:rsidRPr="00FA0510" w:rsidRDefault="00337EB6" w:rsidP="00337EB6">
      <w:pPr>
        <w:rPr>
          <w:b/>
          <w:sz w:val="22"/>
          <w:szCs w:val="22"/>
        </w:rPr>
      </w:pPr>
    </w:p>
    <w:p w14:paraId="637D84BA" w14:textId="77777777" w:rsidR="00337EB6" w:rsidRPr="00FA0510" w:rsidRDefault="00337EB6" w:rsidP="00337EB6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3</w:t>
      </w:r>
      <w:r w:rsidR="00824B70" w:rsidRPr="00FA0510">
        <w:rPr>
          <w:b/>
          <w:sz w:val="22"/>
          <w:szCs w:val="22"/>
        </w:rPr>
        <w:t>.</w:t>
      </w:r>
      <w:r w:rsidRPr="00FA0510">
        <w:rPr>
          <w:b/>
          <w:sz w:val="22"/>
          <w:szCs w:val="22"/>
        </w:rPr>
        <w:t xml:space="preserve"> melléklet: </w:t>
      </w:r>
    </w:p>
    <w:p w14:paraId="6159CCA7" w14:textId="77777777" w:rsidR="00337EB6" w:rsidRDefault="00337EB6" w:rsidP="00337EB6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 xml:space="preserve">Szántód </w:t>
      </w:r>
      <w:r w:rsidR="00824B70" w:rsidRPr="00FA0510">
        <w:rPr>
          <w:b/>
          <w:sz w:val="22"/>
          <w:szCs w:val="22"/>
        </w:rPr>
        <w:t>község közlekedési</w:t>
      </w:r>
      <w:r w:rsidRPr="00FA0510">
        <w:rPr>
          <w:b/>
          <w:sz w:val="22"/>
          <w:szCs w:val="22"/>
        </w:rPr>
        <w:t xml:space="preserve"> területeinek besorolása</w:t>
      </w:r>
    </w:p>
    <w:p w14:paraId="4D0D10E3" w14:textId="77777777" w:rsidR="00782DBD" w:rsidRDefault="00782DBD" w:rsidP="00337EB6">
      <w:pPr>
        <w:rPr>
          <w:b/>
          <w:sz w:val="22"/>
          <w:szCs w:val="22"/>
        </w:rPr>
      </w:pPr>
    </w:p>
    <w:p w14:paraId="094DB5BA" w14:textId="77777777" w:rsidR="00782DBD" w:rsidRPr="00BE14B5" w:rsidRDefault="00BE14B5" w:rsidP="00782DBD">
      <w:pPr>
        <w:rPr>
          <w:b/>
          <w:strike/>
          <w:sz w:val="22"/>
          <w:szCs w:val="22"/>
        </w:rPr>
      </w:pPr>
      <w:r w:rsidRPr="00BE14B5">
        <w:rPr>
          <w:b/>
          <w:sz w:val="22"/>
          <w:szCs w:val="22"/>
        </w:rPr>
        <w:t>4</w:t>
      </w:r>
      <w:r w:rsidR="00782DBD" w:rsidRPr="00BE14B5">
        <w:rPr>
          <w:b/>
          <w:sz w:val="22"/>
          <w:szCs w:val="22"/>
        </w:rPr>
        <w:t>. melléklet:</w:t>
      </w:r>
    </w:p>
    <w:p w14:paraId="05414B35" w14:textId="77777777" w:rsidR="00782DBD" w:rsidRPr="00BE14B5" w:rsidRDefault="00782DBD" w:rsidP="00782DBD">
      <w:pPr>
        <w:rPr>
          <w:b/>
          <w:strike/>
          <w:sz w:val="22"/>
          <w:szCs w:val="22"/>
        </w:rPr>
      </w:pPr>
      <w:r w:rsidRPr="00BE14B5">
        <w:rPr>
          <w:b/>
          <w:sz w:val="22"/>
          <w:szCs w:val="22"/>
        </w:rPr>
        <w:t>Fogalom</w:t>
      </w:r>
      <w:r w:rsidR="00BE14B5">
        <w:rPr>
          <w:b/>
          <w:sz w:val="22"/>
          <w:szCs w:val="22"/>
        </w:rPr>
        <w:t xml:space="preserve"> </w:t>
      </w:r>
      <w:r w:rsidRPr="00BE14B5">
        <w:rPr>
          <w:b/>
          <w:sz w:val="22"/>
          <w:szCs w:val="22"/>
        </w:rPr>
        <w:t>meghatározások</w:t>
      </w:r>
    </w:p>
    <w:p w14:paraId="34EEF14B" w14:textId="77777777" w:rsidR="00782DBD" w:rsidRPr="00FA0510" w:rsidRDefault="00782DBD" w:rsidP="00337EB6">
      <w:pPr>
        <w:rPr>
          <w:b/>
          <w:sz w:val="22"/>
          <w:szCs w:val="22"/>
        </w:rPr>
      </w:pPr>
    </w:p>
    <w:p w14:paraId="4DAB9732" w14:textId="77777777" w:rsidR="00D04147" w:rsidRPr="00FA0510" w:rsidRDefault="00BE14B5" w:rsidP="00D04147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24B70" w:rsidRPr="00FA0510">
        <w:rPr>
          <w:b/>
          <w:sz w:val="22"/>
          <w:szCs w:val="22"/>
        </w:rPr>
        <w:t>.</w:t>
      </w:r>
      <w:r w:rsidR="00E908AD">
        <w:rPr>
          <w:b/>
          <w:sz w:val="22"/>
          <w:szCs w:val="22"/>
        </w:rPr>
        <w:t xml:space="preserve"> </w:t>
      </w:r>
      <w:r w:rsidR="00D04147" w:rsidRPr="00FA0510">
        <w:rPr>
          <w:b/>
          <w:sz w:val="22"/>
          <w:szCs w:val="22"/>
        </w:rPr>
        <w:t>melléklet</w:t>
      </w:r>
      <w:r w:rsidR="001E2F14">
        <w:rPr>
          <w:rStyle w:val="Lbjegyzet-hivatkozs"/>
          <w:b/>
          <w:sz w:val="22"/>
          <w:szCs w:val="22"/>
        </w:rPr>
        <w:footnoteReference w:id="55"/>
      </w:r>
      <w:r w:rsidR="00B24383" w:rsidRPr="00B24383">
        <w:rPr>
          <w:b/>
          <w:sz w:val="22"/>
          <w:szCs w:val="22"/>
          <w:vertAlign w:val="superscript"/>
        </w:rPr>
        <w:t>,</w:t>
      </w:r>
      <w:r w:rsidR="00D04147" w:rsidRPr="00FA0510">
        <w:rPr>
          <w:b/>
          <w:sz w:val="22"/>
          <w:szCs w:val="22"/>
        </w:rPr>
        <w:t xml:space="preserve"> </w:t>
      </w:r>
      <w:r w:rsidR="001E2F14">
        <w:rPr>
          <w:rStyle w:val="Lbjegyzet-hivatkozs"/>
          <w:b/>
          <w:sz w:val="22"/>
          <w:szCs w:val="22"/>
        </w:rPr>
        <w:footnoteReference w:id="56"/>
      </w:r>
    </w:p>
    <w:p w14:paraId="4AD447E8" w14:textId="77777777" w:rsidR="00D04147" w:rsidRPr="00FA0510" w:rsidRDefault="00D04147" w:rsidP="00D04147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Szabályozási tervlapok</w:t>
      </w:r>
    </w:p>
    <w:p w14:paraId="4CD77AF4" w14:textId="77777777" w:rsidR="00D04147" w:rsidRPr="00FA0510" w:rsidRDefault="00D04147">
      <w:pPr>
        <w:rPr>
          <w:sz w:val="22"/>
          <w:szCs w:val="22"/>
        </w:rPr>
      </w:pPr>
    </w:p>
    <w:p w14:paraId="0194BD28" w14:textId="77777777" w:rsidR="00D04147" w:rsidRPr="00FA0510" w:rsidRDefault="00BE14B5" w:rsidP="00D04147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24B70" w:rsidRPr="00FA0510">
        <w:rPr>
          <w:b/>
          <w:sz w:val="22"/>
          <w:szCs w:val="22"/>
        </w:rPr>
        <w:t xml:space="preserve">. </w:t>
      </w:r>
      <w:r w:rsidR="00D04147" w:rsidRPr="00FA0510">
        <w:rPr>
          <w:b/>
          <w:sz w:val="22"/>
          <w:szCs w:val="22"/>
        </w:rPr>
        <w:t xml:space="preserve">melléklet: </w:t>
      </w:r>
    </w:p>
    <w:p w14:paraId="42296B31" w14:textId="77777777" w:rsidR="00D04147" w:rsidRPr="001C016B" w:rsidRDefault="00D04147" w:rsidP="00D04147">
      <w:pPr>
        <w:rPr>
          <w:b/>
          <w:sz w:val="22"/>
          <w:szCs w:val="22"/>
        </w:rPr>
      </w:pPr>
      <w:r w:rsidRPr="001C016B">
        <w:rPr>
          <w:b/>
          <w:sz w:val="22"/>
          <w:szCs w:val="22"/>
        </w:rPr>
        <w:t>Javasolt keresztszelvények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8C1B4E" w:rsidRPr="00054ACB" w14:paraId="4C64DF4A" w14:textId="77777777" w:rsidTr="00054ACB">
        <w:tc>
          <w:tcPr>
            <w:tcW w:w="9210" w:type="dxa"/>
          </w:tcPr>
          <w:p w14:paraId="4A021177" w14:textId="77777777" w:rsidR="008C1B4E" w:rsidRPr="00054ACB" w:rsidRDefault="008C1B4E" w:rsidP="00D04147">
            <w:pPr>
              <w:rPr>
                <w:b/>
                <w:strike/>
                <w:sz w:val="22"/>
                <w:szCs w:val="22"/>
              </w:rPr>
            </w:pPr>
          </w:p>
        </w:tc>
      </w:tr>
    </w:tbl>
    <w:p w14:paraId="54D70AA6" w14:textId="77777777" w:rsidR="008C1B4E" w:rsidRDefault="008C1B4E">
      <w:pPr>
        <w:rPr>
          <w:b/>
          <w:sz w:val="22"/>
          <w:szCs w:val="22"/>
        </w:rPr>
      </w:pPr>
    </w:p>
    <w:p w14:paraId="58C06A4E" w14:textId="77777777" w:rsidR="001654E3" w:rsidRPr="00FA0510" w:rsidRDefault="001654E3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1</w:t>
      </w:r>
      <w:r w:rsidR="00824B70" w:rsidRPr="00FA0510">
        <w:rPr>
          <w:b/>
          <w:sz w:val="22"/>
          <w:szCs w:val="22"/>
        </w:rPr>
        <w:t xml:space="preserve">. </w:t>
      </w:r>
      <w:r w:rsidRPr="00FA0510">
        <w:rPr>
          <w:b/>
          <w:sz w:val="22"/>
          <w:szCs w:val="22"/>
        </w:rPr>
        <w:t>melléklet</w:t>
      </w:r>
    </w:p>
    <w:p w14:paraId="68BB10AB" w14:textId="77777777" w:rsidR="001654E3" w:rsidRPr="00FA0510" w:rsidRDefault="001654E3">
      <w:pPr>
        <w:rPr>
          <w:sz w:val="22"/>
          <w:szCs w:val="22"/>
        </w:rPr>
      </w:pPr>
    </w:p>
    <w:p w14:paraId="6B7B6442" w14:textId="77777777" w:rsidR="001654E3" w:rsidRPr="00FA0510" w:rsidRDefault="001654E3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Önkormányzati elővás</w:t>
      </w:r>
      <w:r w:rsidR="00824B70" w:rsidRPr="00FA0510">
        <w:rPr>
          <w:b/>
          <w:sz w:val="22"/>
          <w:szCs w:val="22"/>
        </w:rPr>
        <w:t>árlási joggal terhelhető telkek</w:t>
      </w:r>
      <w:r w:rsidRPr="00FA0510">
        <w:rPr>
          <w:b/>
          <w:sz w:val="22"/>
          <w:szCs w:val="22"/>
        </w:rPr>
        <w:t xml:space="preserve"> hrsz. szerint:</w:t>
      </w:r>
    </w:p>
    <w:p w14:paraId="77C226A4" w14:textId="77777777" w:rsidR="001654E3" w:rsidRPr="00FA0510" w:rsidRDefault="001654E3">
      <w:pPr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7844"/>
      </w:tblGrid>
      <w:tr w:rsidR="001654E3" w:rsidRPr="00FA0510" w14:paraId="494E3EE3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6E516CB8" w14:textId="77777777" w:rsidR="001654E3" w:rsidRPr="00FA0510" w:rsidRDefault="001654E3">
            <w:pPr>
              <w:rPr>
                <w:b/>
                <w:sz w:val="22"/>
                <w:szCs w:val="22"/>
              </w:rPr>
            </w:pPr>
            <w:r w:rsidRPr="00FA0510">
              <w:rPr>
                <w:b/>
                <w:sz w:val="22"/>
                <w:szCs w:val="22"/>
              </w:rPr>
              <w:t>hrsz</w:t>
            </w:r>
          </w:p>
        </w:tc>
        <w:tc>
          <w:tcPr>
            <w:tcW w:w="7844" w:type="dxa"/>
          </w:tcPr>
          <w:p w14:paraId="44C4B485" w14:textId="77777777" w:rsidR="001654E3" w:rsidRPr="00FA0510" w:rsidRDefault="001654E3">
            <w:pPr>
              <w:rPr>
                <w:b/>
                <w:sz w:val="22"/>
                <w:szCs w:val="22"/>
              </w:rPr>
            </w:pPr>
            <w:r w:rsidRPr="00FA0510">
              <w:rPr>
                <w:b/>
                <w:sz w:val="22"/>
                <w:szCs w:val="22"/>
              </w:rPr>
              <w:t>rendeltetési cél</w:t>
            </w:r>
          </w:p>
        </w:tc>
      </w:tr>
      <w:tr w:rsidR="00C63299" w:rsidRPr="00A077CC" w14:paraId="54B1AB12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59CF6BDF" w14:textId="77777777" w:rsidR="00C63299" w:rsidRPr="00E9532B" w:rsidRDefault="00C63299">
            <w:pPr>
              <w:rPr>
                <w:sz w:val="22"/>
                <w:szCs w:val="22"/>
              </w:rPr>
            </w:pPr>
            <w:r w:rsidRPr="00E9532B">
              <w:rPr>
                <w:sz w:val="22"/>
                <w:szCs w:val="22"/>
              </w:rPr>
              <w:t>344</w:t>
            </w:r>
          </w:p>
        </w:tc>
        <w:tc>
          <w:tcPr>
            <w:tcW w:w="7844" w:type="dxa"/>
          </w:tcPr>
          <w:p w14:paraId="056A28F3" w14:textId="77777777" w:rsidR="00C63299" w:rsidRPr="00E9532B" w:rsidRDefault="00C63299">
            <w:pPr>
              <w:rPr>
                <w:sz w:val="22"/>
                <w:szCs w:val="22"/>
              </w:rPr>
            </w:pPr>
            <w:r w:rsidRPr="00E9532B">
              <w:rPr>
                <w:sz w:val="22"/>
                <w:szCs w:val="22"/>
              </w:rPr>
              <w:t>Aranyhíd utca (saját használatú út)</w:t>
            </w:r>
          </w:p>
        </w:tc>
      </w:tr>
      <w:tr w:rsidR="00C63299" w:rsidRPr="00A077CC" w14:paraId="5B617EC4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EFCC59A" w14:textId="77777777" w:rsidR="00C63299" w:rsidRPr="00E9532B" w:rsidRDefault="00C63299">
            <w:pPr>
              <w:rPr>
                <w:sz w:val="22"/>
                <w:szCs w:val="22"/>
              </w:rPr>
            </w:pPr>
            <w:r w:rsidRPr="00E9532B">
              <w:rPr>
                <w:sz w:val="22"/>
                <w:szCs w:val="22"/>
              </w:rPr>
              <w:t>360</w:t>
            </w:r>
          </w:p>
        </w:tc>
        <w:tc>
          <w:tcPr>
            <w:tcW w:w="7844" w:type="dxa"/>
          </w:tcPr>
          <w:p w14:paraId="02358CA6" w14:textId="77777777" w:rsidR="00C63299" w:rsidRPr="00E9532B" w:rsidRDefault="00C63299">
            <w:pPr>
              <w:rPr>
                <w:strike/>
                <w:sz w:val="22"/>
                <w:szCs w:val="22"/>
              </w:rPr>
            </w:pPr>
            <w:r w:rsidRPr="00E9532B">
              <w:rPr>
                <w:sz w:val="22"/>
                <w:szCs w:val="22"/>
              </w:rPr>
              <w:t>saját használatú út</w:t>
            </w:r>
          </w:p>
        </w:tc>
      </w:tr>
    </w:tbl>
    <w:p w14:paraId="46490377" w14:textId="77777777" w:rsidR="001654E3" w:rsidRDefault="001654E3">
      <w:pPr>
        <w:rPr>
          <w:sz w:val="22"/>
          <w:szCs w:val="22"/>
        </w:rPr>
      </w:pPr>
    </w:p>
    <w:p w14:paraId="7A16CA0A" w14:textId="77777777" w:rsidR="001654E3" w:rsidRPr="00FA0510" w:rsidRDefault="001654E3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2</w:t>
      </w:r>
      <w:r w:rsidR="00824B70" w:rsidRPr="00FA0510">
        <w:rPr>
          <w:b/>
          <w:sz w:val="22"/>
          <w:szCs w:val="22"/>
        </w:rPr>
        <w:t xml:space="preserve">. </w:t>
      </w:r>
      <w:r w:rsidRPr="00FA0510">
        <w:rPr>
          <w:b/>
          <w:sz w:val="22"/>
          <w:szCs w:val="22"/>
        </w:rPr>
        <w:t>melléklet</w:t>
      </w:r>
    </w:p>
    <w:p w14:paraId="5751CB5B" w14:textId="77777777" w:rsidR="001654E3" w:rsidRPr="00FA0510" w:rsidRDefault="001654E3">
      <w:pPr>
        <w:rPr>
          <w:sz w:val="22"/>
          <w:szCs w:val="22"/>
        </w:rPr>
      </w:pPr>
    </w:p>
    <w:p w14:paraId="77F34749" w14:textId="77777777" w:rsidR="001654E3" w:rsidRPr="00FA0510" w:rsidRDefault="001654E3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Kiszolgáló és lakóút céljára történő l</w:t>
      </w:r>
      <w:r w:rsidR="00D20974" w:rsidRPr="00FA0510">
        <w:rPr>
          <w:b/>
          <w:sz w:val="22"/>
          <w:szCs w:val="22"/>
        </w:rPr>
        <w:t>ejegyzéssel érintett ingatlanok</w:t>
      </w:r>
      <w:r w:rsidRPr="00FA0510">
        <w:rPr>
          <w:b/>
          <w:sz w:val="22"/>
          <w:szCs w:val="22"/>
        </w:rPr>
        <w:t xml:space="preserve"> hrsz. szerint</w:t>
      </w:r>
    </w:p>
    <w:p w14:paraId="4B02A492" w14:textId="77777777" w:rsidR="001654E3" w:rsidRPr="00FA0510" w:rsidRDefault="001654E3">
      <w:pPr>
        <w:rPr>
          <w:sz w:val="22"/>
          <w:szCs w:val="22"/>
        </w:rPr>
      </w:pPr>
    </w:p>
    <w:p w14:paraId="3F7041FE" w14:textId="77777777" w:rsidR="001654E3" w:rsidRPr="00FA0510" w:rsidRDefault="001654E3">
      <w:pPr>
        <w:rPr>
          <w:sz w:val="22"/>
          <w:szCs w:val="22"/>
        </w:rPr>
        <w:sectPr w:rsidR="001654E3" w:rsidRPr="00FA0510" w:rsidSect="00953DB8">
          <w:footerReference w:type="default" r:id="rId8"/>
          <w:footerReference w:type="first" r:id="rId9"/>
          <w:pgSz w:w="11906" w:h="16838" w:code="9"/>
          <w:pgMar w:top="1276" w:right="1418" w:bottom="1560" w:left="1418" w:header="709" w:footer="709" w:gutter="0"/>
          <w:pgNumType w:start="1"/>
          <w:cols w:space="708"/>
          <w:titlePg/>
          <w:docGrid w:linePitch="360"/>
        </w:sectPr>
      </w:pPr>
    </w:p>
    <w:p w14:paraId="50A075A7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1</w:t>
      </w:r>
    </w:p>
    <w:p w14:paraId="36CE7357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2</w:t>
      </w:r>
    </w:p>
    <w:p w14:paraId="292BAB1F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10</w:t>
      </w:r>
    </w:p>
    <w:p w14:paraId="0B5087ED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20</w:t>
      </w:r>
    </w:p>
    <w:p w14:paraId="2B7B4366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29</w:t>
      </w:r>
    </w:p>
    <w:p w14:paraId="32D571A7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43</w:t>
      </w:r>
    </w:p>
    <w:p w14:paraId="4175E617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44</w:t>
      </w:r>
    </w:p>
    <w:p w14:paraId="6308D2B3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45</w:t>
      </w:r>
    </w:p>
    <w:p w14:paraId="64880EC4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46</w:t>
      </w:r>
    </w:p>
    <w:p w14:paraId="52AB6B11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47</w:t>
      </w:r>
    </w:p>
    <w:p w14:paraId="15373A4E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48</w:t>
      </w:r>
    </w:p>
    <w:p w14:paraId="02C46E9F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49</w:t>
      </w:r>
    </w:p>
    <w:p w14:paraId="44D48AA6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50</w:t>
      </w:r>
    </w:p>
    <w:p w14:paraId="28D7E7B0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51</w:t>
      </w:r>
    </w:p>
    <w:p w14:paraId="7DE00C32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52</w:t>
      </w:r>
    </w:p>
    <w:p w14:paraId="1740E263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53</w:t>
      </w:r>
    </w:p>
    <w:p w14:paraId="2F39AC22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54</w:t>
      </w:r>
    </w:p>
    <w:p w14:paraId="528D68B8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55/1</w:t>
      </w:r>
    </w:p>
    <w:p w14:paraId="15F748EB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56</w:t>
      </w:r>
    </w:p>
    <w:p w14:paraId="4AB50C54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57</w:t>
      </w:r>
    </w:p>
    <w:p w14:paraId="1EA6CBC2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58</w:t>
      </w:r>
    </w:p>
    <w:p w14:paraId="7FE391C3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59</w:t>
      </w:r>
    </w:p>
    <w:p w14:paraId="585BE032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61</w:t>
      </w:r>
    </w:p>
    <w:p w14:paraId="57B4CFD4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62</w:t>
      </w:r>
    </w:p>
    <w:p w14:paraId="4E95E6E9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63</w:t>
      </w:r>
    </w:p>
    <w:p w14:paraId="67C84BE3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64</w:t>
      </w:r>
    </w:p>
    <w:p w14:paraId="0A143C1A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65</w:t>
      </w:r>
    </w:p>
    <w:p w14:paraId="455275DB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66</w:t>
      </w:r>
    </w:p>
    <w:p w14:paraId="0780262F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67</w:t>
      </w:r>
    </w:p>
    <w:p w14:paraId="5A458176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68</w:t>
      </w:r>
    </w:p>
    <w:p w14:paraId="37846209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69</w:t>
      </w:r>
    </w:p>
    <w:p w14:paraId="6CB1C8C3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70</w:t>
      </w:r>
    </w:p>
    <w:p w14:paraId="7B6FC457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71</w:t>
      </w:r>
    </w:p>
    <w:p w14:paraId="09CC4634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72</w:t>
      </w:r>
    </w:p>
    <w:p w14:paraId="7CADF175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73</w:t>
      </w:r>
    </w:p>
    <w:p w14:paraId="38151B07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74</w:t>
      </w:r>
    </w:p>
    <w:p w14:paraId="1CBAA965" w14:textId="77777777" w:rsidR="00E9532B" w:rsidRPr="0037146C" w:rsidRDefault="00E9532B" w:rsidP="00E9532B">
      <w:pPr>
        <w:rPr>
          <w:sz w:val="22"/>
          <w:szCs w:val="22"/>
        </w:rPr>
      </w:pPr>
      <w:r w:rsidRPr="0037146C">
        <w:rPr>
          <w:sz w:val="22"/>
          <w:szCs w:val="22"/>
        </w:rPr>
        <w:t>75</w:t>
      </w:r>
    </w:p>
    <w:p w14:paraId="400156F7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76</w:t>
      </w:r>
    </w:p>
    <w:p w14:paraId="0E722251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205</w:t>
      </w:r>
    </w:p>
    <w:p w14:paraId="4B9B3612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513</w:t>
      </w:r>
    </w:p>
    <w:p w14:paraId="1C7636AB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514</w:t>
      </w:r>
    </w:p>
    <w:p w14:paraId="7E1C07B2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515</w:t>
      </w:r>
    </w:p>
    <w:p w14:paraId="1460461B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516</w:t>
      </w:r>
    </w:p>
    <w:p w14:paraId="4C6E38D3" w14:textId="77777777" w:rsidR="00A604D2" w:rsidRPr="0037146C" w:rsidRDefault="00A604D2" w:rsidP="00A604D2">
      <w:pPr>
        <w:rPr>
          <w:sz w:val="22"/>
          <w:szCs w:val="22"/>
        </w:rPr>
      </w:pPr>
      <w:r w:rsidRPr="0037146C">
        <w:rPr>
          <w:sz w:val="22"/>
          <w:szCs w:val="22"/>
        </w:rPr>
        <w:t>517</w:t>
      </w:r>
    </w:p>
    <w:p w14:paraId="3B86C747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873</w:t>
      </w:r>
    </w:p>
    <w:p w14:paraId="3C97B35A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997</w:t>
      </w:r>
    </w:p>
    <w:p w14:paraId="22C86541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998</w:t>
      </w:r>
    </w:p>
    <w:p w14:paraId="7CE1351E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999</w:t>
      </w:r>
    </w:p>
    <w:p w14:paraId="66BFBD2D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1000</w:t>
      </w:r>
    </w:p>
    <w:p w14:paraId="64C95C29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1001</w:t>
      </w:r>
    </w:p>
    <w:p w14:paraId="1BE1718E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1003</w:t>
      </w:r>
    </w:p>
    <w:p w14:paraId="32CE1434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1004</w:t>
      </w:r>
    </w:p>
    <w:p w14:paraId="26E9CA89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1005</w:t>
      </w:r>
    </w:p>
    <w:p w14:paraId="720BB3B9" w14:textId="77777777" w:rsidR="00A604D2" w:rsidRPr="0037146C" w:rsidRDefault="00A604D2" w:rsidP="00A604D2">
      <w:pPr>
        <w:rPr>
          <w:sz w:val="22"/>
          <w:szCs w:val="22"/>
        </w:rPr>
      </w:pPr>
      <w:r w:rsidRPr="0037146C">
        <w:rPr>
          <w:sz w:val="22"/>
          <w:szCs w:val="22"/>
        </w:rPr>
        <w:t>1006</w:t>
      </w:r>
    </w:p>
    <w:p w14:paraId="45FAA4C3" w14:textId="77777777" w:rsidR="00A604D2" w:rsidRPr="0037146C" w:rsidRDefault="00A604D2" w:rsidP="00A604D2">
      <w:pPr>
        <w:rPr>
          <w:sz w:val="22"/>
          <w:szCs w:val="22"/>
        </w:rPr>
      </w:pPr>
      <w:r w:rsidRPr="0037146C">
        <w:rPr>
          <w:sz w:val="22"/>
          <w:szCs w:val="22"/>
        </w:rPr>
        <w:t>1007</w:t>
      </w:r>
    </w:p>
    <w:p w14:paraId="3B8F9DB0" w14:textId="77777777" w:rsidR="00A604D2" w:rsidRPr="0037146C" w:rsidRDefault="00A604D2" w:rsidP="00A604D2">
      <w:pPr>
        <w:rPr>
          <w:sz w:val="22"/>
          <w:szCs w:val="22"/>
        </w:rPr>
      </w:pPr>
      <w:r w:rsidRPr="0037146C">
        <w:rPr>
          <w:sz w:val="22"/>
          <w:szCs w:val="22"/>
        </w:rPr>
        <w:t>1008</w:t>
      </w:r>
    </w:p>
    <w:p w14:paraId="0FA14268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1009</w:t>
      </w:r>
    </w:p>
    <w:p w14:paraId="387D3E9D" w14:textId="77777777" w:rsidR="00A604D2" w:rsidRPr="0037146C" w:rsidRDefault="00A604D2" w:rsidP="00A604D2">
      <w:pPr>
        <w:rPr>
          <w:sz w:val="22"/>
          <w:szCs w:val="22"/>
        </w:rPr>
      </w:pPr>
      <w:r w:rsidRPr="0037146C">
        <w:rPr>
          <w:sz w:val="22"/>
          <w:szCs w:val="22"/>
        </w:rPr>
        <w:t>1017</w:t>
      </w:r>
    </w:p>
    <w:p w14:paraId="37D7D4AB" w14:textId="77777777" w:rsidR="00A604D2" w:rsidRPr="0037146C" w:rsidRDefault="00A604D2" w:rsidP="00A604D2">
      <w:pPr>
        <w:rPr>
          <w:sz w:val="22"/>
          <w:szCs w:val="22"/>
        </w:rPr>
      </w:pPr>
      <w:r w:rsidRPr="0037146C">
        <w:rPr>
          <w:sz w:val="22"/>
          <w:szCs w:val="22"/>
        </w:rPr>
        <w:t>1019</w:t>
      </w:r>
    </w:p>
    <w:p w14:paraId="6E067078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1043</w:t>
      </w:r>
    </w:p>
    <w:p w14:paraId="0815AF52" w14:textId="77777777" w:rsidR="00A604D2" w:rsidRPr="0037146C" w:rsidRDefault="00A604D2" w:rsidP="00A604D2">
      <w:pPr>
        <w:rPr>
          <w:sz w:val="22"/>
          <w:szCs w:val="22"/>
        </w:rPr>
      </w:pPr>
      <w:r w:rsidRPr="0037146C">
        <w:rPr>
          <w:sz w:val="22"/>
          <w:szCs w:val="22"/>
        </w:rPr>
        <w:t>1066</w:t>
      </w:r>
    </w:p>
    <w:p w14:paraId="42F39CDA" w14:textId="77777777" w:rsidR="00A604D2" w:rsidRPr="0037146C" w:rsidRDefault="00A604D2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1072</w:t>
      </w:r>
    </w:p>
    <w:p w14:paraId="16D53CA7" w14:textId="77777777" w:rsidR="00A604D2" w:rsidRPr="0037146C" w:rsidRDefault="00A604D2" w:rsidP="00A604D2">
      <w:pPr>
        <w:rPr>
          <w:sz w:val="22"/>
          <w:szCs w:val="22"/>
        </w:rPr>
      </w:pPr>
      <w:r w:rsidRPr="0037146C">
        <w:rPr>
          <w:sz w:val="22"/>
          <w:szCs w:val="22"/>
        </w:rPr>
        <w:t>1074</w:t>
      </w:r>
    </w:p>
    <w:p w14:paraId="0D8483E6" w14:textId="77777777" w:rsidR="00A604D2" w:rsidRPr="0037146C" w:rsidRDefault="00A604D2" w:rsidP="00A604D2">
      <w:pPr>
        <w:rPr>
          <w:sz w:val="22"/>
          <w:szCs w:val="22"/>
        </w:rPr>
      </w:pPr>
      <w:r w:rsidRPr="0037146C">
        <w:rPr>
          <w:sz w:val="22"/>
          <w:szCs w:val="22"/>
        </w:rPr>
        <w:t>1078</w:t>
      </w:r>
    </w:p>
    <w:p w14:paraId="2FC4CEFF" w14:textId="77777777" w:rsidR="00A604D2" w:rsidRPr="0037146C" w:rsidRDefault="00A604D2" w:rsidP="00A604D2">
      <w:pPr>
        <w:rPr>
          <w:sz w:val="22"/>
          <w:szCs w:val="22"/>
        </w:rPr>
      </w:pPr>
      <w:r w:rsidRPr="0037146C">
        <w:rPr>
          <w:sz w:val="22"/>
          <w:szCs w:val="22"/>
        </w:rPr>
        <w:t>1079</w:t>
      </w:r>
    </w:p>
    <w:p w14:paraId="2C45C835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1094</w:t>
      </w:r>
    </w:p>
    <w:p w14:paraId="0C1E5C3E" w14:textId="77777777" w:rsidR="00A604D2" w:rsidRPr="0037146C" w:rsidRDefault="00A604D2" w:rsidP="00A604D2">
      <w:pPr>
        <w:rPr>
          <w:sz w:val="22"/>
          <w:szCs w:val="22"/>
        </w:rPr>
      </w:pPr>
      <w:r w:rsidRPr="0037146C">
        <w:rPr>
          <w:sz w:val="22"/>
          <w:szCs w:val="22"/>
        </w:rPr>
        <w:t>1099</w:t>
      </w:r>
    </w:p>
    <w:p w14:paraId="03C578D7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1308</w:t>
      </w:r>
    </w:p>
    <w:p w14:paraId="49B97A11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1322</w:t>
      </w:r>
    </w:p>
    <w:p w14:paraId="6B8CAD39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1324</w:t>
      </w:r>
    </w:p>
    <w:p w14:paraId="0EDE55C0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1325</w:t>
      </w:r>
    </w:p>
    <w:p w14:paraId="028C6BEA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1327</w:t>
      </w:r>
    </w:p>
    <w:p w14:paraId="60149638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1328</w:t>
      </w:r>
    </w:p>
    <w:p w14:paraId="10D3D49D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1330</w:t>
      </w:r>
    </w:p>
    <w:p w14:paraId="29905597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1331</w:t>
      </w:r>
    </w:p>
    <w:p w14:paraId="2130516E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1332</w:t>
      </w:r>
    </w:p>
    <w:p w14:paraId="55B0BF0D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1333</w:t>
      </w:r>
    </w:p>
    <w:p w14:paraId="789E4A9C" w14:textId="77777777" w:rsidR="0088206F" w:rsidRPr="0037146C" w:rsidRDefault="0088206F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1336</w:t>
      </w:r>
    </w:p>
    <w:p w14:paraId="6BA12A4C" w14:textId="77777777" w:rsidR="001F2617" w:rsidRPr="0037146C" w:rsidRDefault="008A26C6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1337</w:t>
      </w:r>
    </w:p>
    <w:p w14:paraId="20E0878B" w14:textId="77777777" w:rsidR="001F2617" w:rsidRPr="0037146C" w:rsidRDefault="008A26C6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1338</w:t>
      </w:r>
    </w:p>
    <w:p w14:paraId="60BCA28E" w14:textId="77777777" w:rsidR="001F2617" w:rsidRPr="0037146C" w:rsidRDefault="008A26C6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1341</w:t>
      </w:r>
    </w:p>
    <w:p w14:paraId="3FB5113B" w14:textId="77777777" w:rsidR="001F2617" w:rsidRPr="0037146C" w:rsidRDefault="008A26C6" w:rsidP="0088206F">
      <w:pPr>
        <w:rPr>
          <w:sz w:val="22"/>
          <w:szCs w:val="22"/>
        </w:rPr>
      </w:pPr>
      <w:r w:rsidRPr="0037146C">
        <w:rPr>
          <w:sz w:val="22"/>
          <w:szCs w:val="22"/>
        </w:rPr>
        <w:t>1348</w:t>
      </w:r>
    </w:p>
    <w:p w14:paraId="2062D0A3" w14:textId="77777777" w:rsidR="00A47EB2" w:rsidRPr="0037146C" w:rsidRDefault="00A47EB2" w:rsidP="0088206F">
      <w:pPr>
        <w:rPr>
          <w:sz w:val="22"/>
          <w:szCs w:val="22"/>
        </w:rPr>
      </w:pPr>
    </w:p>
    <w:p w14:paraId="09EACCA4" w14:textId="77777777" w:rsidR="001F2617" w:rsidRPr="00522E40" w:rsidRDefault="001F2617" w:rsidP="0088206F">
      <w:pPr>
        <w:rPr>
          <w:sz w:val="22"/>
          <w:szCs w:val="22"/>
        </w:rPr>
      </w:pPr>
    </w:p>
    <w:p w14:paraId="0FB977BD" w14:textId="77777777" w:rsidR="001654E3" w:rsidRPr="00FA0510" w:rsidRDefault="001654E3" w:rsidP="0088206F">
      <w:pPr>
        <w:rPr>
          <w:sz w:val="22"/>
          <w:szCs w:val="22"/>
        </w:rPr>
        <w:sectPr w:rsidR="001654E3" w:rsidRPr="00FA0510">
          <w:type w:val="continuous"/>
          <w:pgSz w:w="11906" w:h="16838"/>
          <w:pgMar w:top="1417" w:right="1417" w:bottom="1417" w:left="1417" w:header="708" w:footer="708" w:gutter="0"/>
          <w:cols w:num="4" w:space="708" w:equalWidth="0">
            <w:col w:w="1737" w:space="708"/>
            <w:col w:w="1737" w:space="708"/>
            <w:col w:w="1737" w:space="708"/>
            <w:col w:w="1737"/>
          </w:cols>
          <w:docGrid w:linePitch="360"/>
        </w:sectPr>
      </w:pPr>
    </w:p>
    <w:p w14:paraId="59333E10" w14:textId="77777777" w:rsidR="001654E3" w:rsidRPr="00FA0510" w:rsidRDefault="00412C30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br w:type="page"/>
      </w:r>
      <w:r w:rsidR="001654E3" w:rsidRPr="00FA0510">
        <w:rPr>
          <w:b/>
          <w:sz w:val="22"/>
          <w:szCs w:val="22"/>
        </w:rPr>
        <w:t>3. melléklet</w:t>
      </w:r>
    </w:p>
    <w:p w14:paraId="1DE0D2B1" w14:textId="77777777" w:rsidR="001654E3" w:rsidRPr="00FA0510" w:rsidRDefault="001654E3">
      <w:pPr>
        <w:rPr>
          <w:sz w:val="22"/>
          <w:szCs w:val="22"/>
        </w:rPr>
      </w:pPr>
    </w:p>
    <w:p w14:paraId="54FF92D6" w14:textId="77777777" w:rsidR="001654E3" w:rsidRPr="00FA0510" w:rsidRDefault="001654E3">
      <w:pPr>
        <w:ind w:left="540" w:hanging="540"/>
        <w:jc w:val="both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Közlekedési területek besorolása</w:t>
      </w:r>
    </w:p>
    <w:p w14:paraId="6BB100F8" w14:textId="77777777" w:rsidR="001654E3" w:rsidRPr="00F54C4F" w:rsidRDefault="00953DB8">
      <w:pPr>
        <w:rPr>
          <w:sz w:val="22"/>
          <w:szCs w:val="22"/>
        </w:rPr>
      </w:pPr>
      <w:r w:rsidRPr="00F54C4F">
        <w:rPr>
          <w:sz w:val="22"/>
          <w:szCs w:val="22"/>
        </w:rPr>
        <w:t>Belterületi közutak osztályba sorolása 19/1994. (V. 31.) KHVM rendelet alapján „a”, „b”, „c”, „d” hálózati funkció figyelembevételével kerültek meghatározásra.</w:t>
      </w:r>
    </w:p>
    <w:p w14:paraId="007F1326" w14:textId="77777777" w:rsidR="001C11C9" w:rsidRPr="001E2F14" w:rsidRDefault="001C11C9">
      <w:pPr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683"/>
        <w:gridCol w:w="829"/>
        <w:gridCol w:w="840"/>
      </w:tblGrid>
      <w:tr w:rsidR="001654E3" w:rsidRPr="00FA0510" w14:paraId="0AD95845" w14:textId="77777777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260E3F65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(1)</w:t>
            </w:r>
          </w:p>
        </w:tc>
        <w:tc>
          <w:tcPr>
            <w:tcW w:w="1683" w:type="dxa"/>
          </w:tcPr>
          <w:p w14:paraId="0BA2CE14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Belterületi főutak</w:t>
            </w:r>
          </w:p>
        </w:tc>
        <w:tc>
          <w:tcPr>
            <w:tcW w:w="829" w:type="dxa"/>
          </w:tcPr>
          <w:p w14:paraId="7FC87FB5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I.</w:t>
            </w:r>
            <w:r w:rsidR="00824B70" w:rsidRPr="00FA0510">
              <w:rPr>
                <w:sz w:val="22"/>
                <w:szCs w:val="22"/>
              </w:rPr>
              <w:t xml:space="preserve"> </w:t>
            </w:r>
            <w:r w:rsidRPr="00FA0510">
              <w:rPr>
                <w:sz w:val="22"/>
                <w:szCs w:val="22"/>
              </w:rPr>
              <w:t>rendű</w:t>
            </w:r>
          </w:p>
        </w:tc>
        <w:tc>
          <w:tcPr>
            <w:tcW w:w="840" w:type="dxa"/>
          </w:tcPr>
          <w:p w14:paraId="49D85247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B. III. a</w:t>
            </w:r>
          </w:p>
        </w:tc>
      </w:tr>
    </w:tbl>
    <w:p w14:paraId="4F1C06D0" w14:textId="77777777" w:rsidR="001654E3" w:rsidRPr="00FA0510" w:rsidRDefault="001654E3">
      <w:pPr>
        <w:numPr>
          <w:ilvl w:val="0"/>
          <w:numId w:val="28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7102</w:t>
      </w:r>
      <w:r w:rsidR="00D20974" w:rsidRPr="00FA0510">
        <w:rPr>
          <w:sz w:val="22"/>
          <w:szCs w:val="22"/>
        </w:rPr>
        <w:t>. sz. Tihany</w:t>
      </w:r>
      <w:r w:rsidRPr="00FA0510">
        <w:rPr>
          <w:sz w:val="22"/>
          <w:szCs w:val="22"/>
        </w:rPr>
        <w:t xml:space="preserve"> Rév</w:t>
      </w:r>
    </w:p>
    <w:p w14:paraId="013E38CD" w14:textId="77777777" w:rsidR="001654E3" w:rsidRPr="00FA0510" w:rsidRDefault="00D20974">
      <w:pPr>
        <w:numPr>
          <w:ilvl w:val="0"/>
          <w:numId w:val="28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71304. sz.</w:t>
      </w:r>
      <w:r w:rsidR="001654E3" w:rsidRPr="00FA0510">
        <w:rPr>
          <w:sz w:val="22"/>
          <w:szCs w:val="22"/>
        </w:rPr>
        <w:t xml:space="preserve"> út Zamárdi</w:t>
      </w:r>
    </w:p>
    <w:p w14:paraId="4B15BEC7" w14:textId="77777777" w:rsidR="001654E3" w:rsidRPr="00FA0510" w:rsidRDefault="001654E3">
      <w:pPr>
        <w:numPr>
          <w:ilvl w:val="0"/>
          <w:numId w:val="28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Vasútállomási bekötőút (Vajda J.</w:t>
      </w:r>
      <w:r w:rsidR="00D20974" w:rsidRPr="00FA0510">
        <w:rPr>
          <w:sz w:val="22"/>
          <w:szCs w:val="22"/>
        </w:rPr>
        <w:t xml:space="preserve"> </w:t>
      </w:r>
      <w:r w:rsidRPr="00FA0510">
        <w:rPr>
          <w:sz w:val="22"/>
          <w:szCs w:val="22"/>
        </w:rPr>
        <w:t>u.)</w:t>
      </w:r>
    </w:p>
    <w:p w14:paraId="1C44BBE0" w14:textId="77777777" w:rsidR="001654E3" w:rsidRPr="00FA0510" w:rsidRDefault="001654E3">
      <w:pPr>
        <w:numPr>
          <w:ilvl w:val="0"/>
          <w:numId w:val="28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7</w:t>
      </w:r>
      <w:r w:rsidR="00D20974" w:rsidRPr="00FA0510">
        <w:rPr>
          <w:sz w:val="22"/>
          <w:szCs w:val="22"/>
        </w:rPr>
        <w:t>. sz-</w:t>
      </w:r>
      <w:r w:rsidRPr="00FA0510">
        <w:rPr>
          <w:sz w:val="22"/>
          <w:szCs w:val="22"/>
        </w:rPr>
        <w:t xml:space="preserve"> főforgalmi út Balatonlelle</w:t>
      </w:r>
      <w:r w:rsidR="00D20974" w:rsidRPr="00FA0510">
        <w:rPr>
          <w:sz w:val="22"/>
          <w:szCs w:val="22"/>
        </w:rPr>
        <w:t xml:space="preserve"> </w:t>
      </w:r>
      <w:r w:rsidRPr="00FA0510">
        <w:rPr>
          <w:sz w:val="22"/>
          <w:szCs w:val="22"/>
        </w:rPr>
        <w:t>-</w:t>
      </w:r>
      <w:r w:rsidR="00D20974" w:rsidRPr="00FA0510">
        <w:rPr>
          <w:sz w:val="22"/>
          <w:szCs w:val="22"/>
        </w:rPr>
        <w:t xml:space="preserve"> </w:t>
      </w:r>
      <w:r w:rsidRPr="00FA0510">
        <w:rPr>
          <w:sz w:val="22"/>
          <w:szCs w:val="22"/>
        </w:rPr>
        <w:t>Budapest</w:t>
      </w:r>
    </w:p>
    <w:p w14:paraId="13E84EAE" w14:textId="77777777" w:rsidR="001654E3" w:rsidRPr="00FA0510" w:rsidRDefault="001654E3">
      <w:pPr>
        <w:numPr>
          <w:ilvl w:val="0"/>
          <w:numId w:val="28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Szántódi út (6505</w:t>
      </w:r>
      <w:r w:rsidR="00D20974" w:rsidRPr="00FA0510">
        <w:rPr>
          <w:sz w:val="22"/>
          <w:szCs w:val="22"/>
        </w:rPr>
        <w:t>. sz.</w:t>
      </w:r>
      <w:r w:rsidRPr="00FA0510">
        <w:rPr>
          <w:sz w:val="22"/>
          <w:szCs w:val="22"/>
        </w:rPr>
        <w:t xml:space="preserve"> Kőröshegy)</w:t>
      </w:r>
    </w:p>
    <w:p w14:paraId="521F1591" w14:textId="77777777" w:rsidR="001654E3" w:rsidRPr="00FA0510" w:rsidRDefault="001654E3">
      <w:pPr>
        <w:ind w:left="540" w:hanging="540"/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157"/>
        <w:gridCol w:w="950"/>
        <w:gridCol w:w="796"/>
      </w:tblGrid>
      <w:tr w:rsidR="001654E3" w:rsidRPr="00FA0510" w14:paraId="0EE7EFD5" w14:textId="77777777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0D8B49E6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(2)</w:t>
            </w:r>
          </w:p>
        </w:tc>
        <w:tc>
          <w:tcPr>
            <w:tcW w:w="1157" w:type="dxa"/>
          </w:tcPr>
          <w:p w14:paraId="339EB773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Mellékutak</w:t>
            </w:r>
          </w:p>
        </w:tc>
        <w:tc>
          <w:tcPr>
            <w:tcW w:w="950" w:type="dxa"/>
          </w:tcPr>
          <w:p w14:paraId="6AF087C6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Gyűjtőút</w:t>
            </w:r>
          </w:p>
        </w:tc>
        <w:tc>
          <w:tcPr>
            <w:tcW w:w="796" w:type="dxa"/>
          </w:tcPr>
          <w:p w14:paraId="28959E55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B. V. c</w:t>
            </w:r>
          </w:p>
        </w:tc>
      </w:tr>
    </w:tbl>
    <w:p w14:paraId="72E886C2" w14:textId="77777777" w:rsidR="001654E3" w:rsidRPr="00FA0510" w:rsidRDefault="001654E3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Gyulai Jenő utca*</w:t>
      </w:r>
    </w:p>
    <w:p w14:paraId="5D86AC26" w14:textId="77777777" w:rsidR="001654E3" w:rsidRPr="00FA0510" w:rsidRDefault="001654E3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Csemetekert utca*</w:t>
      </w:r>
    </w:p>
    <w:p w14:paraId="12870865" w14:textId="77777777" w:rsidR="001654E3" w:rsidRPr="00FA0510" w:rsidRDefault="001654E3">
      <w:pPr>
        <w:numPr>
          <w:ilvl w:val="0"/>
          <w:numId w:val="29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Jókai u. – Erdőalja utca</w:t>
      </w:r>
    </w:p>
    <w:p w14:paraId="6159D551" w14:textId="77777777" w:rsidR="001654E3" w:rsidRPr="00F54C4F" w:rsidRDefault="00DB5869">
      <w:pPr>
        <w:numPr>
          <w:ilvl w:val="0"/>
          <w:numId w:val="29"/>
        </w:numPr>
        <w:jc w:val="both"/>
        <w:rPr>
          <w:strike/>
          <w:sz w:val="22"/>
          <w:szCs w:val="22"/>
        </w:rPr>
      </w:pPr>
      <w:r w:rsidRPr="00F54C4F">
        <w:rPr>
          <w:sz w:val="22"/>
          <w:szCs w:val="22"/>
        </w:rPr>
        <w:t>Ady Endre u.</w:t>
      </w:r>
    </w:p>
    <w:p w14:paraId="4E598155" w14:textId="77777777" w:rsidR="001654E3" w:rsidRPr="00F54C4F" w:rsidRDefault="00DB5869">
      <w:pPr>
        <w:numPr>
          <w:ilvl w:val="0"/>
          <w:numId w:val="29"/>
        </w:numPr>
        <w:jc w:val="both"/>
        <w:rPr>
          <w:sz w:val="22"/>
          <w:szCs w:val="22"/>
        </w:rPr>
      </w:pPr>
      <w:r w:rsidRPr="00F54C4F">
        <w:rPr>
          <w:sz w:val="22"/>
          <w:szCs w:val="22"/>
        </w:rPr>
        <w:t>118, 117</w:t>
      </w:r>
      <w:r w:rsidR="001654E3" w:rsidRPr="00F54C4F">
        <w:rPr>
          <w:sz w:val="22"/>
          <w:szCs w:val="22"/>
        </w:rPr>
        <w:t xml:space="preserve"> hrsz út</w:t>
      </w:r>
    </w:p>
    <w:p w14:paraId="5AC36BD9" w14:textId="77777777" w:rsidR="001654E3" w:rsidRPr="00FA0510" w:rsidRDefault="00DB5869">
      <w:pPr>
        <w:numPr>
          <w:ilvl w:val="0"/>
          <w:numId w:val="29"/>
        </w:numPr>
        <w:jc w:val="both"/>
        <w:rPr>
          <w:sz w:val="22"/>
          <w:szCs w:val="22"/>
        </w:rPr>
      </w:pPr>
      <w:r w:rsidRPr="00F54C4F">
        <w:rPr>
          <w:sz w:val="22"/>
          <w:szCs w:val="22"/>
        </w:rPr>
        <w:t>1016</w:t>
      </w:r>
      <w:r w:rsidR="00D20974" w:rsidRPr="00F54C4F">
        <w:rPr>
          <w:sz w:val="22"/>
          <w:szCs w:val="22"/>
        </w:rPr>
        <w:t>.</w:t>
      </w:r>
      <w:r w:rsidR="00D20974" w:rsidRPr="00FA0510">
        <w:rPr>
          <w:sz w:val="22"/>
          <w:szCs w:val="22"/>
        </w:rPr>
        <w:t xml:space="preserve"> hrsz-</w:t>
      </w:r>
      <w:r w:rsidR="001654E3" w:rsidRPr="00FA0510">
        <w:rPr>
          <w:sz w:val="22"/>
          <w:szCs w:val="22"/>
        </w:rPr>
        <w:t xml:space="preserve"> önálló gyűjtőút</w:t>
      </w:r>
    </w:p>
    <w:p w14:paraId="160D5919" w14:textId="77777777" w:rsidR="001654E3" w:rsidRPr="00FA0510" w:rsidRDefault="001654E3" w:rsidP="00955BFA">
      <w:p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*</w:t>
      </w:r>
      <w:r w:rsidR="00D20974" w:rsidRPr="00FA0510">
        <w:rPr>
          <w:sz w:val="22"/>
          <w:szCs w:val="22"/>
        </w:rPr>
        <w:t>: szabályozási</w:t>
      </w:r>
      <w:r w:rsidRPr="00FA0510">
        <w:rPr>
          <w:sz w:val="22"/>
          <w:szCs w:val="22"/>
        </w:rPr>
        <w:t xml:space="preserve"> szélesség 14-16m</w:t>
      </w:r>
    </w:p>
    <w:p w14:paraId="191FD1D3" w14:textId="77777777" w:rsidR="001654E3" w:rsidRPr="00FA0510" w:rsidRDefault="001654E3">
      <w:pPr>
        <w:ind w:left="540" w:hanging="540"/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157"/>
        <w:gridCol w:w="1278"/>
        <w:gridCol w:w="851"/>
      </w:tblGrid>
      <w:tr w:rsidR="001654E3" w:rsidRPr="00FA0510" w14:paraId="03CD5A5C" w14:textId="77777777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74C158E7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(3)</w:t>
            </w:r>
          </w:p>
        </w:tc>
        <w:tc>
          <w:tcPr>
            <w:tcW w:w="1157" w:type="dxa"/>
          </w:tcPr>
          <w:p w14:paraId="387C7A2C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Mellékutak</w:t>
            </w:r>
          </w:p>
        </w:tc>
        <w:tc>
          <w:tcPr>
            <w:tcW w:w="1278" w:type="dxa"/>
          </w:tcPr>
          <w:p w14:paraId="1A67C553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Kiszolgálóút</w:t>
            </w:r>
          </w:p>
        </w:tc>
        <w:tc>
          <w:tcPr>
            <w:tcW w:w="851" w:type="dxa"/>
          </w:tcPr>
          <w:p w14:paraId="1A09C4BE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B. VI. c</w:t>
            </w:r>
          </w:p>
        </w:tc>
      </w:tr>
    </w:tbl>
    <w:p w14:paraId="78102AC6" w14:textId="77777777" w:rsidR="001654E3" w:rsidRPr="00FA0510" w:rsidRDefault="001654E3">
      <w:pPr>
        <w:jc w:val="both"/>
        <w:rPr>
          <w:b/>
          <w:sz w:val="22"/>
          <w:szCs w:val="22"/>
        </w:rPr>
      </w:pPr>
    </w:p>
    <w:p w14:paraId="1F45E657" w14:textId="77777777" w:rsidR="001654E3" w:rsidRPr="003D7725" w:rsidRDefault="00BD2F03">
      <w:pPr>
        <w:numPr>
          <w:ilvl w:val="0"/>
          <w:numId w:val="30"/>
        </w:numPr>
        <w:jc w:val="both"/>
        <w:rPr>
          <w:sz w:val="22"/>
          <w:szCs w:val="22"/>
        </w:rPr>
      </w:pPr>
      <w:r w:rsidRPr="003D7725">
        <w:rPr>
          <w:sz w:val="22"/>
          <w:szCs w:val="22"/>
        </w:rPr>
        <w:t xml:space="preserve">44 </w:t>
      </w:r>
      <w:r w:rsidR="001654E3" w:rsidRPr="003D7725">
        <w:rPr>
          <w:sz w:val="22"/>
          <w:szCs w:val="22"/>
        </w:rPr>
        <w:t xml:space="preserve">hrsz-től </w:t>
      </w:r>
      <w:r w:rsidRPr="003D7725">
        <w:rPr>
          <w:sz w:val="22"/>
          <w:szCs w:val="22"/>
        </w:rPr>
        <w:t>76</w:t>
      </w:r>
      <w:r w:rsidR="001654E3" w:rsidRPr="003D7725">
        <w:rPr>
          <w:sz w:val="22"/>
          <w:szCs w:val="22"/>
        </w:rPr>
        <w:t xml:space="preserve">-ig </w:t>
      </w:r>
      <w:r w:rsidRPr="003D7725">
        <w:rPr>
          <w:sz w:val="22"/>
          <w:szCs w:val="22"/>
        </w:rPr>
        <w:t>117</w:t>
      </w:r>
      <w:r w:rsidR="001654E3" w:rsidRPr="003D7725">
        <w:rPr>
          <w:sz w:val="22"/>
          <w:szCs w:val="22"/>
        </w:rPr>
        <w:t xml:space="preserve"> hrsz. út csatlakozásig*</w:t>
      </w:r>
    </w:p>
    <w:p w14:paraId="57A26D8C" w14:textId="77777777" w:rsidR="001654E3" w:rsidRPr="003D7725" w:rsidRDefault="00BD2F03">
      <w:pPr>
        <w:numPr>
          <w:ilvl w:val="0"/>
          <w:numId w:val="30"/>
        </w:numPr>
        <w:jc w:val="both"/>
        <w:rPr>
          <w:sz w:val="22"/>
          <w:szCs w:val="22"/>
        </w:rPr>
      </w:pPr>
      <w:r w:rsidRPr="003D7725">
        <w:rPr>
          <w:sz w:val="22"/>
          <w:szCs w:val="22"/>
        </w:rPr>
        <w:t xml:space="preserve">1385 </w:t>
      </w:r>
      <w:r w:rsidR="001654E3" w:rsidRPr="003D7725">
        <w:rPr>
          <w:sz w:val="22"/>
          <w:szCs w:val="22"/>
        </w:rPr>
        <w:t>hrsz*</w:t>
      </w:r>
    </w:p>
    <w:p w14:paraId="0D517AD0" w14:textId="77777777" w:rsidR="001654E3" w:rsidRPr="003D7725" w:rsidRDefault="00A33E23">
      <w:pPr>
        <w:numPr>
          <w:ilvl w:val="0"/>
          <w:numId w:val="30"/>
        </w:numPr>
        <w:jc w:val="both"/>
        <w:rPr>
          <w:sz w:val="22"/>
          <w:szCs w:val="22"/>
        </w:rPr>
      </w:pPr>
      <w:r w:rsidRPr="003D7725">
        <w:rPr>
          <w:sz w:val="22"/>
          <w:szCs w:val="22"/>
        </w:rPr>
        <w:t>1322</w:t>
      </w:r>
      <w:r w:rsidR="001654E3" w:rsidRPr="003D7725">
        <w:rPr>
          <w:sz w:val="22"/>
          <w:szCs w:val="22"/>
        </w:rPr>
        <w:t xml:space="preserve"> hrsz-től-</w:t>
      </w:r>
      <w:r w:rsidRPr="003D7725">
        <w:rPr>
          <w:sz w:val="22"/>
          <w:szCs w:val="22"/>
        </w:rPr>
        <w:t>1341</w:t>
      </w:r>
      <w:r w:rsidR="001654E3" w:rsidRPr="003D7725">
        <w:rPr>
          <w:sz w:val="22"/>
          <w:szCs w:val="22"/>
        </w:rPr>
        <w:t>-ig*</w:t>
      </w:r>
    </w:p>
    <w:p w14:paraId="09E14712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Rév I-II.u</w:t>
      </w:r>
    </w:p>
    <w:p w14:paraId="22703849" w14:textId="77777777" w:rsidR="001654E3" w:rsidRPr="003D7725" w:rsidRDefault="00A33E23">
      <w:pPr>
        <w:numPr>
          <w:ilvl w:val="0"/>
          <w:numId w:val="30"/>
        </w:numPr>
        <w:jc w:val="both"/>
        <w:rPr>
          <w:sz w:val="22"/>
          <w:szCs w:val="22"/>
        </w:rPr>
      </w:pPr>
      <w:r w:rsidRPr="003D7725">
        <w:rPr>
          <w:sz w:val="22"/>
          <w:szCs w:val="22"/>
        </w:rPr>
        <w:t>1100</w:t>
      </w:r>
      <w:r w:rsidR="00D20974" w:rsidRPr="003D7725">
        <w:rPr>
          <w:sz w:val="22"/>
          <w:szCs w:val="22"/>
        </w:rPr>
        <w:t xml:space="preserve">; </w:t>
      </w:r>
      <w:r w:rsidRPr="003D7725">
        <w:rPr>
          <w:sz w:val="22"/>
          <w:szCs w:val="22"/>
        </w:rPr>
        <w:t>1116 Nád u.</w:t>
      </w:r>
      <w:r w:rsidR="00D20974" w:rsidRPr="003D7725">
        <w:rPr>
          <w:sz w:val="22"/>
          <w:szCs w:val="22"/>
        </w:rPr>
        <w:t xml:space="preserve">; </w:t>
      </w:r>
      <w:r w:rsidRPr="003D7725">
        <w:rPr>
          <w:sz w:val="22"/>
          <w:szCs w:val="22"/>
        </w:rPr>
        <w:t>1064</w:t>
      </w:r>
      <w:r w:rsidR="00D20974" w:rsidRPr="003D7725">
        <w:rPr>
          <w:sz w:val="22"/>
          <w:szCs w:val="22"/>
        </w:rPr>
        <w:t xml:space="preserve">; </w:t>
      </w:r>
      <w:r w:rsidRPr="003D7725">
        <w:rPr>
          <w:sz w:val="22"/>
          <w:szCs w:val="22"/>
        </w:rPr>
        <w:t>1051</w:t>
      </w:r>
    </w:p>
    <w:p w14:paraId="462C0B95" w14:textId="77777777" w:rsidR="001654E3" w:rsidRPr="00BA640D" w:rsidRDefault="00A33E23">
      <w:pPr>
        <w:numPr>
          <w:ilvl w:val="0"/>
          <w:numId w:val="30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1041</w:t>
      </w:r>
    </w:p>
    <w:p w14:paraId="22C51C69" w14:textId="77777777" w:rsidR="001654E3" w:rsidRPr="00BA640D" w:rsidRDefault="001654E3">
      <w:pPr>
        <w:numPr>
          <w:ilvl w:val="0"/>
          <w:numId w:val="30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Pillangó</w:t>
      </w:r>
    </w:p>
    <w:p w14:paraId="7EDFB458" w14:textId="77777777" w:rsidR="001654E3" w:rsidRPr="00BA640D" w:rsidRDefault="00A33E23">
      <w:pPr>
        <w:numPr>
          <w:ilvl w:val="0"/>
          <w:numId w:val="30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19</w:t>
      </w:r>
      <w:r w:rsidR="00D20974" w:rsidRPr="00BA640D">
        <w:rPr>
          <w:sz w:val="22"/>
          <w:szCs w:val="22"/>
        </w:rPr>
        <w:t>;</w:t>
      </w:r>
      <w:r w:rsidRPr="00BA640D">
        <w:rPr>
          <w:sz w:val="22"/>
          <w:szCs w:val="22"/>
        </w:rPr>
        <w:t xml:space="preserve"> 30</w:t>
      </w:r>
      <w:r w:rsidR="00D20974" w:rsidRPr="00BA640D">
        <w:rPr>
          <w:sz w:val="22"/>
          <w:szCs w:val="22"/>
        </w:rPr>
        <w:t xml:space="preserve">; </w:t>
      </w:r>
      <w:r w:rsidRPr="00BA640D">
        <w:rPr>
          <w:sz w:val="22"/>
          <w:szCs w:val="22"/>
        </w:rPr>
        <w:t>9</w:t>
      </w:r>
      <w:r w:rsidR="00D20974" w:rsidRPr="00BA640D">
        <w:rPr>
          <w:sz w:val="22"/>
          <w:szCs w:val="22"/>
        </w:rPr>
        <w:t xml:space="preserve">; </w:t>
      </w:r>
      <w:r w:rsidRPr="00BA640D">
        <w:rPr>
          <w:sz w:val="22"/>
          <w:szCs w:val="22"/>
        </w:rPr>
        <w:t>286</w:t>
      </w:r>
      <w:r w:rsidR="00D20974" w:rsidRPr="00BA640D">
        <w:rPr>
          <w:sz w:val="22"/>
          <w:szCs w:val="22"/>
        </w:rPr>
        <w:t xml:space="preserve">; </w:t>
      </w:r>
      <w:r w:rsidRPr="00BA640D">
        <w:rPr>
          <w:sz w:val="22"/>
          <w:szCs w:val="22"/>
        </w:rPr>
        <w:t>204</w:t>
      </w:r>
      <w:r w:rsidR="001654E3" w:rsidRPr="00BA640D">
        <w:rPr>
          <w:sz w:val="22"/>
          <w:szCs w:val="22"/>
        </w:rPr>
        <w:t>;</w:t>
      </w:r>
    </w:p>
    <w:p w14:paraId="671689C1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Parti villasor u.</w:t>
      </w:r>
    </w:p>
    <w:p w14:paraId="66AF9FA1" w14:textId="77777777" w:rsidR="001654E3" w:rsidRPr="00BA640D" w:rsidRDefault="00A33E23">
      <w:pPr>
        <w:numPr>
          <w:ilvl w:val="0"/>
          <w:numId w:val="30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304</w:t>
      </w:r>
      <w:r w:rsidR="00D20974" w:rsidRPr="00BA640D">
        <w:rPr>
          <w:sz w:val="22"/>
          <w:szCs w:val="22"/>
        </w:rPr>
        <w:t xml:space="preserve">; </w:t>
      </w:r>
      <w:r w:rsidRPr="00BA640D">
        <w:rPr>
          <w:sz w:val="22"/>
          <w:szCs w:val="22"/>
        </w:rPr>
        <w:t>307</w:t>
      </w:r>
      <w:r w:rsidR="00D20974" w:rsidRPr="00BA640D">
        <w:rPr>
          <w:sz w:val="22"/>
          <w:szCs w:val="22"/>
        </w:rPr>
        <w:t xml:space="preserve">; </w:t>
      </w:r>
      <w:r w:rsidRPr="00BA640D">
        <w:rPr>
          <w:sz w:val="22"/>
          <w:szCs w:val="22"/>
        </w:rPr>
        <w:t>219</w:t>
      </w:r>
      <w:r w:rsidR="001654E3" w:rsidRPr="00BA640D">
        <w:rPr>
          <w:sz w:val="22"/>
          <w:szCs w:val="22"/>
        </w:rPr>
        <w:t>;</w:t>
      </w:r>
    </w:p>
    <w:p w14:paraId="7A8BE09E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Liliom u.</w:t>
      </w:r>
    </w:p>
    <w:p w14:paraId="6334F446" w14:textId="77777777" w:rsidR="001654E3" w:rsidRPr="00BA640D" w:rsidRDefault="00A33E23">
      <w:pPr>
        <w:numPr>
          <w:ilvl w:val="0"/>
          <w:numId w:val="30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321</w:t>
      </w:r>
      <w:r w:rsidR="00D20974" w:rsidRPr="00BA640D">
        <w:rPr>
          <w:sz w:val="22"/>
          <w:szCs w:val="22"/>
        </w:rPr>
        <w:t xml:space="preserve">; </w:t>
      </w:r>
      <w:r w:rsidRPr="00BA640D">
        <w:rPr>
          <w:sz w:val="22"/>
          <w:szCs w:val="22"/>
        </w:rPr>
        <w:t>254</w:t>
      </w:r>
    </w:p>
    <w:p w14:paraId="018C0A69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Fűrész u.</w:t>
      </w:r>
    </w:p>
    <w:p w14:paraId="7477FD9D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Fenyőfa u.</w:t>
      </w:r>
    </w:p>
    <w:p w14:paraId="3A4954F7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Cserfa</w:t>
      </w:r>
    </w:p>
    <w:p w14:paraId="2A4D6086" w14:textId="77777777" w:rsidR="001654E3" w:rsidRPr="00BA640D" w:rsidRDefault="00A33E23">
      <w:pPr>
        <w:numPr>
          <w:ilvl w:val="0"/>
          <w:numId w:val="30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741</w:t>
      </w:r>
      <w:r w:rsidR="00D20974" w:rsidRPr="00BA640D">
        <w:rPr>
          <w:sz w:val="22"/>
          <w:szCs w:val="22"/>
        </w:rPr>
        <w:t xml:space="preserve">; </w:t>
      </w:r>
      <w:r w:rsidRPr="00BA640D">
        <w:rPr>
          <w:sz w:val="22"/>
          <w:szCs w:val="22"/>
        </w:rPr>
        <w:t>799</w:t>
      </w:r>
    </w:p>
    <w:p w14:paraId="757CB185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Fácános</w:t>
      </w:r>
    </w:p>
    <w:p w14:paraId="4BB32809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Kökény; Galagonya; Platánsor</w:t>
      </w:r>
      <w:r w:rsidR="00D20974" w:rsidRPr="00FA0510">
        <w:rPr>
          <w:sz w:val="22"/>
          <w:szCs w:val="22"/>
        </w:rPr>
        <w:t>; Akácfa; Napos</w:t>
      </w:r>
    </w:p>
    <w:p w14:paraId="3313D0B0" w14:textId="77777777" w:rsidR="001654E3" w:rsidRPr="00BA640D" w:rsidRDefault="00A33E23">
      <w:pPr>
        <w:numPr>
          <w:ilvl w:val="0"/>
          <w:numId w:val="30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1309</w:t>
      </w:r>
      <w:r w:rsidR="001654E3" w:rsidRPr="00BA640D">
        <w:rPr>
          <w:sz w:val="22"/>
          <w:szCs w:val="22"/>
        </w:rPr>
        <w:t>;</w:t>
      </w:r>
    </w:p>
    <w:p w14:paraId="1A39CD9A" w14:textId="77777777" w:rsidR="001654E3" w:rsidRPr="00FA0510" w:rsidRDefault="00395DC5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Ady Endre u.</w:t>
      </w:r>
    </w:p>
    <w:p w14:paraId="3691425F" w14:textId="77777777" w:rsidR="001654E3" w:rsidRPr="00BA640D" w:rsidRDefault="001654E3">
      <w:pPr>
        <w:numPr>
          <w:ilvl w:val="0"/>
          <w:numId w:val="30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 xml:space="preserve">Hársfa </w:t>
      </w:r>
      <w:r w:rsidR="00A33E23" w:rsidRPr="00BA640D">
        <w:rPr>
          <w:sz w:val="22"/>
          <w:szCs w:val="22"/>
        </w:rPr>
        <w:t>utca</w:t>
      </w:r>
    </w:p>
    <w:p w14:paraId="7DABFD8A" w14:textId="77777777" w:rsidR="001654E3" w:rsidRPr="00BA640D" w:rsidRDefault="00A33E23">
      <w:pPr>
        <w:numPr>
          <w:ilvl w:val="0"/>
          <w:numId w:val="30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>1373</w:t>
      </w:r>
    </w:p>
    <w:p w14:paraId="4A2A9ED4" w14:textId="77777777" w:rsidR="001654E3" w:rsidRPr="00BA640D" w:rsidRDefault="00A33E23">
      <w:pPr>
        <w:numPr>
          <w:ilvl w:val="0"/>
          <w:numId w:val="30"/>
        </w:numPr>
        <w:jc w:val="both"/>
        <w:rPr>
          <w:sz w:val="22"/>
          <w:szCs w:val="22"/>
        </w:rPr>
      </w:pPr>
      <w:r w:rsidRPr="00BA640D">
        <w:rPr>
          <w:sz w:val="22"/>
          <w:szCs w:val="22"/>
        </w:rPr>
        <w:t xml:space="preserve">344. </w:t>
      </w:r>
      <w:r w:rsidR="001654E3" w:rsidRPr="00BA640D">
        <w:rPr>
          <w:sz w:val="22"/>
          <w:szCs w:val="22"/>
        </w:rPr>
        <w:t xml:space="preserve">hrsz </w:t>
      </w:r>
      <w:r w:rsidRPr="00BA640D">
        <w:rPr>
          <w:sz w:val="22"/>
          <w:szCs w:val="22"/>
        </w:rPr>
        <w:t>Aranyhíd utca</w:t>
      </w:r>
    </w:p>
    <w:p w14:paraId="601C030E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Hermann Ottó u.</w:t>
      </w:r>
    </w:p>
    <w:p w14:paraId="2DAE1A56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Kisfaludy</w:t>
      </w:r>
    </w:p>
    <w:p w14:paraId="0B351E73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Endrődi</w:t>
      </w:r>
    </w:p>
    <w:p w14:paraId="0FDDE704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Zrínyi M.u.</w:t>
      </w:r>
    </w:p>
    <w:p w14:paraId="4EF431A2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 xml:space="preserve">Juhász </w:t>
      </w:r>
      <w:r w:rsidR="00D20974" w:rsidRPr="00FA0510">
        <w:rPr>
          <w:sz w:val="22"/>
          <w:szCs w:val="22"/>
        </w:rPr>
        <w:t>Gy. u.</w:t>
      </w:r>
    </w:p>
    <w:p w14:paraId="09210200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Lóczy L.</w:t>
      </w:r>
      <w:r w:rsidR="00D20974" w:rsidRPr="00FA0510">
        <w:rPr>
          <w:sz w:val="22"/>
          <w:szCs w:val="22"/>
        </w:rPr>
        <w:t xml:space="preserve"> </w:t>
      </w:r>
      <w:r w:rsidRPr="00FA0510">
        <w:rPr>
          <w:sz w:val="22"/>
          <w:szCs w:val="22"/>
        </w:rPr>
        <w:t>u.</w:t>
      </w:r>
    </w:p>
    <w:p w14:paraId="52566DED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Nyár u.</w:t>
      </w:r>
    </w:p>
    <w:p w14:paraId="58C3F237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Tavasz.</w:t>
      </w:r>
      <w:r w:rsidR="00D20974" w:rsidRPr="00FA0510">
        <w:rPr>
          <w:sz w:val="22"/>
          <w:szCs w:val="22"/>
        </w:rPr>
        <w:t xml:space="preserve"> </w:t>
      </w:r>
      <w:r w:rsidRPr="00FA0510">
        <w:rPr>
          <w:sz w:val="22"/>
          <w:szCs w:val="22"/>
        </w:rPr>
        <w:t>u.</w:t>
      </w:r>
    </w:p>
    <w:p w14:paraId="70300F01" w14:textId="77777777" w:rsidR="001654E3" w:rsidRPr="00FA0510" w:rsidRDefault="003500B0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C568F8">
        <w:rPr>
          <w:sz w:val="22"/>
          <w:szCs w:val="22"/>
        </w:rPr>
        <w:t xml:space="preserve">640 </w:t>
      </w:r>
      <w:r w:rsidR="001654E3" w:rsidRPr="00FA0510">
        <w:rPr>
          <w:sz w:val="22"/>
          <w:szCs w:val="22"/>
        </w:rPr>
        <w:t>hrsz</w:t>
      </w:r>
    </w:p>
    <w:p w14:paraId="7EBC9032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Iskola u.</w:t>
      </w:r>
    </w:p>
    <w:p w14:paraId="22F4D1AA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Vörösmarty M.</w:t>
      </w:r>
      <w:r w:rsidR="00D20974" w:rsidRPr="00FA0510">
        <w:rPr>
          <w:sz w:val="22"/>
          <w:szCs w:val="22"/>
        </w:rPr>
        <w:t xml:space="preserve"> </w:t>
      </w:r>
      <w:r w:rsidRPr="00FA0510">
        <w:rPr>
          <w:sz w:val="22"/>
          <w:szCs w:val="22"/>
        </w:rPr>
        <w:t>u.</w:t>
      </w:r>
    </w:p>
    <w:p w14:paraId="251C3835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Séta.u.</w:t>
      </w:r>
    </w:p>
    <w:p w14:paraId="46A50DBD" w14:textId="77777777" w:rsidR="001654E3" w:rsidRPr="00C568F8" w:rsidRDefault="003500B0">
      <w:pPr>
        <w:numPr>
          <w:ilvl w:val="0"/>
          <w:numId w:val="30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 xml:space="preserve">656 </w:t>
      </w:r>
      <w:r w:rsidR="001654E3" w:rsidRPr="00C568F8">
        <w:rPr>
          <w:sz w:val="22"/>
          <w:szCs w:val="22"/>
        </w:rPr>
        <w:t>hrsz</w:t>
      </w:r>
    </w:p>
    <w:p w14:paraId="450CE640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Telep u.</w:t>
      </w:r>
    </w:p>
    <w:p w14:paraId="1AE9EFE2" w14:textId="77777777" w:rsidR="001654E3" w:rsidRPr="00C568F8" w:rsidRDefault="003500B0">
      <w:pPr>
        <w:numPr>
          <w:ilvl w:val="0"/>
          <w:numId w:val="30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 xml:space="preserve">702 </w:t>
      </w:r>
      <w:r w:rsidR="001654E3" w:rsidRPr="00C568F8">
        <w:rPr>
          <w:sz w:val="22"/>
          <w:szCs w:val="22"/>
        </w:rPr>
        <w:t xml:space="preserve">hrsz </w:t>
      </w:r>
      <w:r w:rsidRPr="00C568F8">
        <w:rPr>
          <w:sz w:val="22"/>
          <w:szCs w:val="22"/>
        </w:rPr>
        <w:t>Ady Endre u.</w:t>
      </w:r>
    </w:p>
    <w:p w14:paraId="1BA46148" w14:textId="77777777" w:rsidR="001654E3" w:rsidRPr="00FA0510" w:rsidRDefault="001654E3">
      <w:pPr>
        <w:numPr>
          <w:ilvl w:val="0"/>
          <w:numId w:val="30"/>
        </w:numPr>
        <w:jc w:val="both"/>
        <w:rPr>
          <w:b/>
          <w:sz w:val="22"/>
          <w:szCs w:val="22"/>
        </w:rPr>
      </w:pPr>
      <w:r w:rsidRPr="00FA0510">
        <w:rPr>
          <w:sz w:val="22"/>
          <w:szCs w:val="22"/>
        </w:rPr>
        <w:t>Ősz utca</w:t>
      </w:r>
    </w:p>
    <w:p w14:paraId="0C34D922" w14:textId="77777777" w:rsidR="001654E3" w:rsidRPr="00C568F8" w:rsidRDefault="003500B0">
      <w:pPr>
        <w:numPr>
          <w:ilvl w:val="0"/>
          <w:numId w:val="30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>864</w:t>
      </w:r>
      <w:r w:rsidR="001654E3" w:rsidRPr="00C568F8">
        <w:rPr>
          <w:sz w:val="22"/>
          <w:szCs w:val="22"/>
        </w:rPr>
        <w:t xml:space="preserve">; </w:t>
      </w:r>
    </w:p>
    <w:p w14:paraId="627A95E3" w14:textId="77777777" w:rsidR="001654E3" w:rsidRPr="00FA0510" w:rsidRDefault="001654E3" w:rsidP="00955BFA">
      <w:p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*</w:t>
      </w:r>
      <w:r w:rsidR="00D20974" w:rsidRPr="00FA0510">
        <w:rPr>
          <w:sz w:val="22"/>
          <w:szCs w:val="22"/>
        </w:rPr>
        <w:t>: szabályozási</w:t>
      </w:r>
      <w:r w:rsidRPr="00FA0510">
        <w:rPr>
          <w:sz w:val="22"/>
          <w:szCs w:val="22"/>
        </w:rPr>
        <w:t xml:space="preserve"> szélesség 12</w:t>
      </w:r>
      <w:r w:rsidR="00D20974" w:rsidRPr="00FA0510">
        <w:rPr>
          <w:sz w:val="22"/>
          <w:szCs w:val="22"/>
        </w:rPr>
        <w:t>,0</w:t>
      </w:r>
      <w:r w:rsidRPr="00FA0510">
        <w:rPr>
          <w:sz w:val="22"/>
          <w:szCs w:val="22"/>
        </w:rPr>
        <w:t xml:space="preserve"> m</w:t>
      </w:r>
    </w:p>
    <w:p w14:paraId="13D50992" w14:textId="77777777" w:rsidR="001654E3" w:rsidRPr="00FA0510" w:rsidRDefault="001654E3">
      <w:pPr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157"/>
        <w:gridCol w:w="1278"/>
        <w:gridCol w:w="862"/>
      </w:tblGrid>
      <w:tr w:rsidR="001654E3" w:rsidRPr="00FA0510" w14:paraId="15543A55" w14:textId="77777777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6EDCF34A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(4)</w:t>
            </w:r>
          </w:p>
        </w:tc>
        <w:tc>
          <w:tcPr>
            <w:tcW w:w="1157" w:type="dxa"/>
          </w:tcPr>
          <w:p w14:paraId="2D6E4223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Mellékutak</w:t>
            </w:r>
          </w:p>
        </w:tc>
        <w:tc>
          <w:tcPr>
            <w:tcW w:w="1278" w:type="dxa"/>
          </w:tcPr>
          <w:p w14:paraId="79EC140D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Kiszolgálóút</w:t>
            </w:r>
          </w:p>
        </w:tc>
        <w:tc>
          <w:tcPr>
            <w:tcW w:w="862" w:type="dxa"/>
          </w:tcPr>
          <w:p w14:paraId="70CA20AB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B. VI. d</w:t>
            </w:r>
          </w:p>
        </w:tc>
      </w:tr>
    </w:tbl>
    <w:p w14:paraId="5B4E8C3E" w14:textId="77777777" w:rsidR="001654E3" w:rsidRPr="00FA0510" w:rsidRDefault="003500B0">
      <w:pPr>
        <w:numPr>
          <w:ilvl w:val="0"/>
          <w:numId w:val="32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>861</w:t>
      </w:r>
      <w:r>
        <w:rPr>
          <w:sz w:val="22"/>
          <w:szCs w:val="22"/>
        </w:rPr>
        <w:t xml:space="preserve"> </w:t>
      </w:r>
      <w:r w:rsidR="001654E3" w:rsidRPr="00FA0510">
        <w:rPr>
          <w:sz w:val="22"/>
          <w:szCs w:val="22"/>
        </w:rPr>
        <w:t>hrsz út</w:t>
      </w:r>
    </w:p>
    <w:p w14:paraId="6F671DA8" w14:textId="77777777" w:rsidR="001654E3" w:rsidRPr="00FA0510" w:rsidRDefault="001654E3">
      <w:pPr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157"/>
        <w:gridCol w:w="1179"/>
        <w:gridCol w:w="698"/>
      </w:tblGrid>
      <w:tr w:rsidR="001654E3" w:rsidRPr="00FA0510" w14:paraId="17AE17BA" w14:textId="77777777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61E9AEE4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(5)</w:t>
            </w:r>
          </w:p>
        </w:tc>
        <w:tc>
          <w:tcPr>
            <w:tcW w:w="1157" w:type="dxa"/>
          </w:tcPr>
          <w:p w14:paraId="5CE73A37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Mellékutak</w:t>
            </w:r>
          </w:p>
        </w:tc>
        <w:tc>
          <w:tcPr>
            <w:tcW w:w="1179" w:type="dxa"/>
          </w:tcPr>
          <w:p w14:paraId="2DB14492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Kerékpárút</w:t>
            </w:r>
          </w:p>
        </w:tc>
        <w:tc>
          <w:tcPr>
            <w:tcW w:w="698" w:type="dxa"/>
          </w:tcPr>
          <w:p w14:paraId="04A060CC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B. IX.</w:t>
            </w:r>
          </w:p>
        </w:tc>
      </w:tr>
    </w:tbl>
    <w:p w14:paraId="0CD0F518" w14:textId="77777777" w:rsidR="001654E3" w:rsidRPr="00FA0510" w:rsidRDefault="001654E3">
      <w:pPr>
        <w:ind w:left="540" w:hanging="540"/>
        <w:jc w:val="both"/>
        <w:rPr>
          <w:sz w:val="22"/>
          <w:szCs w:val="22"/>
        </w:rPr>
      </w:pPr>
    </w:p>
    <w:p w14:paraId="475747E0" w14:textId="77777777" w:rsidR="001654E3" w:rsidRPr="00FA0510" w:rsidRDefault="001654E3">
      <w:pPr>
        <w:numPr>
          <w:ilvl w:val="0"/>
          <w:numId w:val="31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Belterületi szabályozási </w:t>
      </w:r>
      <w:r w:rsidR="00824B70" w:rsidRPr="00FA0510">
        <w:rPr>
          <w:sz w:val="22"/>
          <w:szCs w:val="22"/>
        </w:rPr>
        <w:t>terv</w:t>
      </w:r>
      <w:r w:rsidRPr="00FA0510">
        <w:rPr>
          <w:sz w:val="22"/>
          <w:szCs w:val="22"/>
        </w:rPr>
        <w:t xml:space="preserve"> szerint</w:t>
      </w:r>
    </w:p>
    <w:p w14:paraId="7A6D3204" w14:textId="77777777" w:rsidR="001654E3" w:rsidRPr="00FA0510" w:rsidRDefault="001654E3">
      <w:pPr>
        <w:numPr>
          <w:ilvl w:val="0"/>
          <w:numId w:val="31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Forgalmi utak mellett és gyűjtőúton vezetett nyomvonalak</w:t>
      </w:r>
    </w:p>
    <w:p w14:paraId="4A24B4E5" w14:textId="77777777" w:rsidR="001654E3" w:rsidRPr="00FA0510" w:rsidRDefault="001654E3">
      <w:pPr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157"/>
        <w:gridCol w:w="1004"/>
        <w:gridCol w:w="643"/>
      </w:tblGrid>
      <w:tr w:rsidR="001654E3" w:rsidRPr="00FA0510" w14:paraId="58617DA3" w14:textId="77777777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7D3C8F54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(6)</w:t>
            </w:r>
          </w:p>
        </w:tc>
        <w:tc>
          <w:tcPr>
            <w:tcW w:w="1157" w:type="dxa"/>
          </w:tcPr>
          <w:p w14:paraId="17537710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Mellékutak</w:t>
            </w:r>
          </w:p>
        </w:tc>
        <w:tc>
          <w:tcPr>
            <w:tcW w:w="1004" w:type="dxa"/>
          </w:tcPr>
          <w:p w14:paraId="780B69DD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Gyalogút</w:t>
            </w:r>
          </w:p>
        </w:tc>
        <w:tc>
          <w:tcPr>
            <w:tcW w:w="643" w:type="dxa"/>
          </w:tcPr>
          <w:p w14:paraId="68E9474F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B. X.</w:t>
            </w:r>
          </w:p>
        </w:tc>
      </w:tr>
    </w:tbl>
    <w:p w14:paraId="2F1DAB2F" w14:textId="77777777" w:rsidR="001654E3" w:rsidRPr="00FA0510" w:rsidRDefault="001654E3">
      <w:pPr>
        <w:ind w:left="540" w:hanging="540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- Belterületi szabályozási terv szerint</w:t>
      </w:r>
    </w:p>
    <w:p w14:paraId="203D032B" w14:textId="77777777" w:rsidR="001654E3" w:rsidRPr="00FA0510" w:rsidRDefault="001654E3">
      <w:pPr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825"/>
        <w:gridCol w:w="1157"/>
        <w:gridCol w:w="1300"/>
        <w:gridCol w:w="884"/>
      </w:tblGrid>
      <w:tr w:rsidR="00DC6C18" w:rsidRPr="00FA0510" w14:paraId="16B9088E" w14:textId="77777777" w:rsidTr="00D27E3E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5FAF3AF9" w14:textId="77777777" w:rsidR="00DC6C18" w:rsidRPr="00FA0510" w:rsidRDefault="00DC6C18" w:rsidP="00D27E3E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(7)</w:t>
            </w:r>
          </w:p>
        </w:tc>
        <w:tc>
          <w:tcPr>
            <w:tcW w:w="1825" w:type="dxa"/>
          </w:tcPr>
          <w:p w14:paraId="60763EB1" w14:textId="77777777" w:rsidR="00DC6C18" w:rsidRPr="00FA0510" w:rsidRDefault="00DC6C18" w:rsidP="00D27E3E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Külterületi közutak</w:t>
            </w:r>
          </w:p>
        </w:tc>
        <w:tc>
          <w:tcPr>
            <w:tcW w:w="1157" w:type="dxa"/>
          </w:tcPr>
          <w:p w14:paraId="334FFD25" w14:textId="77777777" w:rsidR="00DC6C18" w:rsidRPr="00FA0510" w:rsidRDefault="00DC6C18" w:rsidP="00D27E3E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Mellékutak</w:t>
            </w:r>
          </w:p>
        </w:tc>
        <w:tc>
          <w:tcPr>
            <w:tcW w:w="1300" w:type="dxa"/>
          </w:tcPr>
          <w:p w14:paraId="1EAF3D0D" w14:textId="77777777" w:rsidR="00DC6C18" w:rsidRPr="00FA0510" w:rsidRDefault="00DC6C18" w:rsidP="00D27E3E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Egyéb közút</w:t>
            </w:r>
          </w:p>
        </w:tc>
        <w:tc>
          <w:tcPr>
            <w:tcW w:w="884" w:type="dxa"/>
          </w:tcPr>
          <w:p w14:paraId="43C5CF93" w14:textId="77777777" w:rsidR="00DC6C18" w:rsidRPr="00FA0510" w:rsidRDefault="00DC6C18" w:rsidP="00D27E3E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K VIII.B</w:t>
            </w:r>
          </w:p>
        </w:tc>
      </w:tr>
    </w:tbl>
    <w:p w14:paraId="5389F45F" w14:textId="77777777" w:rsidR="00DC6C18" w:rsidRPr="00C568F8" w:rsidRDefault="003500B0" w:rsidP="00DC6C18">
      <w:pPr>
        <w:numPr>
          <w:ilvl w:val="0"/>
          <w:numId w:val="31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 xml:space="preserve">043 </w:t>
      </w:r>
      <w:r w:rsidR="00DC6C18" w:rsidRPr="00C568F8">
        <w:rPr>
          <w:sz w:val="22"/>
          <w:szCs w:val="22"/>
        </w:rPr>
        <w:t>hrsz út</w:t>
      </w:r>
    </w:p>
    <w:p w14:paraId="6E70B09C" w14:textId="77777777" w:rsidR="00DC6C18" w:rsidRPr="00C568F8" w:rsidRDefault="003500B0" w:rsidP="00DC6C18">
      <w:pPr>
        <w:numPr>
          <w:ilvl w:val="0"/>
          <w:numId w:val="31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 xml:space="preserve">032 </w:t>
      </w:r>
      <w:r w:rsidR="00DC6C18" w:rsidRPr="00C568F8">
        <w:rPr>
          <w:sz w:val="22"/>
          <w:szCs w:val="22"/>
        </w:rPr>
        <w:t>hrsz út</w:t>
      </w:r>
    </w:p>
    <w:p w14:paraId="7434312D" w14:textId="77777777" w:rsidR="003500B0" w:rsidRPr="00C568F8" w:rsidRDefault="003500B0" w:rsidP="00DC6C18">
      <w:pPr>
        <w:numPr>
          <w:ilvl w:val="0"/>
          <w:numId w:val="31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>022 hrsz út</w:t>
      </w:r>
    </w:p>
    <w:p w14:paraId="114F89C1" w14:textId="77777777" w:rsidR="00DC6C18" w:rsidRPr="00C568F8" w:rsidRDefault="003500B0" w:rsidP="00DC6C18">
      <w:pPr>
        <w:numPr>
          <w:ilvl w:val="0"/>
          <w:numId w:val="31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 xml:space="preserve">044 </w:t>
      </w:r>
      <w:r w:rsidR="00DC6C18" w:rsidRPr="00C568F8">
        <w:rPr>
          <w:sz w:val="22"/>
          <w:szCs w:val="22"/>
        </w:rPr>
        <w:t>hrsz út</w:t>
      </w:r>
    </w:p>
    <w:p w14:paraId="33647513" w14:textId="77777777" w:rsidR="00DC6C18" w:rsidRPr="00C568F8" w:rsidRDefault="003500B0" w:rsidP="00DC6C18">
      <w:pPr>
        <w:numPr>
          <w:ilvl w:val="0"/>
          <w:numId w:val="31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 xml:space="preserve">045 </w:t>
      </w:r>
      <w:r w:rsidR="00DC6C18" w:rsidRPr="00C568F8">
        <w:rPr>
          <w:sz w:val="22"/>
          <w:szCs w:val="22"/>
        </w:rPr>
        <w:t>hrsz út</w:t>
      </w:r>
    </w:p>
    <w:p w14:paraId="2FEC2A14" w14:textId="77777777" w:rsidR="00DC6C18" w:rsidRPr="00C568F8" w:rsidRDefault="003500B0" w:rsidP="00DC6C18">
      <w:pPr>
        <w:numPr>
          <w:ilvl w:val="0"/>
          <w:numId w:val="31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 xml:space="preserve">047 </w:t>
      </w:r>
      <w:r w:rsidR="00DC6C18" w:rsidRPr="00C568F8">
        <w:rPr>
          <w:sz w:val="22"/>
          <w:szCs w:val="22"/>
        </w:rPr>
        <w:t>hrsz út</w:t>
      </w:r>
    </w:p>
    <w:p w14:paraId="12170262" w14:textId="77777777" w:rsidR="00DC6C18" w:rsidRPr="00C568F8" w:rsidRDefault="003500B0" w:rsidP="00DC6C18">
      <w:pPr>
        <w:numPr>
          <w:ilvl w:val="0"/>
          <w:numId w:val="31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 xml:space="preserve">077 </w:t>
      </w:r>
      <w:r w:rsidR="00DC6C18" w:rsidRPr="00C568F8">
        <w:rPr>
          <w:sz w:val="22"/>
          <w:szCs w:val="22"/>
        </w:rPr>
        <w:t>hrsz út</w:t>
      </w:r>
    </w:p>
    <w:p w14:paraId="17C31729" w14:textId="77777777" w:rsidR="00DC6C18" w:rsidRPr="00C568F8" w:rsidRDefault="003500B0" w:rsidP="00DC6C18">
      <w:pPr>
        <w:numPr>
          <w:ilvl w:val="0"/>
          <w:numId w:val="31"/>
        </w:numPr>
        <w:jc w:val="both"/>
        <w:rPr>
          <w:sz w:val="22"/>
          <w:szCs w:val="22"/>
        </w:rPr>
      </w:pPr>
      <w:r w:rsidRPr="00C568F8">
        <w:rPr>
          <w:sz w:val="22"/>
          <w:szCs w:val="22"/>
        </w:rPr>
        <w:t xml:space="preserve">075 </w:t>
      </w:r>
      <w:r w:rsidR="00DC6C18" w:rsidRPr="00C568F8">
        <w:rPr>
          <w:sz w:val="22"/>
          <w:szCs w:val="22"/>
        </w:rPr>
        <w:t>hrsz út</w:t>
      </w:r>
    </w:p>
    <w:p w14:paraId="325C4428" w14:textId="77777777" w:rsidR="00DC6C18" w:rsidRPr="00FA0510" w:rsidRDefault="00DC6C18">
      <w:pPr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7"/>
        <w:gridCol w:w="1190"/>
        <w:gridCol w:w="1300"/>
        <w:gridCol w:w="3280"/>
      </w:tblGrid>
      <w:tr w:rsidR="001654E3" w:rsidRPr="00FA0510" w14:paraId="157DD300" w14:textId="77777777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14:paraId="18AF7838" w14:textId="77777777" w:rsidR="001654E3" w:rsidRPr="00FA0510" w:rsidRDefault="00DC6C18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(8</w:t>
            </w:r>
            <w:r w:rsidR="001654E3" w:rsidRPr="00FA0510">
              <w:rPr>
                <w:sz w:val="22"/>
                <w:szCs w:val="22"/>
              </w:rPr>
              <w:t>)</w:t>
            </w:r>
          </w:p>
        </w:tc>
        <w:tc>
          <w:tcPr>
            <w:tcW w:w="1190" w:type="dxa"/>
          </w:tcPr>
          <w:p w14:paraId="1EA3ACF9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Vasútvonal</w:t>
            </w:r>
          </w:p>
        </w:tc>
        <w:tc>
          <w:tcPr>
            <w:tcW w:w="1300" w:type="dxa"/>
          </w:tcPr>
          <w:p w14:paraId="082FA1E1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Egyvágányú</w:t>
            </w:r>
          </w:p>
        </w:tc>
        <w:tc>
          <w:tcPr>
            <w:tcW w:w="3280" w:type="dxa"/>
          </w:tcPr>
          <w:p w14:paraId="2661EAEA" w14:textId="77777777" w:rsidR="001654E3" w:rsidRPr="00FA0510" w:rsidRDefault="001654E3">
            <w:pPr>
              <w:jc w:val="both"/>
              <w:rPr>
                <w:sz w:val="22"/>
                <w:szCs w:val="22"/>
              </w:rPr>
            </w:pPr>
            <w:r w:rsidRPr="00FA0510">
              <w:rPr>
                <w:sz w:val="22"/>
                <w:szCs w:val="22"/>
              </w:rPr>
              <w:t>Villamosított vonal és vasútállomás</w:t>
            </w:r>
          </w:p>
        </w:tc>
      </w:tr>
    </w:tbl>
    <w:p w14:paraId="17145F20" w14:textId="77777777" w:rsidR="001654E3" w:rsidRPr="00FA0510" w:rsidRDefault="001654E3">
      <w:pPr>
        <w:numPr>
          <w:ilvl w:val="0"/>
          <w:numId w:val="31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Belterületi szabályozási terv szerint</w:t>
      </w:r>
    </w:p>
    <w:p w14:paraId="039203FA" w14:textId="77777777" w:rsidR="001654E3" w:rsidRPr="00FA0510" w:rsidRDefault="001654E3">
      <w:pPr>
        <w:numPr>
          <w:ilvl w:val="0"/>
          <w:numId w:val="31"/>
        </w:numPr>
        <w:jc w:val="both"/>
        <w:rPr>
          <w:sz w:val="22"/>
          <w:szCs w:val="22"/>
        </w:rPr>
      </w:pPr>
      <w:r w:rsidRPr="00FA0510">
        <w:rPr>
          <w:sz w:val="22"/>
          <w:szCs w:val="22"/>
        </w:rPr>
        <w:t>Védőtávolság és területi lefedés ábrázolva</w:t>
      </w:r>
    </w:p>
    <w:p w14:paraId="13AF4DE3" w14:textId="77777777" w:rsidR="00700752" w:rsidRPr="000B107A" w:rsidRDefault="000242BB" w:rsidP="00782DBD">
      <w:pPr>
        <w:ind w:left="540" w:hanging="540"/>
        <w:jc w:val="both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3C58E9" w:rsidRPr="000B107A">
        <w:rPr>
          <w:b/>
          <w:sz w:val="22"/>
          <w:szCs w:val="22"/>
        </w:rPr>
        <w:t>4</w:t>
      </w:r>
      <w:r w:rsidR="00700752" w:rsidRPr="000B107A">
        <w:rPr>
          <w:b/>
          <w:sz w:val="22"/>
          <w:szCs w:val="22"/>
        </w:rPr>
        <w:t>. melléklet</w:t>
      </w:r>
    </w:p>
    <w:p w14:paraId="474BBC8E" w14:textId="77777777" w:rsidR="00700752" w:rsidRPr="000B107A" w:rsidRDefault="00700752" w:rsidP="00700752">
      <w:pPr>
        <w:rPr>
          <w:sz w:val="22"/>
          <w:szCs w:val="22"/>
        </w:rPr>
      </w:pPr>
    </w:p>
    <w:p w14:paraId="3F8D6B2D" w14:textId="77777777" w:rsidR="00700752" w:rsidRPr="000B107A" w:rsidRDefault="00700752" w:rsidP="00700752">
      <w:pPr>
        <w:ind w:left="540" w:hanging="540"/>
        <w:jc w:val="both"/>
        <w:rPr>
          <w:b/>
          <w:sz w:val="22"/>
          <w:szCs w:val="22"/>
        </w:rPr>
      </w:pPr>
      <w:r w:rsidRPr="000B107A">
        <w:rPr>
          <w:b/>
          <w:sz w:val="22"/>
          <w:szCs w:val="22"/>
        </w:rPr>
        <w:t>Fogalmak</w:t>
      </w:r>
    </w:p>
    <w:p w14:paraId="2F558427" w14:textId="77777777" w:rsidR="000242BB" w:rsidRDefault="000242BB" w:rsidP="00700752">
      <w:pPr>
        <w:rPr>
          <w:sz w:val="22"/>
          <w:szCs w:val="22"/>
        </w:rPr>
      </w:pPr>
    </w:p>
    <w:p w14:paraId="7EBB87BC" w14:textId="77777777" w:rsidR="001233E8" w:rsidRPr="00FA0510" w:rsidRDefault="001233E8" w:rsidP="001233E8">
      <w:pPr>
        <w:ind w:left="360"/>
        <w:rPr>
          <w:sz w:val="22"/>
          <w:szCs w:val="22"/>
        </w:rPr>
      </w:pPr>
      <w:r w:rsidRPr="00FA0510">
        <w:rPr>
          <w:sz w:val="22"/>
          <w:szCs w:val="22"/>
        </w:rPr>
        <w:t>A rendelet alkalmazása tekintetében:</w:t>
      </w:r>
    </w:p>
    <w:p w14:paraId="7B5320A5" w14:textId="77777777" w:rsidR="001233E8" w:rsidRPr="00FA0510" w:rsidRDefault="001233E8" w:rsidP="001233E8">
      <w:pPr>
        <w:ind w:left="360"/>
        <w:rPr>
          <w:sz w:val="22"/>
          <w:szCs w:val="22"/>
        </w:rPr>
      </w:pPr>
    </w:p>
    <w:p w14:paraId="3F1842C4" w14:textId="77777777" w:rsidR="001233E8" w:rsidRDefault="001233E8" w:rsidP="001233E8">
      <w:pPr>
        <w:numPr>
          <w:ilvl w:val="0"/>
          <w:numId w:val="21"/>
        </w:numPr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>Beépítési mód:</w:t>
      </w:r>
      <w:r w:rsidRPr="00FA0510">
        <w:rPr>
          <w:sz w:val="22"/>
          <w:szCs w:val="22"/>
        </w:rPr>
        <w:t xml:space="preserve"> Az építési hely építési telken való elhelyezésének módja. Az épületeket az építési helyen belül kell elhelyezni. Beépítési módok: szabadonálló villa beépítés, szabadonálló általános beépítés, szabadonálló telepszerű beépítés, oldalhatáron álló beépítés.</w:t>
      </w:r>
    </w:p>
    <w:p w14:paraId="20C6378A" w14:textId="77777777" w:rsidR="006C7EC4" w:rsidRDefault="006C7EC4" w:rsidP="006C7EC4">
      <w:pPr>
        <w:jc w:val="both"/>
        <w:rPr>
          <w:sz w:val="22"/>
          <w:szCs w:val="22"/>
        </w:rPr>
      </w:pPr>
    </w:p>
    <w:p w14:paraId="6F4D76E8" w14:textId="77777777" w:rsidR="001233E8" w:rsidRPr="006C7EC4" w:rsidRDefault="006C7EC4" w:rsidP="006C7EC4">
      <w:pPr>
        <w:numPr>
          <w:ilvl w:val="0"/>
          <w:numId w:val="21"/>
        </w:numPr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 xml:space="preserve">Főépület: </w:t>
      </w:r>
      <w:r w:rsidRPr="00FA0510">
        <w:rPr>
          <w:sz w:val="22"/>
          <w:szCs w:val="22"/>
        </w:rPr>
        <w:t>fő rendeltetés szerinti funkciójú épület</w:t>
      </w:r>
    </w:p>
    <w:p w14:paraId="09D790F4" w14:textId="77777777" w:rsidR="001233E8" w:rsidRPr="00FA0510" w:rsidRDefault="001233E8" w:rsidP="001233E8">
      <w:pPr>
        <w:ind w:left="360"/>
        <w:jc w:val="both"/>
        <w:rPr>
          <w:sz w:val="22"/>
          <w:szCs w:val="22"/>
        </w:rPr>
      </w:pPr>
    </w:p>
    <w:p w14:paraId="2DE09F0F" w14:textId="77777777" w:rsidR="001233E8" w:rsidRPr="00FA0510" w:rsidRDefault="001233E8" w:rsidP="006C7EC4">
      <w:pPr>
        <w:numPr>
          <w:ilvl w:val="0"/>
          <w:numId w:val="21"/>
        </w:numPr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>Homlokvonal:</w:t>
      </w:r>
      <w:r w:rsidRPr="00FA0510">
        <w:rPr>
          <w:sz w:val="22"/>
          <w:szCs w:val="22"/>
        </w:rPr>
        <w:t xml:space="preserve"> A telek közterülettel érintkező határvonala.</w:t>
      </w:r>
    </w:p>
    <w:p w14:paraId="1D42C1B1" w14:textId="77777777" w:rsidR="001233E8" w:rsidRPr="00CB3D58" w:rsidRDefault="001233E8" w:rsidP="006C7EC4">
      <w:pPr>
        <w:jc w:val="both"/>
        <w:rPr>
          <w:sz w:val="22"/>
          <w:szCs w:val="22"/>
        </w:rPr>
      </w:pPr>
    </w:p>
    <w:p w14:paraId="250D6278" w14:textId="77777777" w:rsidR="001233E8" w:rsidRPr="00CB3D58" w:rsidRDefault="001233E8" w:rsidP="000B107A">
      <w:pPr>
        <w:tabs>
          <w:tab w:val="left" w:pos="709"/>
        </w:tabs>
        <w:ind w:left="993" w:hanging="633"/>
        <w:jc w:val="both"/>
        <w:rPr>
          <w:sz w:val="22"/>
          <w:szCs w:val="22"/>
        </w:rPr>
      </w:pPr>
      <w:r w:rsidRPr="00D63955">
        <w:rPr>
          <w:sz w:val="22"/>
          <w:szCs w:val="22"/>
        </w:rPr>
        <w:t>(</w:t>
      </w:r>
      <w:r w:rsidR="0081370F">
        <w:rPr>
          <w:sz w:val="22"/>
          <w:szCs w:val="22"/>
        </w:rPr>
        <w:t>4</w:t>
      </w:r>
      <w:r w:rsidRPr="00D63955">
        <w:rPr>
          <w:sz w:val="22"/>
          <w:szCs w:val="22"/>
        </w:rPr>
        <w:t>)</w:t>
      </w:r>
      <w:r w:rsidRPr="00D63955">
        <w:rPr>
          <w:sz w:val="22"/>
          <w:szCs w:val="22"/>
        </w:rPr>
        <w:tab/>
        <w:t>a)</w:t>
      </w:r>
      <w:r w:rsidRPr="00D63955">
        <w:rPr>
          <w:b/>
          <w:sz w:val="22"/>
          <w:szCs w:val="22"/>
        </w:rPr>
        <w:t xml:space="preserve"> Kialakult építési övezet:</w:t>
      </w:r>
      <w:r w:rsidRPr="00D63955">
        <w:rPr>
          <w:sz w:val="22"/>
          <w:szCs w:val="22"/>
        </w:rPr>
        <w:t xml:space="preserve"> Az építési övezet csoportosításánál használt fogalom. Ez olyan építési övezet, amelynek építészeti karakter</w:t>
      </w:r>
      <w:r w:rsidR="000B1156" w:rsidRPr="00D63955">
        <w:rPr>
          <w:sz w:val="22"/>
          <w:szCs w:val="22"/>
        </w:rPr>
        <w:t xml:space="preserve">e pozitív előírás, elfogadható. </w:t>
      </w:r>
      <w:r w:rsidRPr="00D63955">
        <w:rPr>
          <w:sz w:val="22"/>
          <w:szCs w:val="22"/>
        </w:rPr>
        <w:t>Ilyen helyen a szabályozás kevesebb normatív elemet tartalmaz, mint a nem kialakult területen.</w:t>
      </w:r>
    </w:p>
    <w:p w14:paraId="0D874DCB" w14:textId="77777777" w:rsidR="001233E8" w:rsidRPr="00FA0510" w:rsidRDefault="001233E8" w:rsidP="001233E8">
      <w:pPr>
        <w:jc w:val="both"/>
        <w:rPr>
          <w:sz w:val="22"/>
          <w:szCs w:val="22"/>
        </w:rPr>
      </w:pPr>
    </w:p>
    <w:p w14:paraId="1AC02111" w14:textId="77777777" w:rsidR="001233E8" w:rsidRPr="00FA0510" w:rsidRDefault="0037146C" w:rsidP="000B107A">
      <w:pPr>
        <w:ind w:left="993" w:hanging="285"/>
        <w:rPr>
          <w:sz w:val="22"/>
          <w:szCs w:val="22"/>
        </w:rPr>
      </w:pPr>
      <w:r>
        <w:rPr>
          <w:sz w:val="22"/>
          <w:szCs w:val="22"/>
        </w:rPr>
        <w:t>b</w:t>
      </w:r>
      <w:r w:rsidR="001233E8" w:rsidRPr="00FA0510">
        <w:rPr>
          <w:sz w:val="22"/>
          <w:szCs w:val="22"/>
        </w:rPr>
        <w:t>)</w:t>
      </w:r>
      <w:r w:rsidR="001233E8" w:rsidRPr="00FA0510">
        <w:rPr>
          <w:b/>
          <w:sz w:val="22"/>
          <w:szCs w:val="22"/>
        </w:rPr>
        <w:t xml:space="preserve"> </w:t>
      </w:r>
      <w:r w:rsidR="000B107A">
        <w:rPr>
          <w:b/>
          <w:sz w:val="22"/>
          <w:szCs w:val="22"/>
        </w:rPr>
        <w:t xml:space="preserve"> </w:t>
      </w:r>
      <w:r w:rsidR="001233E8" w:rsidRPr="00FA0510">
        <w:rPr>
          <w:b/>
          <w:sz w:val="22"/>
          <w:szCs w:val="22"/>
        </w:rPr>
        <w:t>Közhasználatra szánt terület:</w:t>
      </w:r>
      <w:r w:rsidR="001233E8" w:rsidRPr="00FA0510">
        <w:rPr>
          <w:sz w:val="22"/>
          <w:szCs w:val="22"/>
        </w:rPr>
        <w:t xml:space="preserve"> Ide a közterület fogalmában nem korlátozott területek tartoznak. Ilyen például: a belterületi védőerdő</w:t>
      </w:r>
    </w:p>
    <w:p w14:paraId="57C1451E" w14:textId="77777777" w:rsidR="001233E8" w:rsidRPr="00FA0510" w:rsidRDefault="001233E8" w:rsidP="001233E8">
      <w:pPr>
        <w:ind w:left="708"/>
        <w:jc w:val="both"/>
        <w:rPr>
          <w:sz w:val="22"/>
          <w:szCs w:val="22"/>
        </w:rPr>
      </w:pPr>
    </w:p>
    <w:p w14:paraId="2C8575BA" w14:textId="77777777" w:rsidR="001233E8" w:rsidRPr="00FA0510" w:rsidRDefault="0037146C" w:rsidP="000B107A">
      <w:pPr>
        <w:ind w:left="993" w:hanging="28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1233E8" w:rsidRPr="00FA0510">
        <w:rPr>
          <w:sz w:val="22"/>
          <w:szCs w:val="22"/>
        </w:rPr>
        <w:t>)</w:t>
      </w:r>
      <w:r w:rsidR="001233E8" w:rsidRPr="00FA0510">
        <w:rPr>
          <w:b/>
          <w:sz w:val="22"/>
          <w:szCs w:val="22"/>
        </w:rPr>
        <w:t xml:space="preserve"> Közhasználat elől el nem zárható terület:</w:t>
      </w:r>
      <w:r w:rsidR="001233E8" w:rsidRPr="00FA0510">
        <w:rPr>
          <w:sz w:val="22"/>
          <w:szCs w:val="22"/>
        </w:rPr>
        <w:t xml:space="preserve"> Olyan telek terület ahol a tulajdoni állapotoktól függetlenül a közhasználat nagyobbrészt nem korlátozható. </w:t>
      </w:r>
    </w:p>
    <w:p w14:paraId="170234A5" w14:textId="77777777" w:rsidR="001233E8" w:rsidRPr="00FA0510" w:rsidRDefault="001233E8" w:rsidP="001233E8">
      <w:pPr>
        <w:jc w:val="both"/>
        <w:rPr>
          <w:sz w:val="22"/>
          <w:szCs w:val="22"/>
        </w:rPr>
      </w:pPr>
    </w:p>
    <w:p w14:paraId="4AAA49C6" w14:textId="77777777" w:rsidR="001233E8" w:rsidRPr="00FA0510" w:rsidRDefault="001233E8" w:rsidP="0037146C">
      <w:pPr>
        <w:numPr>
          <w:ilvl w:val="0"/>
          <w:numId w:val="100"/>
        </w:numPr>
        <w:ind w:left="993" w:hanging="633"/>
        <w:jc w:val="both"/>
        <w:rPr>
          <w:sz w:val="22"/>
          <w:szCs w:val="22"/>
        </w:rPr>
      </w:pPr>
      <w:r w:rsidRPr="00FA0510">
        <w:rPr>
          <w:sz w:val="22"/>
          <w:szCs w:val="22"/>
        </w:rPr>
        <w:t xml:space="preserve">a) </w:t>
      </w:r>
      <w:r w:rsidRPr="00FA0510">
        <w:rPr>
          <w:b/>
          <w:sz w:val="22"/>
          <w:szCs w:val="22"/>
        </w:rPr>
        <w:t>Melléképület:</w:t>
      </w:r>
      <w:r w:rsidRPr="00FA0510">
        <w:rPr>
          <w:sz w:val="22"/>
          <w:szCs w:val="22"/>
        </w:rPr>
        <w:t xml:space="preserve"> Az építmények azon csoportja, amelyek az építési övezetek előírásaiban megnevezett építmények használatát kiegészítik, különállóan épülnek és nem minősülnek melléképítményeknek. A melléképületek építménymagassága legfeljebb 3,5 m, gerincmagassága legfeljebb 5,0 m lehet.</w:t>
      </w:r>
    </w:p>
    <w:p w14:paraId="01DD14BD" w14:textId="77777777" w:rsidR="001233E8" w:rsidRPr="00FA0510" w:rsidRDefault="001233E8" w:rsidP="001233E8">
      <w:pPr>
        <w:ind w:left="360"/>
        <w:jc w:val="both"/>
        <w:rPr>
          <w:sz w:val="22"/>
          <w:szCs w:val="22"/>
        </w:rPr>
      </w:pPr>
    </w:p>
    <w:p w14:paraId="1971480A" w14:textId="77777777" w:rsidR="001233E8" w:rsidRPr="00FA0510" w:rsidRDefault="001233E8" w:rsidP="0081370F">
      <w:pPr>
        <w:ind w:left="993" w:hanging="285"/>
        <w:jc w:val="both"/>
        <w:rPr>
          <w:sz w:val="22"/>
          <w:szCs w:val="22"/>
        </w:rPr>
      </w:pPr>
      <w:r w:rsidRPr="00FA0510">
        <w:rPr>
          <w:sz w:val="22"/>
          <w:szCs w:val="22"/>
        </w:rPr>
        <w:t>b)</w:t>
      </w:r>
      <w:r w:rsidRPr="00FA0510">
        <w:rPr>
          <w:b/>
          <w:sz w:val="22"/>
          <w:szCs w:val="22"/>
        </w:rPr>
        <w:t xml:space="preserve"> Mezőgazdasági építmény: </w:t>
      </w:r>
      <w:r w:rsidRPr="00FA0510">
        <w:rPr>
          <w:sz w:val="22"/>
          <w:szCs w:val="22"/>
        </w:rPr>
        <w:t>A növénytermesztés és az állattenyésztés, továbbá az ezekkel kapcsolatos termékfeldolgozás és tárolás építménye.</w:t>
      </w:r>
    </w:p>
    <w:p w14:paraId="29E57603" w14:textId="77777777" w:rsidR="001233E8" w:rsidRPr="00FA0510" w:rsidRDefault="001233E8" w:rsidP="001233E8">
      <w:pPr>
        <w:jc w:val="both"/>
        <w:rPr>
          <w:sz w:val="22"/>
          <w:szCs w:val="22"/>
        </w:rPr>
      </w:pPr>
    </w:p>
    <w:p w14:paraId="62ED1B6B" w14:textId="77777777" w:rsidR="001233E8" w:rsidRPr="00FA0510" w:rsidRDefault="001233E8" w:rsidP="0037146C">
      <w:pPr>
        <w:numPr>
          <w:ilvl w:val="0"/>
          <w:numId w:val="100"/>
        </w:numPr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>Oldalhatáron álló beépítési mód:</w:t>
      </w:r>
      <w:r w:rsidRPr="00FA0510">
        <w:rPr>
          <w:sz w:val="22"/>
          <w:szCs w:val="22"/>
        </w:rPr>
        <w:t xml:space="preserve"> Olyan beépítési mód, ahol újonnan építmény csak oldalhatáron álló építési helyen belül helyezhetők el. Az oldalhatáron álló építési hely határvonalának a telek egyik oldalhatárán kel</w:t>
      </w:r>
      <w:r w:rsidR="003767DA">
        <w:rPr>
          <w:sz w:val="22"/>
          <w:szCs w:val="22"/>
        </w:rPr>
        <w:t>l</w:t>
      </w:r>
      <w:r w:rsidRPr="00FA0510">
        <w:rPr>
          <w:sz w:val="22"/>
          <w:szCs w:val="22"/>
        </w:rPr>
        <w:t xml:space="preserve"> lennie. Kialakult esetben a tömbben jellemző oldalhatár határozza meg, hogy a telek melyik oldalhatárához kell az építési helyet igazítani, beépítetlen tömb esetében a kedvezőbb – az É-i iránytól jobban eltérő – tájolást biztosító oldalhatáron kell az építési helyet kijelölni. Az építési hely a szomszédos telek építési helyével nem érintkezhet.</w:t>
      </w:r>
    </w:p>
    <w:p w14:paraId="3D41B8E7" w14:textId="77777777" w:rsidR="001233E8" w:rsidRPr="00FA0510" w:rsidRDefault="001233E8" w:rsidP="001233E8">
      <w:pPr>
        <w:jc w:val="both"/>
        <w:rPr>
          <w:sz w:val="22"/>
          <w:szCs w:val="22"/>
        </w:rPr>
      </w:pPr>
    </w:p>
    <w:p w14:paraId="1D5F5860" w14:textId="77777777" w:rsidR="001233E8" w:rsidRPr="00FA0510" w:rsidRDefault="001233E8" w:rsidP="0037146C">
      <w:pPr>
        <w:numPr>
          <w:ilvl w:val="0"/>
          <w:numId w:val="100"/>
        </w:numPr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>Pavilon:</w:t>
      </w:r>
      <w:r w:rsidRPr="00FA0510">
        <w:rPr>
          <w:sz w:val="22"/>
          <w:szCs w:val="22"/>
        </w:rPr>
        <w:t xml:space="preserve"> Olyan építmény, amely huzamos tartózkodásra alkalmas helyiséget foglal magában, az építmény nem nagyobb, mint 20 m</w:t>
      </w:r>
      <w:r w:rsidRPr="00FA0510">
        <w:rPr>
          <w:sz w:val="22"/>
          <w:szCs w:val="22"/>
          <w:vertAlign w:val="superscript"/>
        </w:rPr>
        <w:t>2</w:t>
      </w:r>
      <w:r w:rsidRPr="00FA0510">
        <w:rPr>
          <w:sz w:val="22"/>
          <w:szCs w:val="22"/>
        </w:rPr>
        <w:t xml:space="preserve"> valamint az építmény magassága legfeljebb 3,0 m.</w:t>
      </w:r>
    </w:p>
    <w:p w14:paraId="6DCE2846" w14:textId="77777777" w:rsidR="001233E8" w:rsidRPr="00FA0510" w:rsidRDefault="001233E8" w:rsidP="001233E8">
      <w:pPr>
        <w:ind w:left="360"/>
        <w:jc w:val="both"/>
        <w:rPr>
          <w:sz w:val="22"/>
          <w:szCs w:val="22"/>
        </w:rPr>
      </w:pPr>
    </w:p>
    <w:p w14:paraId="18EBF7A0" w14:textId="77777777" w:rsidR="001233E8" w:rsidRPr="00FA0510" w:rsidRDefault="001233E8" w:rsidP="0037146C">
      <w:pPr>
        <w:numPr>
          <w:ilvl w:val="0"/>
          <w:numId w:val="100"/>
        </w:numPr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>Saroktelek:</w:t>
      </w:r>
      <w:r w:rsidRPr="00FA0510">
        <w:rPr>
          <w:sz w:val="22"/>
          <w:szCs w:val="22"/>
        </w:rPr>
        <w:t xml:space="preserve"> Az a telek, amely a közterülettel egynél több, egymással szöget bezáró határvonallal érintkezik.</w:t>
      </w:r>
    </w:p>
    <w:p w14:paraId="2F8761B5" w14:textId="77777777" w:rsidR="001233E8" w:rsidRPr="00FA0510" w:rsidRDefault="001233E8" w:rsidP="001233E8">
      <w:pPr>
        <w:jc w:val="both"/>
        <w:rPr>
          <w:sz w:val="22"/>
          <w:szCs w:val="22"/>
        </w:rPr>
      </w:pPr>
    </w:p>
    <w:p w14:paraId="77BC3983" w14:textId="77777777" w:rsidR="001233E8" w:rsidRPr="003767DA" w:rsidRDefault="001233E8" w:rsidP="0037146C">
      <w:pPr>
        <w:numPr>
          <w:ilvl w:val="0"/>
          <w:numId w:val="100"/>
        </w:numPr>
        <w:ind w:left="709" w:hanging="349"/>
        <w:jc w:val="both"/>
        <w:rPr>
          <w:sz w:val="22"/>
          <w:szCs w:val="22"/>
        </w:rPr>
      </w:pPr>
      <w:r w:rsidRPr="003767DA">
        <w:rPr>
          <w:b/>
          <w:sz w:val="22"/>
          <w:szCs w:val="22"/>
        </w:rPr>
        <w:t>Szabadon álló beépítési mód</w:t>
      </w:r>
      <w:r w:rsidRPr="003767DA">
        <w:rPr>
          <w:sz w:val="22"/>
          <w:szCs w:val="22"/>
        </w:rPr>
        <w:t xml:space="preserve"> esetén az építési helyet minden oldalról a saját telkének az előírt (elő-) oldal- és hátsókerti építési határvonalai, és a telke határai közötti beépítetlen része vegye körül.</w:t>
      </w:r>
    </w:p>
    <w:p w14:paraId="0AF751DA" w14:textId="77777777" w:rsidR="001233E8" w:rsidRPr="003767DA" w:rsidRDefault="001233E8" w:rsidP="0037146C">
      <w:pPr>
        <w:ind w:left="709"/>
        <w:jc w:val="both"/>
        <w:rPr>
          <w:sz w:val="22"/>
          <w:szCs w:val="22"/>
        </w:rPr>
      </w:pPr>
      <w:r w:rsidRPr="003767DA">
        <w:rPr>
          <w:sz w:val="22"/>
          <w:szCs w:val="22"/>
        </w:rPr>
        <w:t>A jelen rendelet a szabadon álló beépítési mód két típusát különbözteti meg:</w:t>
      </w:r>
    </w:p>
    <w:p w14:paraId="4D0BC407" w14:textId="77777777" w:rsidR="001233E8" w:rsidRPr="003767DA" w:rsidRDefault="0081370F" w:rsidP="0081370F">
      <w:pPr>
        <w:tabs>
          <w:tab w:val="left" w:pos="1276"/>
        </w:tabs>
        <w:ind w:left="993" w:hanging="28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233E8" w:rsidRPr="003767DA">
        <w:rPr>
          <w:sz w:val="22"/>
          <w:szCs w:val="22"/>
        </w:rPr>
        <w:t>- szabadon álló-általános,</w:t>
      </w:r>
    </w:p>
    <w:p w14:paraId="576C2459" w14:textId="77777777" w:rsidR="001233E8" w:rsidRPr="003767DA" w:rsidRDefault="001233E8" w:rsidP="0081370F">
      <w:pPr>
        <w:ind w:left="993"/>
        <w:jc w:val="both"/>
        <w:rPr>
          <w:sz w:val="22"/>
          <w:szCs w:val="22"/>
        </w:rPr>
      </w:pPr>
      <w:r w:rsidRPr="003767DA">
        <w:rPr>
          <w:sz w:val="22"/>
          <w:szCs w:val="22"/>
        </w:rPr>
        <w:t>- szabadon álló-csoportos</w:t>
      </w:r>
    </w:p>
    <w:p w14:paraId="6ABB4212" w14:textId="77777777" w:rsidR="001233E8" w:rsidRPr="003767DA" w:rsidRDefault="001233E8" w:rsidP="0081370F">
      <w:pPr>
        <w:ind w:left="993"/>
        <w:jc w:val="both"/>
        <w:rPr>
          <w:sz w:val="22"/>
          <w:szCs w:val="22"/>
        </w:rPr>
      </w:pPr>
      <w:r w:rsidRPr="003767DA">
        <w:rPr>
          <w:sz w:val="22"/>
          <w:szCs w:val="22"/>
        </w:rPr>
        <w:t>A szabadon álló-általános beépítési módnál egy építési hellyel meghatározható a telek beépíthetősége.</w:t>
      </w:r>
    </w:p>
    <w:p w14:paraId="2CE2A147" w14:textId="77777777" w:rsidR="001233E8" w:rsidRPr="00FA0510" w:rsidRDefault="001233E8" w:rsidP="0081370F">
      <w:pPr>
        <w:ind w:left="993"/>
        <w:jc w:val="both"/>
        <w:rPr>
          <w:sz w:val="22"/>
          <w:szCs w:val="22"/>
        </w:rPr>
      </w:pPr>
      <w:r w:rsidRPr="003767DA">
        <w:rPr>
          <w:sz w:val="22"/>
          <w:szCs w:val="22"/>
        </w:rPr>
        <w:t>A szabadon álló-csoportos beépítési módnál egy építési hellyel meghatározható a telek beépíthetősége. A telken több épület is elhelyezhető. Az épületek csoportosan helyezhetők el.</w:t>
      </w:r>
      <w:r w:rsidR="0068726D" w:rsidRPr="003767DA">
        <w:rPr>
          <w:sz w:val="22"/>
          <w:szCs w:val="22"/>
        </w:rPr>
        <w:t xml:space="preserve"> </w:t>
      </w:r>
    </w:p>
    <w:p w14:paraId="0D51FA7C" w14:textId="77777777" w:rsidR="001233E8" w:rsidRPr="00FA0510" w:rsidRDefault="001233E8" w:rsidP="001233E8">
      <w:pPr>
        <w:ind w:left="708"/>
        <w:jc w:val="both"/>
        <w:rPr>
          <w:sz w:val="22"/>
          <w:szCs w:val="22"/>
        </w:rPr>
      </w:pPr>
    </w:p>
    <w:p w14:paraId="1D032AC9" w14:textId="77777777" w:rsidR="001233E8" w:rsidRPr="00FA0510" w:rsidRDefault="001233E8" w:rsidP="0037146C">
      <w:pPr>
        <w:numPr>
          <w:ilvl w:val="0"/>
          <w:numId w:val="100"/>
        </w:numPr>
        <w:ind w:hanging="436"/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 xml:space="preserve"> Telek homlokvonala:</w:t>
      </w:r>
      <w:r w:rsidRPr="00FA0510">
        <w:rPr>
          <w:sz w:val="22"/>
          <w:szCs w:val="22"/>
        </w:rPr>
        <w:t xml:space="preserve"> A közterület felőli telekhatár.</w:t>
      </w:r>
    </w:p>
    <w:p w14:paraId="1D8D1C4A" w14:textId="77777777" w:rsidR="001233E8" w:rsidRPr="00FA0510" w:rsidRDefault="001233E8" w:rsidP="001233E8">
      <w:pPr>
        <w:ind w:left="708"/>
        <w:jc w:val="both"/>
        <w:rPr>
          <w:b/>
          <w:sz w:val="22"/>
          <w:szCs w:val="22"/>
        </w:rPr>
      </w:pPr>
    </w:p>
    <w:p w14:paraId="4983105C" w14:textId="77777777" w:rsidR="001233E8" w:rsidRPr="00FA0510" w:rsidRDefault="001233E8" w:rsidP="0037146C">
      <w:pPr>
        <w:numPr>
          <w:ilvl w:val="0"/>
          <w:numId w:val="100"/>
        </w:numPr>
        <w:tabs>
          <w:tab w:val="clear" w:pos="720"/>
          <w:tab w:val="num" w:pos="851"/>
        </w:tabs>
        <w:ind w:hanging="436"/>
        <w:jc w:val="both"/>
        <w:rPr>
          <w:sz w:val="22"/>
          <w:szCs w:val="22"/>
        </w:rPr>
      </w:pPr>
      <w:r w:rsidRPr="00FA0510">
        <w:rPr>
          <w:b/>
          <w:sz w:val="22"/>
          <w:szCs w:val="22"/>
        </w:rPr>
        <w:t>Utcai épület, épületrész:</w:t>
      </w:r>
      <w:r w:rsidRPr="00FA0510">
        <w:rPr>
          <w:sz w:val="22"/>
          <w:szCs w:val="22"/>
        </w:rPr>
        <w:t xml:space="preserve"> A telek homlokvonalától 15,0 m-en belül álló épület, ill. épületrész.</w:t>
      </w:r>
    </w:p>
    <w:p w14:paraId="44176C38" w14:textId="77777777" w:rsidR="001233E8" w:rsidRPr="00FA0510" w:rsidRDefault="001233E8" w:rsidP="001233E8">
      <w:pPr>
        <w:ind w:left="360"/>
        <w:jc w:val="both"/>
        <w:rPr>
          <w:sz w:val="22"/>
          <w:szCs w:val="22"/>
        </w:rPr>
      </w:pPr>
    </w:p>
    <w:p w14:paraId="519F6F2B" w14:textId="77777777" w:rsidR="00DC26F4" w:rsidRDefault="00DC26F4">
      <w:pPr>
        <w:jc w:val="center"/>
        <w:rPr>
          <w:b/>
          <w:sz w:val="22"/>
          <w:szCs w:val="22"/>
        </w:rPr>
      </w:pPr>
    </w:p>
    <w:p w14:paraId="6C78A1C1" w14:textId="77777777" w:rsidR="00782DBD" w:rsidRPr="00FA0510" w:rsidRDefault="004865C7" w:rsidP="00782DBD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782DBD" w:rsidRPr="00FA0510">
        <w:rPr>
          <w:b/>
          <w:sz w:val="22"/>
          <w:szCs w:val="22"/>
        </w:rPr>
        <w:t>. melléklet</w:t>
      </w:r>
      <w:r w:rsidR="00B24383">
        <w:rPr>
          <w:b/>
          <w:sz w:val="22"/>
          <w:szCs w:val="22"/>
        </w:rPr>
        <w:t xml:space="preserve"> </w:t>
      </w:r>
      <w:r w:rsidR="00B24383">
        <w:rPr>
          <w:rStyle w:val="Lbjegyzet-hivatkozs"/>
          <w:b/>
          <w:sz w:val="22"/>
          <w:szCs w:val="22"/>
        </w:rPr>
        <w:footnoteReference w:id="57"/>
      </w:r>
      <w:r w:rsidR="00B24383" w:rsidRPr="00B24383">
        <w:rPr>
          <w:b/>
          <w:sz w:val="22"/>
          <w:szCs w:val="22"/>
          <w:vertAlign w:val="superscript"/>
        </w:rPr>
        <w:t>,</w:t>
      </w:r>
      <w:r w:rsidR="00B24383">
        <w:rPr>
          <w:b/>
          <w:sz w:val="22"/>
          <w:szCs w:val="22"/>
          <w:vertAlign w:val="superscript"/>
        </w:rPr>
        <w:t xml:space="preserve"> </w:t>
      </w:r>
      <w:r w:rsidR="003B035F">
        <w:rPr>
          <w:rStyle w:val="Lbjegyzet-hivatkozs"/>
          <w:b/>
          <w:sz w:val="22"/>
          <w:szCs w:val="22"/>
        </w:rPr>
        <w:footnoteReference w:id="58"/>
      </w:r>
    </w:p>
    <w:p w14:paraId="6AE260D9" w14:textId="77777777" w:rsidR="00782DBD" w:rsidRPr="00FA0510" w:rsidRDefault="00782DBD" w:rsidP="00782DBD">
      <w:pPr>
        <w:rPr>
          <w:sz w:val="22"/>
          <w:szCs w:val="22"/>
        </w:rPr>
      </w:pPr>
    </w:p>
    <w:p w14:paraId="09AA48DD" w14:textId="77777777" w:rsidR="00782DBD" w:rsidRPr="00FA0510" w:rsidRDefault="00782DBD" w:rsidP="00782DBD">
      <w:pPr>
        <w:ind w:left="540" w:hanging="540"/>
        <w:jc w:val="both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Szabályozási tervlapok</w:t>
      </w:r>
    </w:p>
    <w:p w14:paraId="64BA0CA4" w14:textId="77777777" w:rsidR="00782DBD" w:rsidRPr="00FA0510" w:rsidRDefault="00782DBD" w:rsidP="00782DBD">
      <w:pPr>
        <w:rPr>
          <w:sz w:val="22"/>
          <w:szCs w:val="22"/>
        </w:rPr>
      </w:pPr>
    </w:p>
    <w:p w14:paraId="5083DEEC" w14:textId="77777777" w:rsidR="00782DBD" w:rsidRPr="00FA0510" w:rsidRDefault="00782DBD" w:rsidP="00782DBD">
      <w:pPr>
        <w:tabs>
          <w:tab w:val="left" w:pos="3600"/>
        </w:tabs>
        <w:rPr>
          <w:sz w:val="22"/>
          <w:szCs w:val="22"/>
        </w:rPr>
      </w:pPr>
      <w:r w:rsidRPr="00FA0510">
        <w:rPr>
          <w:sz w:val="22"/>
          <w:szCs w:val="22"/>
        </w:rPr>
        <w:t>Belterület Szabályozási Terve</w:t>
      </w:r>
      <w:r w:rsidRPr="00FA0510">
        <w:rPr>
          <w:sz w:val="22"/>
          <w:szCs w:val="22"/>
        </w:rPr>
        <w:tab/>
        <w:t>M=1:2000</w:t>
      </w:r>
    </w:p>
    <w:p w14:paraId="6E0BDA6D" w14:textId="77777777" w:rsidR="00782DBD" w:rsidRPr="00FA0510" w:rsidRDefault="00782DBD" w:rsidP="00782DBD">
      <w:pPr>
        <w:tabs>
          <w:tab w:val="left" w:pos="3600"/>
        </w:tabs>
        <w:rPr>
          <w:sz w:val="22"/>
          <w:szCs w:val="22"/>
        </w:rPr>
      </w:pPr>
      <w:r w:rsidRPr="00FA0510">
        <w:rPr>
          <w:sz w:val="22"/>
          <w:szCs w:val="22"/>
        </w:rPr>
        <w:t>Külterület Szabályozási Terve</w:t>
      </w:r>
      <w:r w:rsidRPr="00FA0510">
        <w:rPr>
          <w:sz w:val="22"/>
          <w:szCs w:val="22"/>
        </w:rPr>
        <w:tab/>
      </w:r>
      <w:r>
        <w:rPr>
          <w:sz w:val="22"/>
          <w:szCs w:val="22"/>
        </w:rPr>
        <w:t>M=1:8</w:t>
      </w:r>
      <w:r w:rsidRPr="00FA0510">
        <w:rPr>
          <w:sz w:val="22"/>
          <w:szCs w:val="22"/>
        </w:rPr>
        <w:t>000</w:t>
      </w:r>
    </w:p>
    <w:p w14:paraId="57C76781" w14:textId="77777777" w:rsidR="00782DBD" w:rsidRPr="00443926" w:rsidRDefault="0081370F" w:rsidP="002923ED">
      <w:pPr>
        <w:jc w:val="center"/>
        <w:rPr>
          <w:sz w:val="22"/>
          <w:szCs w:val="22"/>
        </w:rPr>
      </w:pPr>
      <w:r>
        <w:rPr>
          <w:strike/>
          <w:sz w:val="22"/>
          <w:szCs w:val="22"/>
        </w:rPr>
        <w:br w:type="page"/>
      </w:r>
      <w:r w:rsidR="004865C7">
        <w:rPr>
          <w:b/>
          <w:sz w:val="22"/>
          <w:szCs w:val="22"/>
        </w:rPr>
        <w:t>5</w:t>
      </w:r>
      <w:r w:rsidR="00782DBD" w:rsidRPr="00443926">
        <w:rPr>
          <w:b/>
          <w:sz w:val="22"/>
          <w:szCs w:val="22"/>
        </w:rPr>
        <w:t>. MELLÉKLET</w:t>
      </w:r>
      <w:r w:rsidR="003E0D3B">
        <w:rPr>
          <w:rStyle w:val="Lbjegyzet-hivatkozs"/>
          <w:b/>
          <w:sz w:val="22"/>
          <w:szCs w:val="22"/>
        </w:rPr>
        <w:footnoteReference w:id="59"/>
      </w:r>
      <w:r w:rsidR="00B24383" w:rsidRPr="00B24383">
        <w:rPr>
          <w:b/>
          <w:sz w:val="22"/>
          <w:szCs w:val="22"/>
          <w:vertAlign w:val="superscript"/>
        </w:rPr>
        <w:t>,</w:t>
      </w:r>
      <w:r w:rsidR="00B24383">
        <w:rPr>
          <w:b/>
          <w:sz w:val="22"/>
          <w:szCs w:val="22"/>
          <w:vertAlign w:val="superscript"/>
        </w:rPr>
        <w:t xml:space="preserve"> </w:t>
      </w:r>
      <w:r w:rsidR="003B035F">
        <w:rPr>
          <w:rStyle w:val="Lbjegyzet-hivatkozs"/>
          <w:b/>
          <w:sz w:val="22"/>
          <w:szCs w:val="22"/>
        </w:rPr>
        <w:footnoteReference w:id="60"/>
      </w:r>
    </w:p>
    <w:p w14:paraId="17DAACE3" w14:textId="77777777" w:rsidR="00782DBD" w:rsidRPr="00443926" w:rsidRDefault="00782DBD" w:rsidP="00782DBD">
      <w:pPr>
        <w:rPr>
          <w:sz w:val="22"/>
          <w:szCs w:val="22"/>
        </w:rPr>
      </w:pPr>
    </w:p>
    <w:p w14:paraId="3B273EF5" w14:textId="77777777" w:rsidR="00782DBD" w:rsidRPr="00782DBD" w:rsidRDefault="00782DBD" w:rsidP="00782DBD">
      <w:pPr>
        <w:jc w:val="center"/>
        <w:rPr>
          <w:b/>
          <w:sz w:val="22"/>
          <w:szCs w:val="22"/>
        </w:rPr>
      </w:pPr>
      <w:r w:rsidRPr="00443926">
        <w:rPr>
          <w:b/>
          <w:sz w:val="22"/>
          <w:szCs w:val="22"/>
        </w:rPr>
        <w:t>SZABÁLYOZÁSI TERVLAPOK</w:t>
      </w:r>
    </w:p>
    <w:p w14:paraId="6BA70336" w14:textId="77777777" w:rsidR="00782DBD" w:rsidRPr="00443926" w:rsidRDefault="00782DBD" w:rsidP="00782DBD">
      <w:pPr>
        <w:jc w:val="center"/>
        <w:rPr>
          <w:sz w:val="22"/>
          <w:szCs w:val="22"/>
        </w:rPr>
      </w:pPr>
    </w:p>
    <w:p w14:paraId="01331007" w14:textId="77777777" w:rsidR="00782DBD" w:rsidRPr="00443926" w:rsidRDefault="00782DBD" w:rsidP="00782DBD">
      <w:pPr>
        <w:jc w:val="center"/>
        <w:rPr>
          <w:b/>
          <w:sz w:val="22"/>
          <w:szCs w:val="22"/>
        </w:rPr>
      </w:pPr>
      <w:r w:rsidRPr="00443926">
        <w:rPr>
          <w:b/>
          <w:sz w:val="22"/>
          <w:szCs w:val="22"/>
        </w:rPr>
        <w:t>BELTERÜLET SZABÁLYOZÁSI TERVE</w:t>
      </w:r>
      <w:r w:rsidR="004865C7">
        <w:rPr>
          <w:b/>
          <w:sz w:val="22"/>
          <w:szCs w:val="22"/>
        </w:rPr>
        <w:t>K</w:t>
      </w:r>
      <w:r w:rsidRPr="00443926">
        <w:rPr>
          <w:b/>
          <w:sz w:val="22"/>
          <w:szCs w:val="22"/>
        </w:rPr>
        <w:tab/>
        <w:t>M=1:2000</w:t>
      </w:r>
    </w:p>
    <w:p w14:paraId="1EFA951E" w14:textId="77777777" w:rsidR="00782DBD" w:rsidRPr="00782DBD" w:rsidRDefault="00782DBD" w:rsidP="00782DBD">
      <w:pPr>
        <w:jc w:val="center"/>
        <w:rPr>
          <w:b/>
          <w:sz w:val="22"/>
          <w:szCs w:val="22"/>
        </w:rPr>
      </w:pPr>
      <w:r w:rsidRPr="00443926">
        <w:rPr>
          <w:b/>
          <w:sz w:val="22"/>
          <w:szCs w:val="22"/>
        </w:rPr>
        <w:t>KÜLTERÜLET SZABÁLYOZÁSI TERV</w:t>
      </w:r>
      <w:r w:rsidR="004865C7">
        <w:rPr>
          <w:b/>
          <w:sz w:val="22"/>
          <w:szCs w:val="22"/>
        </w:rPr>
        <w:tab/>
      </w:r>
      <w:r w:rsidRPr="00443926">
        <w:rPr>
          <w:b/>
          <w:sz w:val="22"/>
          <w:szCs w:val="22"/>
        </w:rPr>
        <w:tab/>
        <w:t>M=1:8000</w:t>
      </w:r>
    </w:p>
    <w:p w14:paraId="0E3758B3" w14:textId="77777777" w:rsidR="00782DBD" w:rsidRPr="00FA0510" w:rsidRDefault="00782DBD" w:rsidP="00782DBD">
      <w:pPr>
        <w:rPr>
          <w:sz w:val="22"/>
          <w:szCs w:val="22"/>
        </w:rPr>
      </w:pPr>
    </w:p>
    <w:p w14:paraId="7C527DDD" w14:textId="77777777" w:rsidR="00782DBD" w:rsidRPr="00FA0510" w:rsidRDefault="0081370F" w:rsidP="00782DB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375DC6">
        <w:rPr>
          <w:b/>
          <w:sz w:val="22"/>
          <w:szCs w:val="22"/>
        </w:rPr>
        <w:t>6</w:t>
      </w:r>
      <w:r w:rsidR="00782DBD" w:rsidRPr="00FA0510">
        <w:rPr>
          <w:b/>
          <w:sz w:val="22"/>
          <w:szCs w:val="22"/>
        </w:rPr>
        <w:t>. MELLÉKLET</w:t>
      </w:r>
    </w:p>
    <w:p w14:paraId="03B37DA3" w14:textId="77777777" w:rsidR="00782DBD" w:rsidRPr="00FA0510" w:rsidRDefault="00782DBD" w:rsidP="00782DBD">
      <w:pPr>
        <w:jc w:val="center"/>
        <w:rPr>
          <w:sz w:val="22"/>
          <w:szCs w:val="22"/>
        </w:rPr>
      </w:pPr>
    </w:p>
    <w:p w14:paraId="17E79921" w14:textId="77777777" w:rsidR="00782DBD" w:rsidRPr="000242BB" w:rsidRDefault="00782DBD" w:rsidP="00782DBD">
      <w:pPr>
        <w:jc w:val="center"/>
        <w:rPr>
          <w:b/>
          <w:sz w:val="22"/>
          <w:szCs w:val="22"/>
        </w:rPr>
      </w:pPr>
      <w:r w:rsidRPr="000242BB">
        <w:rPr>
          <w:b/>
          <w:sz w:val="22"/>
          <w:szCs w:val="22"/>
        </w:rPr>
        <w:t>JAVASOLT KERESZTSZELVÉNYEK</w:t>
      </w:r>
    </w:p>
    <w:p w14:paraId="2AEA4255" w14:textId="11AFC7A1" w:rsidR="001654E3" w:rsidRPr="00FA0510" w:rsidRDefault="0090604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218CA379" wp14:editId="7A0AF6EC">
            <wp:extent cx="7964805" cy="5556885"/>
            <wp:effectExtent l="381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964805" cy="555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70F">
        <w:rPr>
          <w:b/>
          <w:sz w:val="22"/>
          <w:szCs w:val="22"/>
        </w:rPr>
        <w:br w:type="page"/>
      </w:r>
      <w:r w:rsidRPr="00341DF6">
        <w:rPr>
          <w:b/>
          <w:noProof/>
          <w:sz w:val="22"/>
          <w:szCs w:val="22"/>
        </w:rPr>
        <w:drawing>
          <wp:inline distT="0" distB="0" distL="0" distR="0" wp14:anchorId="0DC65CC6" wp14:editId="29A98CF1">
            <wp:extent cx="6315075" cy="89630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062">
        <w:rPr>
          <w:b/>
          <w:sz w:val="22"/>
          <w:szCs w:val="22"/>
        </w:rPr>
        <w:br w:type="page"/>
      </w:r>
      <w:r w:rsidR="001654E3" w:rsidRPr="00FA0510">
        <w:rPr>
          <w:b/>
          <w:sz w:val="22"/>
          <w:szCs w:val="22"/>
        </w:rPr>
        <w:t>FÜGGELÉKEK</w:t>
      </w:r>
    </w:p>
    <w:p w14:paraId="77FF8B52" w14:textId="77777777" w:rsidR="00D04147" w:rsidRPr="00FA0510" w:rsidRDefault="00D04147">
      <w:pPr>
        <w:rPr>
          <w:sz w:val="22"/>
          <w:szCs w:val="22"/>
        </w:rPr>
      </w:pPr>
    </w:p>
    <w:p w14:paraId="2190BDD4" w14:textId="77777777" w:rsidR="00D04147" w:rsidRPr="00FA0510" w:rsidRDefault="00D04147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1. függelék</w:t>
      </w:r>
      <w:r w:rsidR="006B65A2">
        <w:rPr>
          <w:rStyle w:val="Lbjegyzet-hivatkozs"/>
          <w:b/>
          <w:sz w:val="22"/>
          <w:szCs w:val="22"/>
        </w:rPr>
        <w:footnoteReference w:id="61"/>
      </w:r>
      <w:r w:rsidRPr="00FA0510">
        <w:rPr>
          <w:b/>
          <w:sz w:val="22"/>
          <w:szCs w:val="22"/>
        </w:rPr>
        <w:t>:</w:t>
      </w:r>
      <w:r w:rsidR="00FA19BE">
        <w:rPr>
          <w:rStyle w:val="Lbjegyzet-hivatkozs"/>
          <w:b/>
          <w:sz w:val="22"/>
          <w:szCs w:val="22"/>
        </w:rPr>
        <w:footnoteReference w:id="62"/>
      </w:r>
    </w:p>
    <w:p w14:paraId="48CF3D5D" w14:textId="77777777" w:rsidR="00D04147" w:rsidRPr="00FA0510" w:rsidRDefault="00D04147">
      <w:pPr>
        <w:rPr>
          <w:b/>
          <w:sz w:val="22"/>
          <w:szCs w:val="22"/>
        </w:rPr>
      </w:pPr>
    </w:p>
    <w:p w14:paraId="51720056" w14:textId="77777777" w:rsidR="00D04147" w:rsidRPr="00FA0510" w:rsidRDefault="00D04147" w:rsidP="00D04147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2. függelék</w:t>
      </w:r>
      <w:r w:rsidR="007E2B86">
        <w:rPr>
          <w:rStyle w:val="Lbjegyzet-hivatkozs"/>
          <w:b/>
          <w:sz w:val="22"/>
          <w:szCs w:val="22"/>
        </w:rPr>
        <w:footnoteReference w:id="63"/>
      </w:r>
      <w:r w:rsidRPr="00FA0510">
        <w:rPr>
          <w:b/>
          <w:sz w:val="22"/>
          <w:szCs w:val="22"/>
        </w:rPr>
        <w:t>:</w:t>
      </w:r>
      <w:r w:rsidR="00FA19BE">
        <w:rPr>
          <w:rStyle w:val="Lbjegyzet-hivatkozs"/>
          <w:b/>
          <w:sz w:val="22"/>
          <w:szCs w:val="22"/>
        </w:rPr>
        <w:footnoteReference w:id="64"/>
      </w:r>
    </w:p>
    <w:p w14:paraId="1D83BE22" w14:textId="77777777" w:rsidR="00D04147" w:rsidRPr="00FA0510" w:rsidRDefault="00D04147">
      <w:pPr>
        <w:rPr>
          <w:b/>
          <w:sz w:val="22"/>
          <w:szCs w:val="22"/>
        </w:rPr>
      </w:pPr>
    </w:p>
    <w:p w14:paraId="6221DE7D" w14:textId="77777777" w:rsidR="00D04147" w:rsidRPr="00FA0510" w:rsidRDefault="00D04147" w:rsidP="00D04147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3. függelék:</w:t>
      </w:r>
      <w:r w:rsidR="00FA19BE">
        <w:rPr>
          <w:rStyle w:val="Lbjegyzet-hivatkozs"/>
          <w:b/>
          <w:sz w:val="22"/>
          <w:szCs w:val="22"/>
        </w:rPr>
        <w:footnoteReference w:id="65"/>
      </w:r>
    </w:p>
    <w:p w14:paraId="48614DD5" w14:textId="77777777" w:rsidR="00D04147" w:rsidRPr="00FA0510" w:rsidRDefault="00D04147" w:rsidP="00D04147">
      <w:pPr>
        <w:rPr>
          <w:b/>
          <w:sz w:val="22"/>
          <w:szCs w:val="22"/>
        </w:rPr>
      </w:pPr>
    </w:p>
    <w:p w14:paraId="57F3B7D9" w14:textId="77777777" w:rsidR="00D04147" w:rsidRPr="00FA0510" w:rsidRDefault="00D04147" w:rsidP="00D04147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4. függelék:</w:t>
      </w:r>
    </w:p>
    <w:p w14:paraId="3BE0E702" w14:textId="77777777" w:rsidR="00D04147" w:rsidRPr="00FA0510" w:rsidRDefault="008931C6" w:rsidP="00D04147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Helyi védelemre javasolt természeti értékek</w:t>
      </w:r>
    </w:p>
    <w:p w14:paraId="3E0B1623" w14:textId="77777777" w:rsidR="001B549E" w:rsidRPr="00FA0510" w:rsidRDefault="001B549E" w:rsidP="00D04147">
      <w:pPr>
        <w:rPr>
          <w:b/>
          <w:sz w:val="22"/>
          <w:szCs w:val="22"/>
        </w:rPr>
      </w:pPr>
    </w:p>
    <w:p w14:paraId="4A5D1175" w14:textId="77777777" w:rsidR="001B549E" w:rsidRPr="00FA0510" w:rsidRDefault="001B549E" w:rsidP="001B549E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5. függelék:</w:t>
      </w:r>
    </w:p>
    <w:p w14:paraId="6F73A00D" w14:textId="77777777" w:rsidR="001B549E" w:rsidRPr="00FA0510" w:rsidRDefault="001B549E" w:rsidP="001B549E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NATURA 2000 területek</w:t>
      </w:r>
    </w:p>
    <w:p w14:paraId="41CFF7CD" w14:textId="77777777" w:rsidR="00FA19BE" w:rsidRDefault="00FA19BE">
      <w:pPr>
        <w:rPr>
          <w:b/>
          <w:sz w:val="22"/>
          <w:szCs w:val="22"/>
        </w:rPr>
      </w:pPr>
    </w:p>
    <w:p w14:paraId="62624EA9" w14:textId="77777777" w:rsidR="00FA19BE" w:rsidRDefault="00FA19BE">
      <w:pPr>
        <w:rPr>
          <w:b/>
          <w:sz w:val="22"/>
          <w:szCs w:val="22"/>
        </w:rPr>
      </w:pPr>
    </w:p>
    <w:p w14:paraId="70708567" w14:textId="77777777" w:rsidR="00FA19BE" w:rsidRDefault="00FA19BE">
      <w:pPr>
        <w:rPr>
          <w:b/>
          <w:sz w:val="22"/>
          <w:szCs w:val="22"/>
        </w:rPr>
      </w:pPr>
    </w:p>
    <w:p w14:paraId="27BAC2B8" w14:textId="77777777" w:rsidR="00FA19BE" w:rsidRDefault="00FA19BE">
      <w:pPr>
        <w:rPr>
          <w:b/>
          <w:sz w:val="22"/>
          <w:szCs w:val="22"/>
        </w:rPr>
      </w:pPr>
    </w:p>
    <w:p w14:paraId="42CCE1E3" w14:textId="77777777" w:rsidR="00FA19BE" w:rsidRDefault="00FA19BE">
      <w:pPr>
        <w:rPr>
          <w:b/>
          <w:sz w:val="22"/>
          <w:szCs w:val="22"/>
        </w:rPr>
      </w:pPr>
    </w:p>
    <w:p w14:paraId="4902A186" w14:textId="77777777" w:rsidR="00FA19BE" w:rsidRDefault="00FA19BE">
      <w:pPr>
        <w:rPr>
          <w:b/>
          <w:sz w:val="22"/>
          <w:szCs w:val="22"/>
        </w:rPr>
      </w:pPr>
    </w:p>
    <w:p w14:paraId="04FB6647" w14:textId="77777777" w:rsidR="00FA19BE" w:rsidRDefault="00FA19BE">
      <w:pPr>
        <w:rPr>
          <w:b/>
          <w:sz w:val="22"/>
          <w:szCs w:val="22"/>
        </w:rPr>
      </w:pPr>
    </w:p>
    <w:p w14:paraId="3B8F680B" w14:textId="77777777" w:rsidR="00FA19BE" w:rsidRDefault="00FA19BE">
      <w:pPr>
        <w:rPr>
          <w:b/>
          <w:sz w:val="22"/>
          <w:szCs w:val="22"/>
        </w:rPr>
      </w:pPr>
    </w:p>
    <w:p w14:paraId="079734F5" w14:textId="77777777" w:rsidR="00FA19BE" w:rsidRDefault="00FA19BE">
      <w:pPr>
        <w:rPr>
          <w:b/>
          <w:sz w:val="22"/>
          <w:szCs w:val="22"/>
        </w:rPr>
      </w:pPr>
    </w:p>
    <w:p w14:paraId="4ED74F01" w14:textId="77777777" w:rsidR="00FA19BE" w:rsidRDefault="00FA19BE">
      <w:pPr>
        <w:rPr>
          <w:b/>
          <w:sz w:val="22"/>
          <w:szCs w:val="22"/>
        </w:rPr>
      </w:pPr>
    </w:p>
    <w:p w14:paraId="34FEB573" w14:textId="77777777" w:rsidR="00FA19BE" w:rsidRDefault="00FA19BE">
      <w:pPr>
        <w:rPr>
          <w:b/>
          <w:sz w:val="22"/>
          <w:szCs w:val="22"/>
        </w:rPr>
      </w:pPr>
    </w:p>
    <w:p w14:paraId="2A83DFAF" w14:textId="77777777" w:rsidR="00FA19BE" w:rsidRDefault="00FA19BE">
      <w:pPr>
        <w:rPr>
          <w:b/>
          <w:sz w:val="22"/>
          <w:szCs w:val="22"/>
        </w:rPr>
      </w:pPr>
    </w:p>
    <w:p w14:paraId="20290D6D" w14:textId="77777777" w:rsidR="00FA19BE" w:rsidRDefault="00FA19BE">
      <w:pPr>
        <w:rPr>
          <w:b/>
          <w:sz w:val="22"/>
          <w:szCs w:val="22"/>
        </w:rPr>
      </w:pPr>
    </w:p>
    <w:p w14:paraId="61F4C1B2" w14:textId="77777777" w:rsidR="00FA19BE" w:rsidRDefault="00FA19BE">
      <w:pPr>
        <w:rPr>
          <w:b/>
          <w:sz w:val="22"/>
          <w:szCs w:val="22"/>
        </w:rPr>
      </w:pPr>
    </w:p>
    <w:p w14:paraId="05B7C53A" w14:textId="77777777" w:rsidR="00FA19BE" w:rsidRDefault="00FA19BE">
      <w:pPr>
        <w:rPr>
          <w:b/>
          <w:sz w:val="22"/>
          <w:szCs w:val="22"/>
        </w:rPr>
      </w:pPr>
    </w:p>
    <w:p w14:paraId="7615E356" w14:textId="77777777" w:rsidR="00FA19BE" w:rsidRDefault="00FA19BE">
      <w:pPr>
        <w:rPr>
          <w:b/>
          <w:sz w:val="22"/>
          <w:szCs w:val="22"/>
        </w:rPr>
      </w:pPr>
    </w:p>
    <w:p w14:paraId="40BF4CF5" w14:textId="77777777" w:rsidR="00FA19BE" w:rsidRDefault="00FA19BE">
      <w:pPr>
        <w:rPr>
          <w:b/>
          <w:sz w:val="22"/>
          <w:szCs w:val="22"/>
        </w:rPr>
      </w:pPr>
    </w:p>
    <w:p w14:paraId="05F83071" w14:textId="77777777" w:rsidR="00FA19BE" w:rsidRDefault="00FA19BE">
      <w:pPr>
        <w:rPr>
          <w:b/>
          <w:sz w:val="22"/>
          <w:szCs w:val="22"/>
        </w:rPr>
      </w:pPr>
    </w:p>
    <w:p w14:paraId="1D6725EF" w14:textId="77777777" w:rsidR="00FA19BE" w:rsidRDefault="00FA19BE">
      <w:pPr>
        <w:rPr>
          <w:b/>
          <w:sz w:val="22"/>
          <w:szCs w:val="22"/>
        </w:rPr>
      </w:pPr>
    </w:p>
    <w:p w14:paraId="19271539" w14:textId="77777777" w:rsidR="00FA19BE" w:rsidRDefault="00FA19BE">
      <w:pPr>
        <w:rPr>
          <w:b/>
          <w:sz w:val="22"/>
          <w:szCs w:val="22"/>
        </w:rPr>
      </w:pPr>
    </w:p>
    <w:p w14:paraId="0B65E58E" w14:textId="77777777" w:rsidR="00FA19BE" w:rsidRDefault="00FA19BE">
      <w:pPr>
        <w:rPr>
          <w:b/>
          <w:sz w:val="22"/>
          <w:szCs w:val="22"/>
        </w:rPr>
      </w:pPr>
    </w:p>
    <w:p w14:paraId="5F2434C0" w14:textId="77777777" w:rsidR="00FA19BE" w:rsidRDefault="00FA19BE">
      <w:pPr>
        <w:rPr>
          <w:b/>
          <w:sz w:val="22"/>
          <w:szCs w:val="22"/>
        </w:rPr>
      </w:pPr>
    </w:p>
    <w:p w14:paraId="0B08A47C" w14:textId="77777777" w:rsidR="00FA19BE" w:rsidRDefault="00FA19BE">
      <w:pPr>
        <w:rPr>
          <w:b/>
          <w:sz w:val="22"/>
          <w:szCs w:val="22"/>
        </w:rPr>
      </w:pPr>
    </w:p>
    <w:p w14:paraId="659AF0C0" w14:textId="77777777" w:rsidR="00FA19BE" w:rsidRDefault="00FA19BE">
      <w:pPr>
        <w:rPr>
          <w:b/>
          <w:sz w:val="22"/>
          <w:szCs w:val="22"/>
        </w:rPr>
      </w:pPr>
    </w:p>
    <w:p w14:paraId="0412EF70" w14:textId="77777777" w:rsidR="00FA19BE" w:rsidRDefault="00FA19BE">
      <w:pPr>
        <w:rPr>
          <w:b/>
          <w:sz w:val="22"/>
          <w:szCs w:val="22"/>
        </w:rPr>
      </w:pPr>
    </w:p>
    <w:p w14:paraId="65784E90" w14:textId="77777777" w:rsidR="00FA19BE" w:rsidRDefault="00FA19BE">
      <w:pPr>
        <w:rPr>
          <w:b/>
          <w:sz w:val="22"/>
          <w:szCs w:val="22"/>
        </w:rPr>
      </w:pPr>
    </w:p>
    <w:p w14:paraId="536AD0F7" w14:textId="77777777" w:rsidR="00FA19BE" w:rsidRDefault="00FA19BE">
      <w:pPr>
        <w:rPr>
          <w:b/>
          <w:sz w:val="22"/>
          <w:szCs w:val="22"/>
        </w:rPr>
      </w:pPr>
    </w:p>
    <w:p w14:paraId="43DF67BA" w14:textId="77777777" w:rsidR="00FA19BE" w:rsidRDefault="00FA19BE">
      <w:pPr>
        <w:rPr>
          <w:b/>
          <w:sz w:val="22"/>
          <w:szCs w:val="22"/>
        </w:rPr>
      </w:pPr>
    </w:p>
    <w:p w14:paraId="6C9B15CC" w14:textId="77777777" w:rsidR="00FA19BE" w:rsidRDefault="00FA19BE">
      <w:pPr>
        <w:rPr>
          <w:b/>
          <w:sz w:val="22"/>
          <w:szCs w:val="22"/>
        </w:rPr>
      </w:pPr>
    </w:p>
    <w:p w14:paraId="14A01B0A" w14:textId="77777777" w:rsidR="00FA19BE" w:rsidRDefault="00FA19BE">
      <w:pPr>
        <w:rPr>
          <w:b/>
          <w:sz w:val="22"/>
          <w:szCs w:val="22"/>
        </w:rPr>
      </w:pPr>
    </w:p>
    <w:p w14:paraId="5D39FFB6" w14:textId="77777777" w:rsidR="00FA19BE" w:rsidRDefault="00FA19BE">
      <w:pPr>
        <w:rPr>
          <w:b/>
          <w:sz w:val="22"/>
          <w:szCs w:val="22"/>
        </w:rPr>
      </w:pPr>
    </w:p>
    <w:p w14:paraId="1513C1FC" w14:textId="77777777" w:rsidR="00FA19BE" w:rsidRDefault="00FA19BE">
      <w:pPr>
        <w:rPr>
          <w:b/>
          <w:sz w:val="22"/>
          <w:szCs w:val="22"/>
        </w:rPr>
      </w:pPr>
    </w:p>
    <w:p w14:paraId="3205A45C" w14:textId="77777777" w:rsidR="00FA19BE" w:rsidRDefault="00FA19BE">
      <w:pPr>
        <w:rPr>
          <w:b/>
          <w:sz w:val="22"/>
          <w:szCs w:val="22"/>
        </w:rPr>
      </w:pPr>
    </w:p>
    <w:p w14:paraId="1D7F1FA9" w14:textId="77777777" w:rsidR="001654E3" w:rsidRDefault="0063487C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4</w:t>
      </w:r>
      <w:r w:rsidR="00311B6F" w:rsidRPr="00FA0510">
        <w:rPr>
          <w:b/>
          <w:sz w:val="22"/>
          <w:szCs w:val="22"/>
        </w:rPr>
        <w:t xml:space="preserve">. </w:t>
      </w:r>
      <w:r w:rsidR="001654E3" w:rsidRPr="00FA0510">
        <w:rPr>
          <w:b/>
          <w:sz w:val="22"/>
          <w:szCs w:val="22"/>
        </w:rPr>
        <w:t>függelék</w:t>
      </w:r>
    </w:p>
    <w:p w14:paraId="30EE5FC0" w14:textId="77777777" w:rsidR="00EE0302" w:rsidRPr="00FA0510" w:rsidRDefault="00EE0302">
      <w:pPr>
        <w:rPr>
          <w:b/>
          <w:sz w:val="22"/>
          <w:szCs w:val="22"/>
        </w:rPr>
      </w:pPr>
    </w:p>
    <w:p w14:paraId="43DC1BEC" w14:textId="77777777" w:rsidR="001654E3" w:rsidRPr="00FA0510" w:rsidRDefault="001654E3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Helyi védelemre javasolt természeti értékek</w:t>
      </w:r>
    </w:p>
    <w:p w14:paraId="6E27F809" w14:textId="77777777" w:rsidR="001654E3" w:rsidRPr="00FA0510" w:rsidRDefault="001654E3">
      <w:pPr>
        <w:rPr>
          <w:sz w:val="22"/>
          <w:szCs w:val="22"/>
        </w:rPr>
      </w:pPr>
    </w:p>
    <w:p w14:paraId="0E63602B" w14:textId="77777777" w:rsidR="001654E3" w:rsidRPr="00FA0510" w:rsidRDefault="00824B70" w:rsidP="00E04CFA">
      <w:pPr>
        <w:tabs>
          <w:tab w:val="left" w:pos="2880"/>
          <w:tab w:val="left" w:pos="6480"/>
        </w:tabs>
        <w:spacing w:line="360" w:lineRule="auto"/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Hrsz.</w:t>
      </w:r>
      <w:r w:rsidRPr="00FA0510">
        <w:rPr>
          <w:b/>
          <w:sz w:val="22"/>
          <w:szCs w:val="22"/>
        </w:rPr>
        <w:tab/>
      </w:r>
      <w:r w:rsidR="00E04CFA" w:rsidRPr="00FA0510">
        <w:rPr>
          <w:b/>
          <w:sz w:val="22"/>
          <w:szCs w:val="22"/>
        </w:rPr>
        <w:t>Hely</w:t>
      </w:r>
      <w:r w:rsidR="00E04CFA" w:rsidRPr="00FA0510">
        <w:rPr>
          <w:b/>
          <w:sz w:val="22"/>
          <w:szCs w:val="22"/>
        </w:rPr>
        <w:tab/>
      </w:r>
      <w:r w:rsidR="001654E3" w:rsidRPr="00FA0510">
        <w:rPr>
          <w:b/>
          <w:sz w:val="22"/>
          <w:szCs w:val="22"/>
        </w:rPr>
        <w:t>Érték</w:t>
      </w:r>
    </w:p>
    <w:p w14:paraId="156CFE82" w14:textId="77777777" w:rsidR="001654E3" w:rsidRPr="008C5A91" w:rsidRDefault="00CA00AF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8C5A91">
        <w:rPr>
          <w:sz w:val="22"/>
          <w:szCs w:val="22"/>
        </w:rPr>
        <w:t>08</w:t>
      </w:r>
      <w:r w:rsidR="00824B70" w:rsidRPr="008C5A91">
        <w:rPr>
          <w:sz w:val="22"/>
          <w:szCs w:val="22"/>
        </w:rPr>
        <w:tab/>
      </w:r>
      <w:r w:rsidR="00E04CFA" w:rsidRPr="008C5A91">
        <w:rPr>
          <w:sz w:val="22"/>
          <w:szCs w:val="22"/>
        </w:rPr>
        <w:t>Külterületi erdő és</w:t>
      </w:r>
      <w:r w:rsidR="00E04CFA" w:rsidRPr="008C5A91">
        <w:rPr>
          <w:sz w:val="22"/>
          <w:szCs w:val="22"/>
        </w:rPr>
        <w:tab/>
      </w:r>
      <w:r w:rsidR="001654E3" w:rsidRPr="008C5A91">
        <w:rPr>
          <w:sz w:val="22"/>
          <w:szCs w:val="22"/>
        </w:rPr>
        <w:t>Kilátás és látványvédelem</w:t>
      </w:r>
    </w:p>
    <w:p w14:paraId="116C6D23" w14:textId="77777777" w:rsidR="001654E3" w:rsidRPr="008C5A91" w:rsidRDefault="001654E3" w:rsidP="00E04CFA">
      <w:pPr>
        <w:tabs>
          <w:tab w:val="left" w:pos="2880"/>
          <w:tab w:val="left" w:pos="6480"/>
        </w:tabs>
        <w:spacing w:line="360" w:lineRule="auto"/>
        <w:ind w:left="2124" w:firstLine="708"/>
        <w:rPr>
          <w:sz w:val="22"/>
          <w:szCs w:val="22"/>
        </w:rPr>
      </w:pPr>
      <w:r w:rsidRPr="008C5A91">
        <w:rPr>
          <w:sz w:val="22"/>
          <w:szCs w:val="22"/>
        </w:rPr>
        <w:t>mezőgazdasági terület határa</w:t>
      </w:r>
    </w:p>
    <w:p w14:paraId="07A39C21" w14:textId="77777777" w:rsidR="001654E3" w:rsidRPr="008C5A91" w:rsidRDefault="00CA00AF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8C5A91">
        <w:rPr>
          <w:sz w:val="22"/>
          <w:szCs w:val="22"/>
        </w:rPr>
        <w:t>768</w:t>
      </w:r>
      <w:r w:rsidR="00824B70" w:rsidRPr="008C5A91">
        <w:rPr>
          <w:sz w:val="22"/>
          <w:szCs w:val="22"/>
        </w:rPr>
        <w:t>,</w:t>
      </w:r>
      <w:r w:rsidR="00E04CFA" w:rsidRPr="008C5A91">
        <w:rPr>
          <w:sz w:val="22"/>
          <w:szCs w:val="22"/>
        </w:rPr>
        <w:t xml:space="preserve"> </w:t>
      </w:r>
      <w:r w:rsidRPr="008C5A91">
        <w:rPr>
          <w:sz w:val="22"/>
          <w:szCs w:val="22"/>
        </w:rPr>
        <w:t>781</w:t>
      </w:r>
      <w:r w:rsidR="00824B70" w:rsidRPr="008C5A91">
        <w:rPr>
          <w:sz w:val="22"/>
          <w:szCs w:val="22"/>
        </w:rPr>
        <w:tab/>
      </w:r>
      <w:r w:rsidR="00E04CFA" w:rsidRPr="008C5A91">
        <w:rPr>
          <w:sz w:val="22"/>
          <w:szCs w:val="22"/>
        </w:rPr>
        <w:t>utca és közpark</w:t>
      </w:r>
      <w:r w:rsidR="00E04CFA" w:rsidRPr="008C5A91">
        <w:rPr>
          <w:sz w:val="22"/>
          <w:szCs w:val="22"/>
        </w:rPr>
        <w:tab/>
      </w:r>
      <w:r w:rsidR="001654E3" w:rsidRPr="008C5A91">
        <w:rPr>
          <w:sz w:val="22"/>
          <w:szCs w:val="22"/>
        </w:rPr>
        <w:t>fasor</w:t>
      </w:r>
    </w:p>
    <w:p w14:paraId="2AA94B3F" w14:textId="77777777" w:rsidR="001654E3" w:rsidRPr="008C5A91" w:rsidRDefault="00CA00AF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8C5A91">
        <w:rPr>
          <w:sz w:val="22"/>
          <w:szCs w:val="22"/>
        </w:rPr>
        <w:t>679</w:t>
      </w:r>
      <w:r w:rsidR="00824B70" w:rsidRPr="008C5A91">
        <w:rPr>
          <w:sz w:val="22"/>
          <w:szCs w:val="22"/>
        </w:rPr>
        <w:tab/>
      </w:r>
      <w:r w:rsidR="00E04CFA" w:rsidRPr="008C5A91">
        <w:rPr>
          <w:sz w:val="22"/>
          <w:szCs w:val="22"/>
        </w:rPr>
        <w:t>Telep utca</w:t>
      </w:r>
      <w:r w:rsidR="00E04CFA" w:rsidRPr="008C5A91">
        <w:rPr>
          <w:sz w:val="22"/>
          <w:szCs w:val="22"/>
        </w:rPr>
        <w:tab/>
      </w:r>
    </w:p>
    <w:p w14:paraId="3BB87EA3" w14:textId="77777777" w:rsidR="001654E3" w:rsidRPr="008C5A91" w:rsidRDefault="00CA00AF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8C5A91">
        <w:rPr>
          <w:sz w:val="22"/>
          <w:szCs w:val="22"/>
        </w:rPr>
        <w:t>726/3</w:t>
      </w:r>
      <w:r w:rsidR="00824B70" w:rsidRPr="008C5A91">
        <w:rPr>
          <w:sz w:val="22"/>
          <w:szCs w:val="22"/>
        </w:rPr>
        <w:tab/>
      </w:r>
      <w:r w:rsidR="00E04CFA" w:rsidRPr="008C5A91">
        <w:rPr>
          <w:sz w:val="22"/>
          <w:szCs w:val="22"/>
        </w:rPr>
        <w:t>gazdasági üzem</w:t>
      </w:r>
      <w:r w:rsidR="00E04CFA" w:rsidRPr="008C5A91">
        <w:rPr>
          <w:sz w:val="22"/>
          <w:szCs w:val="22"/>
        </w:rPr>
        <w:tab/>
      </w:r>
      <w:r w:rsidR="001654E3" w:rsidRPr="008C5A91">
        <w:rPr>
          <w:sz w:val="22"/>
          <w:szCs w:val="22"/>
        </w:rPr>
        <w:t>egyedi értékes fa</w:t>
      </w:r>
    </w:p>
    <w:p w14:paraId="2FDF0962" w14:textId="77777777" w:rsidR="001654E3" w:rsidRPr="008C5A91" w:rsidRDefault="00CA00AF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8C5A91">
        <w:rPr>
          <w:sz w:val="22"/>
          <w:szCs w:val="22"/>
        </w:rPr>
        <w:t>703</w:t>
      </w:r>
      <w:r w:rsidR="00824B70" w:rsidRPr="008C5A91">
        <w:rPr>
          <w:sz w:val="22"/>
          <w:szCs w:val="22"/>
        </w:rPr>
        <w:tab/>
      </w:r>
      <w:r w:rsidR="00E04CFA" w:rsidRPr="008C5A91">
        <w:rPr>
          <w:sz w:val="22"/>
          <w:szCs w:val="22"/>
        </w:rPr>
        <w:t>gazdasági üzem</w:t>
      </w:r>
      <w:r w:rsidR="00E04CFA" w:rsidRPr="008C5A91">
        <w:rPr>
          <w:sz w:val="22"/>
          <w:szCs w:val="22"/>
        </w:rPr>
        <w:tab/>
      </w:r>
      <w:r w:rsidR="001654E3" w:rsidRPr="008C5A91">
        <w:rPr>
          <w:sz w:val="22"/>
          <w:szCs w:val="22"/>
        </w:rPr>
        <w:t>értékes fasor</w:t>
      </w:r>
    </w:p>
    <w:p w14:paraId="1A77CA19" w14:textId="77777777" w:rsidR="001654E3" w:rsidRPr="00FA0510" w:rsidRDefault="00CA00AF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8C5A91">
        <w:rPr>
          <w:sz w:val="22"/>
          <w:szCs w:val="22"/>
        </w:rPr>
        <w:t>567</w:t>
      </w:r>
      <w:r w:rsidR="00824B70" w:rsidRPr="00FA0510">
        <w:rPr>
          <w:sz w:val="22"/>
          <w:szCs w:val="22"/>
        </w:rPr>
        <w:tab/>
      </w:r>
      <w:r w:rsidR="00E04CFA" w:rsidRPr="00FA0510">
        <w:rPr>
          <w:sz w:val="22"/>
          <w:szCs w:val="22"/>
        </w:rPr>
        <w:t>Ady E. utca</w:t>
      </w:r>
      <w:r w:rsidR="00E04CFA" w:rsidRPr="00FA0510">
        <w:rPr>
          <w:sz w:val="22"/>
          <w:szCs w:val="22"/>
        </w:rPr>
        <w:tab/>
      </w:r>
      <w:r w:rsidR="001654E3" w:rsidRPr="00FA0510">
        <w:rPr>
          <w:sz w:val="22"/>
          <w:szCs w:val="22"/>
        </w:rPr>
        <w:t>egyedi értékes fa</w:t>
      </w:r>
    </w:p>
    <w:p w14:paraId="0090DE3A" w14:textId="77777777" w:rsidR="001654E3" w:rsidRPr="004F4028" w:rsidRDefault="00CA00AF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534</w:t>
      </w:r>
      <w:r w:rsidR="00824B70" w:rsidRPr="004F4028">
        <w:rPr>
          <w:sz w:val="22"/>
          <w:szCs w:val="22"/>
        </w:rPr>
        <w:tab/>
      </w:r>
      <w:r w:rsidR="00E04CFA" w:rsidRPr="004F4028">
        <w:rPr>
          <w:sz w:val="22"/>
          <w:szCs w:val="22"/>
        </w:rPr>
        <w:t>Ady E. utca</w:t>
      </w:r>
      <w:r w:rsidR="00E04CFA" w:rsidRPr="004F4028">
        <w:rPr>
          <w:sz w:val="22"/>
          <w:szCs w:val="22"/>
        </w:rPr>
        <w:tab/>
      </w:r>
      <w:r w:rsidR="001654E3" w:rsidRPr="004F4028">
        <w:rPr>
          <w:sz w:val="22"/>
          <w:szCs w:val="22"/>
        </w:rPr>
        <w:t>egyed értékes fa</w:t>
      </w:r>
    </w:p>
    <w:p w14:paraId="50AA12F0" w14:textId="77777777" w:rsidR="001654E3" w:rsidRPr="004F4028" w:rsidRDefault="00CA00AF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531</w:t>
      </w:r>
      <w:r w:rsidR="00824B70" w:rsidRPr="004F4028">
        <w:rPr>
          <w:sz w:val="22"/>
          <w:szCs w:val="22"/>
        </w:rPr>
        <w:tab/>
      </w:r>
      <w:r w:rsidR="001654E3" w:rsidRPr="004F4028">
        <w:rPr>
          <w:sz w:val="22"/>
          <w:szCs w:val="22"/>
        </w:rPr>
        <w:t>Vajd</w:t>
      </w:r>
      <w:r w:rsidR="00E04CFA" w:rsidRPr="004F4028">
        <w:rPr>
          <w:sz w:val="22"/>
          <w:szCs w:val="22"/>
        </w:rPr>
        <w:t>a J. u.</w:t>
      </w:r>
      <w:r w:rsidR="00E04CFA" w:rsidRPr="004F4028">
        <w:rPr>
          <w:sz w:val="22"/>
          <w:szCs w:val="22"/>
        </w:rPr>
        <w:tab/>
      </w:r>
      <w:r w:rsidR="001654E3" w:rsidRPr="004F4028">
        <w:rPr>
          <w:sz w:val="22"/>
          <w:szCs w:val="22"/>
        </w:rPr>
        <w:t>értékes fasor</w:t>
      </w:r>
    </w:p>
    <w:p w14:paraId="27A5600D" w14:textId="77777777" w:rsidR="001654E3" w:rsidRPr="004F4028" w:rsidRDefault="00CA00AF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529</w:t>
      </w:r>
      <w:r w:rsidR="00824B70" w:rsidRPr="004F4028">
        <w:rPr>
          <w:sz w:val="22"/>
          <w:szCs w:val="22"/>
        </w:rPr>
        <w:tab/>
      </w:r>
      <w:r w:rsidR="00E04CFA" w:rsidRPr="004F4028">
        <w:rPr>
          <w:sz w:val="22"/>
          <w:szCs w:val="22"/>
        </w:rPr>
        <w:t>Vajda J. u.</w:t>
      </w:r>
      <w:r w:rsidR="00E04CFA" w:rsidRPr="004F4028">
        <w:rPr>
          <w:sz w:val="22"/>
          <w:szCs w:val="22"/>
        </w:rPr>
        <w:tab/>
      </w:r>
      <w:r w:rsidR="001654E3" w:rsidRPr="004F4028">
        <w:rPr>
          <w:sz w:val="22"/>
          <w:szCs w:val="22"/>
        </w:rPr>
        <w:t>egyedi értékes fa</w:t>
      </w:r>
    </w:p>
    <w:p w14:paraId="0E629004" w14:textId="77777777" w:rsidR="001654E3" w:rsidRPr="004F4028" w:rsidRDefault="00CA00AF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876</w:t>
      </w:r>
      <w:r w:rsidR="00824B70" w:rsidRPr="004F4028">
        <w:rPr>
          <w:sz w:val="22"/>
          <w:szCs w:val="22"/>
        </w:rPr>
        <w:t xml:space="preserve">; </w:t>
      </w:r>
      <w:r w:rsidRPr="004F4028">
        <w:rPr>
          <w:sz w:val="22"/>
          <w:szCs w:val="22"/>
        </w:rPr>
        <w:t>874</w:t>
      </w:r>
      <w:r w:rsidR="00824B70" w:rsidRPr="004F4028">
        <w:rPr>
          <w:sz w:val="22"/>
          <w:szCs w:val="22"/>
        </w:rPr>
        <w:tab/>
      </w:r>
      <w:r w:rsidR="00E04CFA" w:rsidRPr="004F4028">
        <w:rPr>
          <w:sz w:val="22"/>
          <w:szCs w:val="22"/>
        </w:rPr>
        <w:t>gazdasági terület</w:t>
      </w:r>
      <w:r w:rsidR="00E04CFA" w:rsidRPr="004F4028">
        <w:rPr>
          <w:sz w:val="22"/>
          <w:szCs w:val="22"/>
        </w:rPr>
        <w:tab/>
      </w:r>
      <w:r w:rsidR="001654E3" w:rsidRPr="004F4028">
        <w:rPr>
          <w:sz w:val="22"/>
          <w:szCs w:val="22"/>
        </w:rPr>
        <w:t>értékes fasor</w:t>
      </w:r>
    </w:p>
    <w:p w14:paraId="763BB341" w14:textId="77777777" w:rsidR="001654E3" w:rsidRPr="004F4028" w:rsidRDefault="00CA00AF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421/2</w:t>
      </w:r>
      <w:r w:rsidR="00824B70" w:rsidRPr="004F4028">
        <w:rPr>
          <w:sz w:val="22"/>
          <w:szCs w:val="22"/>
        </w:rPr>
        <w:tab/>
      </w:r>
      <w:r w:rsidR="00E04CFA" w:rsidRPr="004F4028">
        <w:rPr>
          <w:sz w:val="22"/>
          <w:szCs w:val="22"/>
        </w:rPr>
        <w:t>Kristóf tér</w:t>
      </w:r>
      <w:r w:rsidR="00E04CFA" w:rsidRPr="004F4028">
        <w:rPr>
          <w:sz w:val="22"/>
          <w:szCs w:val="22"/>
        </w:rPr>
        <w:tab/>
      </w:r>
      <w:r w:rsidR="001654E3" w:rsidRPr="004F4028">
        <w:rPr>
          <w:sz w:val="22"/>
          <w:szCs w:val="22"/>
        </w:rPr>
        <w:t>egyedi értékes fa</w:t>
      </w:r>
    </w:p>
    <w:p w14:paraId="6B58C197" w14:textId="77777777" w:rsidR="001654E3" w:rsidRPr="004F4028" w:rsidRDefault="00CA00AF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375</w:t>
      </w:r>
      <w:r w:rsidR="00824B70" w:rsidRPr="004F4028">
        <w:rPr>
          <w:sz w:val="22"/>
          <w:szCs w:val="22"/>
        </w:rPr>
        <w:tab/>
      </w:r>
      <w:r w:rsidR="00311B6F" w:rsidRPr="004F4028">
        <w:rPr>
          <w:sz w:val="22"/>
          <w:szCs w:val="22"/>
        </w:rPr>
        <w:t>Hermann</w:t>
      </w:r>
      <w:r w:rsidR="00E04CFA" w:rsidRPr="004F4028">
        <w:rPr>
          <w:sz w:val="22"/>
          <w:szCs w:val="22"/>
        </w:rPr>
        <w:t xml:space="preserve"> Ottó u.</w:t>
      </w:r>
      <w:r w:rsidR="00E04CFA" w:rsidRPr="004F4028">
        <w:rPr>
          <w:sz w:val="22"/>
          <w:szCs w:val="22"/>
        </w:rPr>
        <w:tab/>
      </w:r>
      <w:r w:rsidR="001654E3" w:rsidRPr="004F4028">
        <w:rPr>
          <w:sz w:val="22"/>
          <w:szCs w:val="22"/>
        </w:rPr>
        <w:t>egyedi értékes fa</w:t>
      </w:r>
    </w:p>
    <w:p w14:paraId="4707BD29" w14:textId="77777777" w:rsidR="001654E3" w:rsidRPr="004F4028" w:rsidRDefault="00CA00AF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191</w:t>
      </w:r>
      <w:r w:rsidR="00824B70" w:rsidRPr="004F4028">
        <w:rPr>
          <w:sz w:val="22"/>
          <w:szCs w:val="22"/>
        </w:rPr>
        <w:tab/>
      </w:r>
      <w:r w:rsidR="00E04CFA" w:rsidRPr="004F4028">
        <w:rPr>
          <w:sz w:val="22"/>
          <w:szCs w:val="22"/>
        </w:rPr>
        <w:t>Móricz Zs. u.</w:t>
      </w:r>
      <w:r w:rsidR="00E04CFA" w:rsidRPr="004F4028">
        <w:rPr>
          <w:sz w:val="22"/>
          <w:szCs w:val="22"/>
        </w:rPr>
        <w:tab/>
      </w:r>
      <w:r w:rsidR="001654E3" w:rsidRPr="004F4028">
        <w:rPr>
          <w:sz w:val="22"/>
          <w:szCs w:val="22"/>
        </w:rPr>
        <w:t>értékes fasor</w:t>
      </w:r>
    </w:p>
    <w:p w14:paraId="0EF098C0" w14:textId="77777777" w:rsidR="001654E3" w:rsidRPr="004F4028" w:rsidRDefault="00F934A4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586</w:t>
      </w:r>
      <w:r w:rsidR="00824B70" w:rsidRPr="004F4028">
        <w:rPr>
          <w:sz w:val="22"/>
          <w:szCs w:val="22"/>
        </w:rPr>
        <w:tab/>
      </w:r>
      <w:r w:rsidR="001654E3" w:rsidRPr="004F4028">
        <w:rPr>
          <w:sz w:val="22"/>
          <w:szCs w:val="22"/>
        </w:rPr>
        <w:t>Séta út</w:t>
      </w:r>
      <w:r w:rsidR="001654E3" w:rsidRPr="004F4028">
        <w:rPr>
          <w:sz w:val="22"/>
          <w:szCs w:val="22"/>
        </w:rPr>
        <w:tab/>
        <w:t>értékes fasor</w:t>
      </w:r>
    </w:p>
    <w:p w14:paraId="3F20C2D6" w14:textId="77777777" w:rsidR="001654E3" w:rsidRPr="004F4028" w:rsidRDefault="00F934A4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517</w:t>
      </w:r>
      <w:r w:rsidR="00824B70" w:rsidRPr="004F4028">
        <w:rPr>
          <w:sz w:val="22"/>
          <w:szCs w:val="22"/>
        </w:rPr>
        <w:tab/>
      </w:r>
      <w:r w:rsidR="00E04CFA" w:rsidRPr="004F4028">
        <w:rPr>
          <w:sz w:val="22"/>
          <w:szCs w:val="22"/>
        </w:rPr>
        <w:t>Vasút terület</w:t>
      </w:r>
      <w:r w:rsidR="00E04CFA" w:rsidRPr="004F4028">
        <w:rPr>
          <w:sz w:val="22"/>
          <w:szCs w:val="22"/>
        </w:rPr>
        <w:tab/>
      </w:r>
      <w:r w:rsidR="001654E3" w:rsidRPr="004F4028">
        <w:rPr>
          <w:sz w:val="22"/>
          <w:szCs w:val="22"/>
        </w:rPr>
        <w:t>egyedi értékes fa</w:t>
      </w:r>
    </w:p>
    <w:p w14:paraId="66DF5159" w14:textId="77777777" w:rsidR="001654E3" w:rsidRPr="004F4028" w:rsidRDefault="00F934A4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1016</w:t>
      </w:r>
      <w:r w:rsidR="00824B70" w:rsidRPr="004F4028">
        <w:rPr>
          <w:sz w:val="22"/>
          <w:szCs w:val="22"/>
        </w:rPr>
        <w:tab/>
      </w:r>
      <w:r w:rsidR="004F4028" w:rsidRPr="004F4028">
        <w:rPr>
          <w:sz w:val="22"/>
          <w:szCs w:val="22"/>
        </w:rPr>
        <w:t xml:space="preserve">utca a </w:t>
      </w:r>
      <w:r w:rsidRPr="004F4028">
        <w:rPr>
          <w:sz w:val="22"/>
          <w:szCs w:val="22"/>
        </w:rPr>
        <w:t>1071</w:t>
      </w:r>
      <w:r w:rsidR="001654E3" w:rsidRPr="004F4028">
        <w:rPr>
          <w:sz w:val="22"/>
          <w:szCs w:val="22"/>
        </w:rPr>
        <w:t xml:space="preserve"> és </w:t>
      </w:r>
      <w:r w:rsidRPr="004F4028">
        <w:rPr>
          <w:sz w:val="22"/>
          <w:szCs w:val="22"/>
        </w:rPr>
        <w:t>1070</w:t>
      </w:r>
      <w:r w:rsidR="001654E3" w:rsidRPr="004F4028">
        <w:rPr>
          <w:sz w:val="22"/>
          <w:szCs w:val="22"/>
        </w:rPr>
        <w:t xml:space="preserve"> hrsz előtt</w:t>
      </w:r>
      <w:r w:rsidR="001654E3" w:rsidRPr="004F4028">
        <w:rPr>
          <w:sz w:val="22"/>
          <w:szCs w:val="22"/>
        </w:rPr>
        <w:tab/>
        <w:t>egyedi értékes fa</w:t>
      </w:r>
    </w:p>
    <w:p w14:paraId="2040B9B9" w14:textId="77777777" w:rsidR="001654E3" w:rsidRPr="004F4028" w:rsidRDefault="00F934A4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1164</w:t>
      </w:r>
      <w:r w:rsidR="00824B70" w:rsidRPr="004F4028">
        <w:rPr>
          <w:sz w:val="22"/>
          <w:szCs w:val="22"/>
        </w:rPr>
        <w:tab/>
      </w:r>
      <w:r w:rsidR="00E04CFA" w:rsidRPr="004F4028">
        <w:rPr>
          <w:sz w:val="22"/>
          <w:szCs w:val="22"/>
        </w:rPr>
        <w:t>Vízgazdálkodási terület</w:t>
      </w:r>
      <w:r w:rsidR="00E04CFA" w:rsidRPr="004F4028">
        <w:rPr>
          <w:sz w:val="22"/>
          <w:szCs w:val="22"/>
        </w:rPr>
        <w:tab/>
      </w:r>
      <w:r w:rsidR="001654E3" w:rsidRPr="004F4028">
        <w:rPr>
          <w:sz w:val="22"/>
          <w:szCs w:val="22"/>
        </w:rPr>
        <w:t>egyedi értékes fa</w:t>
      </w:r>
    </w:p>
    <w:p w14:paraId="6E21A161" w14:textId="77777777" w:rsidR="001654E3" w:rsidRPr="004F4028" w:rsidRDefault="00F934A4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1177</w:t>
      </w:r>
      <w:r w:rsidR="00824B70" w:rsidRPr="004F4028">
        <w:rPr>
          <w:sz w:val="22"/>
          <w:szCs w:val="22"/>
        </w:rPr>
        <w:tab/>
      </w:r>
      <w:r w:rsidR="00E04CFA" w:rsidRPr="004F4028">
        <w:rPr>
          <w:sz w:val="22"/>
          <w:szCs w:val="22"/>
        </w:rPr>
        <w:t>Kikötő</w:t>
      </w:r>
      <w:r w:rsidR="00E04CFA" w:rsidRPr="004F4028">
        <w:rPr>
          <w:sz w:val="22"/>
          <w:szCs w:val="22"/>
        </w:rPr>
        <w:tab/>
      </w:r>
      <w:r w:rsidR="001654E3" w:rsidRPr="004F4028">
        <w:rPr>
          <w:sz w:val="22"/>
          <w:szCs w:val="22"/>
        </w:rPr>
        <w:t>értékes fasor</w:t>
      </w:r>
    </w:p>
    <w:p w14:paraId="1B3908C4" w14:textId="77777777" w:rsidR="00260DE0" w:rsidRPr="004F4028" w:rsidRDefault="00F934A4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1132, 1127</w:t>
      </w:r>
      <w:r w:rsidR="00824B70" w:rsidRPr="004F4028">
        <w:rPr>
          <w:sz w:val="22"/>
          <w:szCs w:val="22"/>
        </w:rPr>
        <w:tab/>
      </w:r>
      <w:r w:rsidRPr="004F4028">
        <w:rPr>
          <w:sz w:val="22"/>
          <w:szCs w:val="22"/>
        </w:rPr>
        <w:t xml:space="preserve">Szt. </w:t>
      </w:r>
      <w:r w:rsidR="00E04CFA" w:rsidRPr="004F4028">
        <w:rPr>
          <w:sz w:val="22"/>
          <w:szCs w:val="22"/>
        </w:rPr>
        <w:t>István u.</w:t>
      </w:r>
      <w:r w:rsidR="00E04CFA" w:rsidRPr="004F4028">
        <w:rPr>
          <w:sz w:val="22"/>
          <w:szCs w:val="22"/>
        </w:rPr>
        <w:tab/>
      </w:r>
      <w:r w:rsidR="00F27EE3" w:rsidRPr="004F4028">
        <w:rPr>
          <w:sz w:val="22"/>
          <w:szCs w:val="22"/>
        </w:rPr>
        <w:t>platánsor</w:t>
      </w:r>
    </w:p>
    <w:p w14:paraId="76120ADC" w14:textId="77777777" w:rsidR="00F27EE3" w:rsidRPr="004F4028" w:rsidRDefault="00F934A4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4F4028">
        <w:rPr>
          <w:sz w:val="22"/>
          <w:szCs w:val="22"/>
        </w:rPr>
        <w:t>862</w:t>
      </w:r>
      <w:r w:rsidR="00824B70" w:rsidRPr="004F4028">
        <w:rPr>
          <w:sz w:val="22"/>
          <w:szCs w:val="22"/>
        </w:rPr>
        <w:tab/>
      </w:r>
      <w:r w:rsidR="00620AB6" w:rsidRPr="004F4028">
        <w:rPr>
          <w:sz w:val="22"/>
          <w:szCs w:val="22"/>
        </w:rPr>
        <w:t xml:space="preserve">a régi országút és </w:t>
      </w:r>
      <w:r w:rsidR="00E04CFA" w:rsidRPr="004F4028">
        <w:rPr>
          <w:sz w:val="22"/>
          <w:szCs w:val="22"/>
        </w:rPr>
        <w:t>SEFAG mellett</w:t>
      </w:r>
      <w:r w:rsidR="00F27EE3" w:rsidRPr="004F4028">
        <w:rPr>
          <w:sz w:val="22"/>
          <w:szCs w:val="22"/>
        </w:rPr>
        <w:tab/>
        <w:t>arborétum</w:t>
      </w:r>
    </w:p>
    <w:p w14:paraId="2D379AF3" w14:textId="77777777" w:rsidR="00620AB6" w:rsidRPr="00FA0510" w:rsidRDefault="00620AB6" w:rsidP="00E04CFA">
      <w:pPr>
        <w:tabs>
          <w:tab w:val="left" w:pos="2880"/>
          <w:tab w:val="left" w:pos="6480"/>
        </w:tabs>
        <w:spacing w:line="360" w:lineRule="auto"/>
        <w:rPr>
          <w:sz w:val="22"/>
          <w:szCs w:val="22"/>
        </w:rPr>
      </w:pPr>
      <w:r w:rsidRPr="00FA0510">
        <w:rPr>
          <w:sz w:val="22"/>
          <w:szCs w:val="22"/>
        </w:rPr>
        <w:t xml:space="preserve">Jelenleg Zamárdi területe, </w:t>
      </w:r>
    </w:p>
    <w:p w14:paraId="49402E06" w14:textId="77777777" w:rsidR="00260DE0" w:rsidRPr="00FA0510" w:rsidRDefault="00620AB6" w:rsidP="00AE3606">
      <w:pPr>
        <w:tabs>
          <w:tab w:val="left" w:pos="2880"/>
          <w:tab w:val="left" w:pos="6480"/>
        </w:tabs>
        <w:spacing w:line="360" w:lineRule="auto"/>
        <w:ind w:left="6480" w:hanging="6480"/>
        <w:rPr>
          <w:sz w:val="22"/>
          <w:szCs w:val="22"/>
        </w:rPr>
      </w:pPr>
      <w:r w:rsidRPr="00FA0510">
        <w:rPr>
          <w:sz w:val="22"/>
          <w:szCs w:val="22"/>
        </w:rPr>
        <w:t>a puszt</w:t>
      </w:r>
      <w:r w:rsidR="00E04CFA" w:rsidRPr="00FA0510">
        <w:rPr>
          <w:sz w:val="22"/>
          <w:szCs w:val="22"/>
        </w:rPr>
        <w:t>a DK-i oldalán</w:t>
      </w:r>
      <w:r w:rsidR="00E04CFA" w:rsidRPr="00FA0510">
        <w:rPr>
          <w:sz w:val="22"/>
          <w:szCs w:val="22"/>
        </w:rPr>
        <w:tab/>
        <w:t>pusztai temető</w:t>
      </w:r>
      <w:r w:rsidR="00E04CFA" w:rsidRPr="00FA0510">
        <w:rPr>
          <w:sz w:val="22"/>
          <w:szCs w:val="22"/>
        </w:rPr>
        <w:tab/>
      </w:r>
      <w:r w:rsidRPr="00FA0510">
        <w:rPr>
          <w:sz w:val="22"/>
          <w:szCs w:val="22"/>
        </w:rPr>
        <w:t>a puszta saját temetkezőhelye feliratos sírkövekkel</w:t>
      </w:r>
    </w:p>
    <w:p w14:paraId="3E327C8A" w14:textId="77777777" w:rsidR="00620AB6" w:rsidRPr="00FA0510" w:rsidRDefault="00AE3606" w:rsidP="00AE3606">
      <w:pPr>
        <w:tabs>
          <w:tab w:val="left" w:pos="6480"/>
        </w:tabs>
        <w:spacing w:line="360" w:lineRule="auto"/>
        <w:ind w:left="6480" w:hanging="6480"/>
        <w:rPr>
          <w:sz w:val="22"/>
          <w:szCs w:val="22"/>
        </w:rPr>
      </w:pPr>
      <w:r w:rsidRPr="00FA0510">
        <w:rPr>
          <w:sz w:val="22"/>
          <w:szCs w:val="22"/>
        </w:rPr>
        <w:tab/>
      </w:r>
      <w:r w:rsidR="00620AB6" w:rsidRPr="00FA0510">
        <w:rPr>
          <w:sz w:val="22"/>
          <w:szCs w:val="22"/>
        </w:rPr>
        <w:t>jelentős részben növénnyel benőtt területen</w:t>
      </w:r>
    </w:p>
    <w:p w14:paraId="31E0843D" w14:textId="77777777" w:rsidR="00AE3606" w:rsidRPr="00FA0510" w:rsidRDefault="00AE3606" w:rsidP="00AE3606">
      <w:pPr>
        <w:tabs>
          <w:tab w:val="left" w:pos="6480"/>
        </w:tabs>
        <w:spacing w:line="360" w:lineRule="auto"/>
        <w:ind w:left="6480" w:hanging="6480"/>
        <w:rPr>
          <w:sz w:val="22"/>
          <w:szCs w:val="22"/>
        </w:rPr>
      </w:pPr>
    </w:p>
    <w:p w14:paraId="0D3DE44A" w14:textId="77777777" w:rsidR="001B549E" w:rsidRPr="00FA0510" w:rsidRDefault="00412C30" w:rsidP="00495DA3">
      <w:pPr>
        <w:spacing w:line="360" w:lineRule="auto"/>
        <w:ind w:left="2835" w:hanging="2835"/>
        <w:rPr>
          <w:b/>
          <w:sz w:val="22"/>
          <w:szCs w:val="22"/>
        </w:rPr>
      </w:pPr>
      <w:r w:rsidRPr="00FA0510">
        <w:rPr>
          <w:sz w:val="22"/>
          <w:szCs w:val="22"/>
        </w:rPr>
        <w:br w:type="page"/>
      </w:r>
      <w:r w:rsidR="001B549E" w:rsidRPr="00FA0510">
        <w:rPr>
          <w:b/>
          <w:sz w:val="22"/>
          <w:szCs w:val="22"/>
        </w:rPr>
        <w:t>5. függelék</w:t>
      </w:r>
    </w:p>
    <w:p w14:paraId="1A6BB357" w14:textId="77777777" w:rsidR="001B549E" w:rsidRPr="00FA0510" w:rsidRDefault="001B549E" w:rsidP="001B549E">
      <w:pPr>
        <w:rPr>
          <w:b/>
          <w:sz w:val="22"/>
          <w:szCs w:val="22"/>
        </w:rPr>
      </w:pPr>
      <w:r w:rsidRPr="00FA0510">
        <w:rPr>
          <w:b/>
          <w:sz w:val="22"/>
          <w:szCs w:val="22"/>
        </w:rPr>
        <w:t>NATURA 2000 területek</w:t>
      </w:r>
    </w:p>
    <w:p w14:paraId="30CBDCE2" w14:textId="77777777" w:rsidR="001B549E" w:rsidRPr="00FA0510" w:rsidRDefault="001B549E" w:rsidP="001B549E">
      <w:pPr>
        <w:rPr>
          <w:sz w:val="22"/>
          <w:szCs w:val="22"/>
        </w:rPr>
      </w:pPr>
    </w:p>
    <w:p w14:paraId="17E5A07F" w14:textId="77777777" w:rsidR="00564C27" w:rsidRPr="00FA0510" w:rsidRDefault="00832C1F" w:rsidP="00996446">
      <w:pPr>
        <w:spacing w:line="360" w:lineRule="auto"/>
        <w:ind w:left="2835" w:hanging="2835"/>
        <w:rPr>
          <w:b/>
          <w:sz w:val="22"/>
          <w:szCs w:val="22"/>
        </w:rPr>
      </w:pPr>
      <w:r>
        <w:rPr>
          <w:b/>
          <w:sz w:val="22"/>
          <w:szCs w:val="22"/>
        </w:rPr>
        <w:t>Helyrajzi számos felsorolás: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3"/>
        <w:gridCol w:w="2432"/>
        <w:gridCol w:w="2434"/>
        <w:gridCol w:w="2434"/>
      </w:tblGrid>
      <w:tr w:rsidR="00DA1653" w:rsidRPr="001551D2" w14:paraId="0E290BFD" w14:textId="77777777" w:rsidTr="00DA1653">
        <w:trPr>
          <w:trHeight w:val="5507"/>
        </w:trPr>
        <w:tc>
          <w:tcPr>
            <w:tcW w:w="2470" w:type="dxa"/>
          </w:tcPr>
          <w:p w14:paraId="5F4AEC2C" w14:textId="77777777" w:rsidR="00DA1653" w:rsidRPr="004F4028" w:rsidRDefault="004305CE" w:rsidP="004305CE">
            <w:pPr>
              <w:ind w:left="426"/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02</w:t>
            </w:r>
          </w:p>
          <w:p w14:paraId="58532B20" w14:textId="77777777" w:rsidR="004305CE" w:rsidRPr="004F4028" w:rsidRDefault="004305CE" w:rsidP="004305CE">
            <w:pPr>
              <w:ind w:left="426"/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03</w:t>
            </w:r>
          </w:p>
          <w:p w14:paraId="09AA4DFC" w14:textId="77777777" w:rsidR="004305CE" w:rsidRPr="004F4028" w:rsidRDefault="004305CE" w:rsidP="004305CE">
            <w:pPr>
              <w:ind w:left="426"/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04</w:t>
            </w:r>
          </w:p>
          <w:p w14:paraId="657E6A7A" w14:textId="77777777" w:rsidR="004305CE" w:rsidRPr="004F4028" w:rsidRDefault="004305CE" w:rsidP="004305CE">
            <w:pPr>
              <w:ind w:left="426"/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06</w:t>
            </w:r>
          </w:p>
          <w:p w14:paraId="3DC7B16C" w14:textId="77777777" w:rsidR="004305CE" w:rsidRPr="004F4028" w:rsidRDefault="004305CE" w:rsidP="004305CE">
            <w:pPr>
              <w:ind w:left="426"/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07</w:t>
            </w:r>
          </w:p>
          <w:p w14:paraId="30EE53AD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2" w:name="pr2499"/>
            <w:r w:rsidRPr="004F4028">
              <w:rPr>
                <w:rFonts w:ascii="Times New Roman" w:hAnsi="Times New Roman"/>
                <w:sz w:val="22"/>
                <w:szCs w:val="22"/>
              </w:rPr>
              <w:t>952</w:t>
            </w:r>
          </w:p>
          <w:p w14:paraId="420CECB6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954</w:t>
            </w:r>
          </w:p>
          <w:p w14:paraId="04E1EC4B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955</w:t>
            </w:r>
          </w:p>
          <w:p w14:paraId="6A32BB7B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956</w:t>
            </w:r>
          </w:p>
          <w:p w14:paraId="374F4D67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957</w:t>
            </w:r>
          </w:p>
          <w:p w14:paraId="78593B96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958</w:t>
            </w:r>
          </w:p>
          <w:p w14:paraId="124FDB29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959</w:t>
            </w:r>
          </w:p>
          <w:p w14:paraId="1C977C81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960</w:t>
            </w:r>
          </w:p>
          <w:p w14:paraId="7A9014B6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961</w:t>
            </w:r>
          </w:p>
          <w:p w14:paraId="04777EA2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962</w:t>
            </w:r>
          </w:p>
          <w:p w14:paraId="7741D1B5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963</w:t>
            </w:r>
          </w:p>
          <w:p w14:paraId="33170A2F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965</w:t>
            </w:r>
          </w:p>
          <w:p w14:paraId="15EE899D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966</w:t>
            </w:r>
          </w:p>
          <w:p w14:paraId="7B220C05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967</w:t>
            </w:r>
          </w:p>
          <w:p w14:paraId="643420AA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968</w:t>
            </w:r>
          </w:p>
          <w:p w14:paraId="3ED5F58C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969</w:t>
            </w:r>
          </w:p>
          <w:p w14:paraId="3139C2E5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970</w:t>
            </w:r>
          </w:p>
          <w:p w14:paraId="0FF6862A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971</w:t>
            </w:r>
          </w:p>
          <w:p w14:paraId="7F85AADB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972</w:t>
            </w:r>
          </w:p>
          <w:p w14:paraId="45F89D34" w14:textId="77777777" w:rsidR="00DA1653" w:rsidRPr="004F4028" w:rsidRDefault="00DA1653" w:rsidP="00DA1653">
            <w:pPr>
              <w:pStyle w:val="NormlWeb"/>
              <w:spacing w:before="0" w:beforeAutospacing="0" w:after="0" w:afterAutospacing="0"/>
              <w:ind w:left="150" w:right="150" w:first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4028">
              <w:rPr>
                <w:rFonts w:ascii="Times New Roman" w:hAnsi="Times New Roman"/>
                <w:sz w:val="22"/>
                <w:szCs w:val="22"/>
              </w:rPr>
              <w:t>973</w:t>
            </w:r>
            <w:bookmarkEnd w:id="2"/>
          </w:p>
          <w:p w14:paraId="6DB3A14A" w14:textId="77777777" w:rsidR="00DA1653" w:rsidRPr="004F4028" w:rsidRDefault="00DA1653" w:rsidP="00564C27">
            <w:pPr>
              <w:rPr>
                <w:sz w:val="22"/>
                <w:szCs w:val="22"/>
              </w:rPr>
            </w:pPr>
          </w:p>
          <w:p w14:paraId="1F3F8613" w14:textId="77777777" w:rsidR="00DA1653" w:rsidRPr="004F4028" w:rsidRDefault="00DA1653" w:rsidP="00564C27">
            <w:pPr>
              <w:rPr>
                <w:sz w:val="22"/>
                <w:szCs w:val="22"/>
              </w:rPr>
            </w:pPr>
          </w:p>
          <w:p w14:paraId="630759D9" w14:textId="77777777" w:rsidR="00DA1653" w:rsidRPr="004F4028" w:rsidRDefault="00DA1653" w:rsidP="00564C27">
            <w:pPr>
              <w:rPr>
                <w:sz w:val="22"/>
                <w:szCs w:val="22"/>
              </w:rPr>
            </w:pPr>
          </w:p>
          <w:p w14:paraId="2C0EB698" w14:textId="77777777" w:rsidR="00DA1653" w:rsidRPr="004F4028" w:rsidRDefault="00DA1653" w:rsidP="00564C27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4B7FBA1D" w14:textId="77777777" w:rsidR="00DA1653" w:rsidRPr="004F4028" w:rsidRDefault="00DA1653" w:rsidP="00DA1653">
            <w:pPr>
              <w:rPr>
                <w:sz w:val="22"/>
                <w:szCs w:val="22"/>
              </w:rPr>
            </w:pPr>
          </w:p>
          <w:p w14:paraId="7E13BCA7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974</w:t>
            </w:r>
          </w:p>
          <w:p w14:paraId="563955DE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 xml:space="preserve"> 975</w:t>
            </w:r>
          </w:p>
          <w:p w14:paraId="70A00195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976</w:t>
            </w:r>
          </w:p>
          <w:p w14:paraId="4569AC76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977</w:t>
            </w:r>
          </w:p>
          <w:p w14:paraId="020A041C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978</w:t>
            </w:r>
          </w:p>
          <w:p w14:paraId="554C6676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979</w:t>
            </w:r>
          </w:p>
          <w:p w14:paraId="6F0390DD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980</w:t>
            </w:r>
          </w:p>
          <w:p w14:paraId="76D95083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981</w:t>
            </w:r>
          </w:p>
          <w:p w14:paraId="09F2B6E4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982</w:t>
            </w:r>
          </w:p>
          <w:p w14:paraId="3F5F01B3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983</w:t>
            </w:r>
          </w:p>
          <w:p w14:paraId="3AD104B2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984</w:t>
            </w:r>
          </w:p>
          <w:p w14:paraId="7FAE043D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985</w:t>
            </w:r>
          </w:p>
          <w:p w14:paraId="51E5A7B9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986</w:t>
            </w:r>
          </w:p>
          <w:p w14:paraId="72603EF1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987</w:t>
            </w:r>
          </w:p>
          <w:p w14:paraId="715BA27A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988</w:t>
            </w:r>
          </w:p>
          <w:p w14:paraId="63751722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989</w:t>
            </w:r>
          </w:p>
          <w:p w14:paraId="1E055416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990</w:t>
            </w:r>
          </w:p>
          <w:p w14:paraId="4D779693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991</w:t>
            </w:r>
          </w:p>
          <w:p w14:paraId="7FD86349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992</w:t>
            </w:r>
          </w:p>
          <w:p w14:paraId="2B65D837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993</w:t>
            </w:r>
          </w:p>
          <w:p w14:paraId="7D2470A5" w14:textId="77777777" w:rsidR="00DA1653" w:rsidRPr="004F4028" w:rsidRDefault="00DA1653" w:rsidP="00DA1653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7A0272C2" w14:textId="77777777" w:rsidR="00DA1653" w:rsidRPr="004F4028" w:rsidRDefault="00DA1653" w:rsidP="00564C27">
            <w:pPr>
              <w:rPr>
                <w:sz w:val="22"/>
                <w:szCs w:val="22"/>
              </w:rPr>
            </w:pPr>
          </w:p>
          <w:p w14:paraId="4AF97064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994</w:t>
            </w:r>
          </w:p>
          <w:p w14:paraId="5E59862A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995</w:t>
            </w:r>
          </w:p>
          <w:p w14:paraId="2B7CF14B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996</w:t>
            </w:r>
          </w:p>
          <w:p w14:paraId="7341A3A2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997</w:t>
            </w:r>
          </w:p>
          <w:p w14:paraId="382F7271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998</w:t>
            </w:r>
          </w:p>
          <w:p w14:paraId="0F4624CE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999</w:t>
            </w:r>
          </w:p>
          <w:p w14:paraId="10FEBED1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1000</w:t>
            </w:r>
          </w:p>
          <w:p w14:paraId="17EB1273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1001</w:t>
            </w:r>
          </w:p>
          <w:p w14:paraId="302F73EF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1003</w:t>
            </w:r>
          </w:p>
          <w:p w14:paraId="277F6D78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1004</w:t>
            </w:r>
          </w:p>
          <w:p w14:paraId="5E975FAC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1005</w:t>
            </w:r>
          </w:p>
          <w:p w14:paraId="703E2378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1006</w:t>
            </w:r>
          </w:p>
          <w:p w14:paraId="1AE3B891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1007</w:t>
            </w:r>
          </w:p>
          <w:p w14:paraId="2D2C63D3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1009</w:t>
            </w:r>
          </w:p>
          <w:p w14:paraId="1AFE64A1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1010</w:t>
            </w:r>
          </w:p>
          <w:p w14:paraId="2C673933" w14:textId="77777777" w:rsidR="00DA1653" w:rsidRPr="004F4028" w:rsidRDefault="00DA1653" w:rsidP="00564C27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1011</w:t>
            </w:r>
          </w:p>
          <w:p w14:paraId="0F0A22A9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1012</w:t>
            </w:r>
          </w:p>
          <w:p w14:paraId="12E06BAA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1013</w:t>
            </w:r>
          </w:p>
          <w:p w14:paraId="468F0A10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1014</w:t>
            </w:r>
          </w:p>
          <w:p w14:paraId="7881CF37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1017</w:t>
            </w:r>
          </w:p>
          <w:p w14:paraId="26F77528" w14:textId="77777777" w:rsidR="00DA1653" w:rsidRPr="004F4028" w:rsidRDefault="00DA1653" w:rsidP="00564C27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7E5642E3" w14:textId="77777777" w:rsidR="00DA1653" w:rsidRPr="004F4028" w:rsidRDefault="00DA1653" w:rsidP="00996446">
            <w:pPr>
              <w:rPr>
                <w:sz w:val="22"/>
                <w:szCs w:val="22"/>
              </w:rPr>
            </w:pPr>
          </w:p>
          <w:p w14:paraId="4E5109FB" w14:textId="77777777" w:rsidR="00DA1653" w:rsidRPr="004F4028" w:rsidRDefault="00DA1653" w:rsidP="00996446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1019</w:t>
            </w:r>
          </w:p>
          <w:p w14:paraId="15F8C46B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1042</w:t>
            </w:r>
          </w:p>
          <w:p w14:paraId="0393F55F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1087</w:t>
            </w:r>
          </w:p>
          <w:p w14:paraId="5E38EF56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1089</w:t>
            </w:r>
          </w:p>
          <w:p w14:paraId="4942AE6D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1090</w:t>
            </w:r>
          </w:p>
          <w:p w14:paraId="1E2A72ED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1091</w:t>
            </w:r>
          </w:p>
          <w:p w14:paraId="5D87B414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1092</w:t>
            </w:r>
          </w:p>
          <w:p w14:paraId="3A145622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1093</w:t>
            </w:r>
          </w:p>
          <w:p w14:paraId="39391B49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1094</w:t>
            </w:r>
          </w:p>
          <w:p w14:paraId="5ED89D8E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1095</w:t>
            </w:r>
          </w:p>
          <w:p w14:paraId="372128DA" w14:textId="77777777" w:rsidR="00DA1653" w:rsidRPr="004F4028" w:rsidRDefault="00DA1653" w:rsidP="00DA1653">
            <w:pPr>
              <w:rPr>
                <w:sz w:val="22"/>
                <w:szCs w:val="22"/>
              </w:rPr>
            </w:pPr>
            <w:r w:rsidRPr="004F4028">
              <w:rPr>
                <w:sz w:val="22"/>
                <w:szCs w:val="22"/>
              </w:rPr>
              <w:t>9664</w:t>
            </w:r>
          </w:p>
        </w:tc>
      </w:tr>
    </w:tbl>
    <w:p w14:paraId="57BDA5C0" w14:textId="77777777" w:rsidR="000668E0" w:rsidRPr="000668E0" w:rsidRDefault="000668E0" w:rsidP="00564C27">
      <w:pPr>
        <w:rPr>
          <w:sz w:val="56"/>
          <w:szCs w:val="56"/>
        </w:rPr>
      </w:pPr>
    </w:p>
    <w:sectPr w:rsidR="000668E0" w:rsidRPr="000668E0" w:rsidSect="009363EC">
      <w:type w:val="continuous"/>
      <w:pgSz w:w="11906" w:h="16838"/>
      <w:pgMar w:top="1417" w:right="746" w:bottom="1417" w:left="1417" w:header="708" w:footer="708" w:gutter="0"/>
      <w:cols w:space="708" w:equalWidth="0">
        <w:col w:w="974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89139" w14:textId="77777777" w:rsidR="007D538F" w:rsidRDefault="007D538F">
      <w:r>
        <w:separator/>
      </w:r>
    </w:p>
  </w:endnote>
  <w:endnote w:type="continuationSeparator" w:id="0">
    <w:p w14:paraId="5904DB6A" w14:textId="77777777" w:rsidR="007D538F" w:rsidRDefault="007D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utura LtCn_PF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DE36" w14:textId="77777777" w:rsidR="00022274" w:rsidRPr="00D5630C" w:rsidRDefault="00022274" w:rsidP="00D5630C">
    <w:pPr>
      <w:pStyle w:val="llb"/>
      <w:jc w:val="center"/>
      <w:rPr>
        <w:rFonts w:ascii="Arial Narrow" w:hAnsi="Arial Narrow"/>
      </w:rPr>
    </w:pPr>
    <w:r w:rsidRPr="00D5630C">
      <w:rPr>
        <w:rStyle w:val="Oldalszm"/>
        <w:rFonts w:ascii="Arial Narrow" w:hAnsi="Arial Narrow"/>
      </w:rPr>
      <w:fldChar w:fldCharType="begin"/>
    </w:r>
    <w:r w:rsidRPr="00D5630C">
      <w:rPr>
        <w:rStyle w:val="Oldalszm"/>
        <w:rFonts w:ascii="Arial Narrow" w:hAnsi="Arial Narrow"/>
      </w:rPr>
      <w:instrText xml:space="preserve"> PAGE </w:instrText>
    </w:r>
    <w:r w:rsidRPr="00D5630C">
      <w:rPr>
        <w:rStyle w:val="Oldalszm"/>
        <w:rFonts w:ascii="Arial Narrow" w:hAnsi="Arial Narrow"/>
      </w:rPr>
      <w:fldChar w:fldCharType="separate"/>
    </w:r>
    <w:r w:rsidR="00212F95">
      <w:rPr>
        <w:rStyle w:val="Oldalszm"/>
        <w:rFonts w:ascii="Arial Narrow" w:hAnsi="Arial Narrow"/>
        <w:noProof/>
      </w:rPr>
      <w:t>10</w:t>
    </w:r>
    <w:r w:rsidRPr="00D5630C">
      <w:rPr>
        <w:rStyle w:val="Oldalszm"/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8A21" w14:textId="77777777" w:rsidR="00022274" w:rsidRPr="00D5630C" w:rsidRDefault="00022274" w:rsidP="00232618">
    <w:pPr>
      <w:pStyle w:val="llb"/>
      <w:jc w:val="center"/>
      <w:rPr>
        <w:rFonts w:ascii="Arial Narrow" w:hAnsi="Arial Narrow"/>
      </w:rPr>
    </w:pPr>
    <w:r w:rsidRPr="00D5630C">
      <w:rPr>
        <w:rStyle w:val="Oldalszm"/>
        <w:rFonts w:ascii="Arial Narrow" w:hAnsi="Arial Narrow"/>
      </w:rPr>
      <w:fldChar w:fldCharType="begin"/>
    </w:r>
    <w:r w:rsidRPr="00D5630C">
      <w:rPr>
        <w:rStyle w:val="Oldalszm"/>
        <w:rFonts w:ascii="Arial Narrow" w:hAnsi="Arial Narrow"/>
      </w:rPr>
      <w:instrText xml:space="preserve"> PAGE </w:instrText>
    </w:r>
    <w:r w:rsidRPr="00D5630C">
      <w:rPr>
        <w:rStyle w:val="Oldalszm"/>
        <w:rFonts w:ascii="Arial Narrow" w:hAnsi="Arial Narrow"/>
      </w:rPr>
      <w:fldChar w:fldCharType="separate"/>
    </w:r>
    <w:r w:rsidR="00DE28A5">
      <w:rPr>
        <w:rStyle w:val="Oldalszm"/>
        <w:rFonts w:ascii="Arial Narrow" w:hAnsi="Arial Narrow"/>
        <w:noProof/>
      </w:rPr>
      <w:t>1</w:t>
    </w:r>
    <w:r w:rsidRPr="00D5630C">
      <w:rPr>
        <w:rStyle w:val="Oldalszm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821F0" w14:textId="77777777" w:rsidR="007D538F" w:rsidRDefault="007D538F">
      <w:r>
        <w:separator/>
      </w:r>
    </w:p>
  </w:footnote>
  <w:footnote w:type="continuationSeparator" w:id="0">
    <w:p w14:paraId="4E75F9A5" w14:textId="77777777" w:rsidR="007D538F" w:rsidRDefault="007D538F">
      <w:r>
        <w:continuationSeparator/>
      </w:r>
    </w:p>
  </w:footnote>
  <w:footnote w:id="1">
    <w:p w14:paraId="6F64BE96" w14:textId="77777777" w:rsidR="00022274" w:rsidRPr="00926E1A" w:rsidRDefault="00022274">
      <w:pPr>
        <w:pStyle w:val="Lbjegyzetszveg"/>
        <w:rPr>
          <w:lang w:val="hu-HU"/>
        </w:rPr>
      </w:pPr>
      <w:r w:rsidRPr="000B7198">
        <w:rPr>
          <w:rStyle w:val="Lbjegyzet-hivatkozs"/>
          <w:rFonts w:ascii="Times New Roman" w:hAnsi="Times New Roman"/>
        </w:rPr>
        <w:footnoteRef/>
      </w:r>
      <w:r w:rsidRPr="000B7198">
        <w:rPr>
          <w:rFonts w:ascii="Times New Roman" w:hAnsi="Times New Roman"/>
        </w:rPr>
        <w:t xml:space="preserve"> </w:t>
      </w:r>
      <w:r w:rsidRPr="000B7198">
        <w:rPr>
          <w:rFonts w:ascii="Times New Roman" w:hAnsi="Times New Roman"/>
          <w:lang w:val="hu-HU"/>
        </w:rPr>
        <w:t>Módosítva a 7/2015.(VII.03.) önkormányzati rendelettel. (Módosul a HÉSZ 5. mellékletét képező SZT-2-1 jelű belterület szabályozási tervlap a 7/2015. (VII.03.) módosító rendelet 1.§ -ban szereplő telektömb vonatkozásában.)-</w:t>
      </w:r>
      <w:r w:rsidRPr="000B7198">
        <w:rPr>
          <w:rFonts w:ascii="Times New Roman" w:hAnsi="Times New Roman"/>
        </w:rPr>
        <w:t xml:space="preserve"> hatályba lépett 2015. </w:t>
      </w:r>
      <w:r w:rsidRPr="000B7198">
        <w:rPr>
          <w:rFonts w:ascii="Times New Roman" w:hAnsi="Times New Roman"/>
          <w:lang w:val="hu-HU"/>
        </w:rPr>
        <w:t>július 6</w:t>
      </w:r>
      <w:r w:rsidRPr="000B7198">
        <w:rPr>
          <w:rFonts w:ascii="Times New Roman" w:hAnsi="Times New Roman"/>
        </w:rPr>
        <w:t>. napján.</w:t>
      </w:r>
    </w:p>
  </w:footnote>
  <w:footnote w:id="2">
    <w:p w14:paraId="06F08139" w14:textId="77777777" w:rsidR="00022274" w:rsidRPr="00495DA3" w:rsidRDefault="00022274">
      <w:pPr>
        <w:pStyle w:val="Lbjegyzetszveg"/>
        <w:rPr>
          <w:rFonts w:ascii="Times New Roman" w:hAnsi="Times New Roman"/>
          <w:lang w:val="hu-HU"/>
        </w:rPr>
      </w:pPr>
      <w:r w:rsidRPr="00495DA3">
        <w:rPr>
          <w:rStyle w:val="Lbjegyzet-hivatkozs"/>
          <w:rFonts w:ascii="Times New Roman" w:hAnsi="Times New Roman"/>
        </w:rPr>
        <w:footnoteRef/>
      </w:r>
      <w:r w:rsidRPr="00495DA3">
        <w:rPr>
          <w:rFonts w:ascii="Times New Roman" w:hAnsi="Times New Roman"/>
        </w:rPr>
        <w:t xml:space="preserve"> </w:t>
      </w:r>
      <w:r w:rsidRPr="00495DA3">
        <w:rPr>
          <w:rFonts w:ascii="Times New Roman" w:hAnsi="Times New Roman"/>
          <w:lang w:val="hu-HU"/>
        </w:rPr>
        <w:t>Módosítva a 7/2016.(VI.28.) önkormányzati rendelettel. (Módosul a HÉSZ 5. mellékletét képező SZT-2-1 jelű és az SZT-2.2. jelű belterület szabályozási tervlap a 7/2016. (VI.28.) módosító rendelet</w:t>
      </w:r>
      <w:r>
        <w:rPr>
          <w:rFonts w:ascii="Times New Roman" w:hAnsi="Times New Roman"/>
          <w:lang w:val="hu-HU"/>
        </w:rPr>
        <w:t xml:space="preserve"> </w:t>
      </w:r>
      <w:r w:rsidRPr="00495DA3">
        <w:rPr>
          <w:rFonts w:ascii="Times New Roman" w:hAnsi="Times New Roman"/>
          <w:lang w:val="hu-HU"/>
        </w:rPr>
        <w:t>4.§ -ban szereplő telektömbök vonatkozásában.)-</w:t>
      </w:r>
      <w:r w:rsidRPr="00495DA3">
        <w:rPr>
          <w:rFonts w:ascii="Times New Roman" w:hAnsi="Times New Roman"/>
        </w:rPr>
        <w:t xml:space="preserve">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 xml:space="preserve">. </w:t>
      </w:r>
      <w:r w:rsidRPr="00495DA3">
        <w:rPr>
          <w:rFonts w:ascii="Times New Roman" w:hAnsi="Times New Roman"/>
          <w:lang w:val="hu-HU"/>
        </w:rPr>
        <w:t>július 22</w:t>
      </w:r>
      <w:r w:rsidRPr="00495DA3">
        <w:rPr>
          <w:rFonts w:ascii="Times New Roman" w:hAnsi="Times New Roman"/>
        </w:rPr>
        <w:t>. napján.</w:t>
      </w:r>
    </w:p>
  </w:footnote>
  <w:footnote w:id="3">
    <w:p w14:paraId="539A1D94" w14:textId="77777777" w:rsidR="00022274" w:rsidRPr="009719FC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  <w:lang w:val="hu-HU"/>
        </w:rPr>
        <w:t xml:space="preserve">Módosítva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</w:t>
      </w:r>
      <w:r>
        <w:rPr>
          <w:rFonts w:ascii="Times New Roman" w:hAnsi="Times New Roman"/>
          <w:lang w:val="hu-HU"/>
        </w:rPr>
        <w:t xml:space="preserve">ormányzati rendelettel- </w:t>
      </w:r>
      <w:r w:rsidRPr="00495DA3">
        <w:rPr>
          <w:rFonts w:ascii="Times New Roman" w:hAnsi="Times New Roman"/>
        </w:rPr>
        <w:t>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495DA3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495DA3">
        <w:rPr>
          <w:rFonts w:ascii="Times New Roman" w:hAnsi="Times New Roman"/>
        </w:rPr>
        <w:t>. napján.</w:t>
      </w:r>
    </w:p>
  </w:footnote>
  <w:footnote w:id="4">
    <w:p w14:paraId="5A6DA79B" w14:textId="77777777" w:rsidR="00022274" w:rsidRPr="009719FC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10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ét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5">
    <w:p w14:paraId="3BC3D447" w14:textId="77777777" w:rsidR="00022274" w:rsidRPr="009719FC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11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ét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6">
    <w:p w14:paraId="62B38201" w14:textId="77777777" w:rsidR="00022274" w:rsidRPr="009719FC" w:rsidRDefault="00022274" w:rsidP="009719F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12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ét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  <w:p w14:paraId="1B8F54E1" w14:textId="77777777" w:rsidR="00022274" w:rsidRPr="009719FC" w:rsidRDefault="00022274">
      <w:pPr>
        <w:pStyle w:val="Lbjegyzetszveg"/>
        <w:rPr>
          <w:lang w:val="hu-HU"/>
        </w:rPr>
      </w:pPr>
    </w:p>
  </w:footnote>
  <w:footnote w:id="7">
    <w:p w14:paraId="64B80085" w14:textId="77777777" w:rsidR="00022274" w:rsidRPr="009719FC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17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ét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8">
    <w:p w14:paraId="01F8E4C8" w14:textId="77777777" w:rsidR="00022274" w:rsidRPr="009719FC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19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ét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9">
    <w:p w14:paraId="446D86CD" w14:textId="77777777" w:rsidR="00022274" w:rsidRPr="0011077C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21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 első mondatának 2. felét, és a második mondatát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10">
    <w:p w14:paraId="38D93E84" w14:textId="77777777" w:rsidR="00022274" w:rsidRPr="00C06694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23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ét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11">
    <w:p w14:paraId="014028D8" w14:textId="77777777" w:rsidR="00022274" w:rsidRPr="00D532C2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24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ét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12">
    <w:p w14:paraId="156BA69C" w14:textId="77777777" w:rsidR="00022274" w:rsidRPr="006B65A2" w:rsidRDefault="00022274" w:rsidP="000B7198">
      <w:pPr>
        <w:pStyle w:val="Lbjegyzetszveg"/>
        <w:ind w:left="142" w:hanging="142"/>
        <w:rPr>
          <w:rFonts w:ascii="Times New Roman" w:hAnsi="Times New Roman"/>
          <w:color w:val="FF0000"/>
        </w:rPr>
      </w:pPr>
      <w:r w:rsidRPr="006B65A2">
        <w:rPr>
          <w:rFonts w:ascii="Times New Roman" w:hAnsi="Times New Roman"/>
          <w:vertAlign w:val="superscript"/>
        </w:rPr>
        <w:footnoteRef/>
      </w:r>
      <w:r w:rsidRPr="006B65A2">
        <w:rPr>
          <w:rFonts w:ascii="Times New Roman" w:hAnsi="Times New Roman"/>
        </w:rPr>
        <w:t xml:space="preserve"> 253/1997. (XII. 20.) </w:t>
      </w:r>
      <w:r w:rsidRPr="006B65A2">
        <w:rPr>
          <w:rFonts w:ascii="Times New Roman" w:hAnsi="Times New Roman"/>
          <w:lang w:val="hu-HU"/>
        </w:rPr>
        <w:t>k</w:t>
      </w:r>
      <w:r w:rsidRPr="006B65A2">
        <w:rPr>
          <w:rFonts w:ascii="Times New Roman" w:hAnsi="Times New Roman"/>
        </w:rPr>
        <w:t>orm</w:t>
      </w:r>
      <w:r w:rsidRPr="006B65A2">
        <w:rPr>
          <w:rFonts w:ascii="Times New Roman" w:hAnsi="Times New Roman"/>
          <w:lang w:val="hu-HU"/>
        </w:rPr>
        <w:t>ány</w:t>
      </w:r>
      <w:r w:rsidRPr="006B65A2">
        <w:rPr>
          <w:rFonts w:ascii="Times New Roman" w:hAnsi="Times New Roman"/>
        </w:rPr>
        <w:t>rendelet</w:t>
      </w:r>
      <w:r w:rsidRPr="006B65A2">
        <w:rPr>
          <w:rFonts w:ascii="Times New Roman" w:hAnsi="Times New Roman"/>
          <w:lang w:val="hu-HU"/>
        </w:rPr>
        <w:t xml:space="preserve">  (</w:t>
      </w:r>
      <w:r w:rsidRPr="006B65A2">
        <w:rPr>
          <w:rFonts w:ascii="Times New Roman" w:hAnsi="Times New Roman"/>
        </w:rPr>
        <w:t>az országos településrendezési és építési követelményekről</w:t>
      </w:r>
      <w:r w:rsidRPr="006B65A2">
        <w:rPr>
          <w:rFonts w:ascii="Times New Roman" w:hAnsi="Times New Roman"/>
          <w:lang w:val="hu-HU"/>
        </w:rPr>
        <w:t xml:space="preserve">, továbbiakban: </w:t>
      </w:r>
      <w:r w:rsidRPr="006B65A2">
        <w:rPr>
          <w:rFonts w:ascii="Times New Roman" w:hAnsi="Times New Roman"/>
        </w:rPr>
        <w:t>OTÉK</w:t>
      </w:r>
      <w:r w:rsidRPr="006B65A2">
        <w:rPr>
          <w:rFonts w:ascii="Times New Roman" w:hAnsi="Times New Roman"/>
          <w:lang w:val="hu-HU"/>
        </w:rPr>
        <w:t>)</w:t>
      </w:r>
      <w:r w:rsidRPr="006B65A2">
        <w:rPr>
          <w:rFonts w:ascii="Times New Roman" w:hAnsi="Times New Roman"/>
        </w:rPr>
        <w:t xml:space="preserve"> 5.  melléklete</w:t>
      </w:r>
    </w:p>
  </w:footnote>
  <w:footnote w:id="13">
    <w:p w14:paraId="5DE374BB" w14:textId="77777777" w:rsidR="00022274" w:rsidRPr="00D532C2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27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ét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14">
    <w:p w14:paraId="7A0208E7" w14:textId="77777777" w:rsidR="00022274" w:rsidRPr="00495DA3" w:rsidRDefault="00022274" w:rsidP="0067584D">
      <w:pPr>
        <w:pStyle w:val="Lbjegyzetszveg"/>
        <w:rPr>
          <w:rFonts w:ascii="Times New Roman" w:hAnsi="Times New Roman"/>
          <w:sz w:val="18"/>
          <w:szCs w:val="18"/>
        </w:rPr>
      </w:pPr>
      <w:r w:rsidRPr="00495DA3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495DA3">
        <w:rPr>
          <w:rFonts w:ascii="Times New Roman" w:hAnsi="Times New Roman"/>
          <w:sz w:val="18"/>
          <w:szCs w:val="18"/>
        </w:rPr>
        <w:t xml:space="preserve"> 12/2007 (IX.28.) </w:t>
      </w:r>
      <w:r w:rsidRPr="00495DA3">
        <w:rPr>
          <w:rFonts w:ascii="Times New Roman" w:hAnsi="Times New Roman"/>
          <w:sz w:val="18"/>
          <w:szCs w:val="18"/>
          <w:lang w:val="hu-HU"/>
        </w:rPr>
        <w:t xml:space="preserve">önkormányzati rendelet  </w:t>
      </w:r>
      <w:r w:rsidRPr="00495DA3">
        <w:rPr>
          <w:rFonts w:ascii="Times New Roman" w:hAnsi="Times New Roman"/>
          <w:sz w:val="18"/>
          <w:szCs w:val="18"/>
        </w:rPr>
        <w:t>a járművek elhelyezéséről és a parkolóhelyek biztosításáról</w:t>
      </w:r>
    </w:p>
  </w:footnote>
  <w:footnote w:id="15">
    <w:p w14:paraId="3B1C7BB5" w14:textId="77777777" w:rsidR="00022274" w:rsidRPr="009719FC" w:rsidRDefault="00022274" w:rsidP="00D532C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.§ (</w:t>
      </w:r>
      <w:r w:rsidR="00212F95">
        <w:rPr>
          <w:rFonts w:ascii="Times New Roman" w:hAnsi="Times New Roman"/>
          <w:lang w:val="hu-HU"/>
        </w:rPr>
        <w:t>35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ét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  <w:p w14:paraId="4EC296E9" w14:textId="77777777" w:rsidR="00022274" w:rsidRPr="00D532C2" w:rsidRDefault="00022274">
      <w:pPr>
        <w:pStyle w:val="Lbjegyzetszveg"/>
        <w:rPr>
          <w:lang w:val="hu-HU"/>
        </w:rPr>
      </w:pPr>
    </w:p>
  </w:footnote>
  <w:footnote w:id="16">
    <w:p w14:paraId="1A243F6A" w14:textId="77777777" w:rsidR="00022274" w:rsidRPr="00D532C2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lang w:val="hu-HU"/>
        </w:rPr>
        <w:t>3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ét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17">
    <w:p w14:paraId="7BA18605" w14:textId="77777777" w:rsidR="00022274" w:rsidRPr="00495DA3" w:rsidRDefault="00022274" w:rsidP="003A2BCC">
      <w:pPr>
        <w:pStyle w:val="Lbjegyzetszveg"/>
        <w:rPr>
          <w:rFonts w:ascii="Times New Roman" w:hAnsi="Times New Roman"/>
        </w:rPr>
      </w:pPr>
      <w:r w:rsidRPr="00495DA3">
        <w:rPr>
          <w:rStyle w:val="Lbjegyzet-hivatkozs"/>
          <w:rFonts w:ascii="Times New Roman" w:hAnsi="Times New Roman"/>
        </w:rPr>
        <w:footnoteRef/>
      </w:r>
      <w:r w:rsidRPr="00495DA3">
        <w:rPr>
          <w:rFonts w:ascii="Times New Roman" w:hAnsi="Times New Roman"/>
        </w:rPr>
        <w:t xml:space="preserve"> Módosította a </w:t>
      </w:r>
      <w:r w:rsidRPr="00495DA3">
        <w:rPr>
          <w:rFonts w:ascii="Times New Roman" w:hAnsi="Times New Roman"/>
          <w:lang w:val="hu-HU"/>
        </w:rPr>
        <w:t>7</w:t>
      </w:r>
      <w:r w:rsidRPr="00495DA3">
        <w:rPr>
          <w:rFonts w:ascii="Times New Roman" w:hAnsi="Times New Roman"/>
        </w:rPr>
        <w:t>/201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.(</w:t>
      </w:r>
      <w:r w:rsidRPr="00495DA3">
        <w:rPr>
          <w:rFonts w:ascii="Times New Roman" w:hAnsi="Times New Roman"/>
          <w:lang w:val="hu-HU"/>
        </w:rPr>
        <w:t>VI</w:t>
      </w:r>
      <w:r w:rsidRPr="00495DA3">
        <w:rPr>
          <w:rFonts w:ascii="Times New Roman" w:hAnsi="Times New Roman"/>
        </w:rPr>
        <w:t>.</w:t>
      </w:r>
      <w:r w:rsidRPr="00495DA3">
        <w:rPr>
          <w:rFonts w:ascii="Times New Roman" w:hAnsi="Times New Roman"/>
          <w:lang w:val="hu-HU"/>
        </w:rPr>
        <w:t>28</w:t>
      </w:r>
      <w:r w:rsidRPr="00495DA3">
        <w:rPr>
          <w:rFonts w:ascii="Times New Roman" w:hAnsi="Times New Roman"/>
        </w:rPr>
        <w:t xml:space="preserve">.) önkormányzati rendelet </w:t>
      </w:r>
      <w:r>
        <w:rPr>
          <w:rFonts w:ascii="Times New Roman" w:hAnsi="Times New Roman"/>
          <w:lang w:val="hu-HU"/>
        </w:rPr>
        <w:t>1. §-a</w:t>
      </w:r>
      <w:r w:rsidRPr="00495DA3">
        <w:rPr>
          <w:rFonts w:ascii="Times New Roman" w:hAnsi="Times New Roman"/>
        </w:rPr>
        <w:t>-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 j</w:t>
      </w:r>
      <w:r w:rsidRPr="00495DA3">
        <w:rPr>
          <w:rFonts w:ascii="Times New Roman" w:hAnsi="Times New Roman"/>
          <w:lang w:val="hu-HU"/>
        </w:rPr>
        <w:t>úlius 22</w:t>
      </w:r>
      <w:r w:rsidRPr="00495DA3">
        <w:rPr>
          <w:rFonts w:ascii="Times New Roman" w:hAnsi="Times New Roman"/>
        </w:rPr>
        <w:t>. napján.</w:t>
      </w:r>
    </w:p>
    <w:p w14:paraId="7E9F56B6" w14:textId="77777777" w:rsidR="00022274" w:rsidRPr="003A2BCC" w:rsidRDefault="00022274">
      <w:pPr>
        <w:pStyle w:val="Lbjegyzetszveg"/>
        <w:rPr>
          <w:lang w:val="hu-HU"/>
        </w:rPr>
      </w:pPr>
    </w:p>
  </w:footnote>
  <w:footnote w:id="18">
    <w:p w14:paraId="41CE8FB5" w14:textId="77777777" w:rsidR="00022274" w:rsidRPr="00D532C2" w:rsidRDefault="00022274" w:rsidP="00BE3C0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lang w:val="hu-HU"/>
        </w:rPr>
        <w:t>4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3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 első mondatát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  <w:p w14:paraId="2C6BFBE1" w14:textId="77777777" w:rsidR="00022274" w:rsidRPr="00BE3C0D" w:rsidRDefault="00022274">
      <w:pPr>
        <w:pStyle w:val="Lbjegyzetszveg"/>
        <w:rPr>
          <w:lang w:val="hu-HU"/>
        </w:rPr>
      </w:pPr>
    </w:p>
  </w:footnote>
  <w:footnote w:id="19">
    <w:p w14:paraId="45AABA82" w14:textId="77777777" w:rsidR="00022274" w:rsidRPr="00D532C2" w:rsidRDefault="00022274" w:rsidP="00BE3C0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lang w:val="hu-HU"/>
        </w:rPr>
        <w:t>6</w:t>
      </w:r>
      <w:r w:rsidRPr="009719FC">
        <w:rPr>
          <w:rFonts w:ascii="Times New Roman" w:hAnsi="Times New Roman"/>
        </w:rPr>
        <w:t>.§ (</w:t>
      </w:r>
      <w:r w:rsidR="00212F95">
        <w:rPr>
          <w:rFonts w:ascii="Times New Roman" w:hAnsi="Times New Roman"/>
          <w:lang w:val="hu-HU"/>
        </w:rPr>
        <w:t>3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ét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  <w:p w14:paraId="41C1E9EA" w14:textId="77777777" w:rsidR="00022274" w:rsidRPr="00BE3C0D" w:rsidRDefault="00022274">
      <w:pPr>
        <w:pStyle w:val="Lbjegyzetszveg"/>
        <w:rPr>
          <w:lang w:val="hu-HU"/>
        </w:rPr>
      </w:pPr>
    </w:p>
  </w:footnote>
  <w:footnote w:id="20">
    <w:p w14:paraId="473783EF" w14:textId="77777777" w:rsidR="00022274" w:rsidRPr="00495DA3" w:rsidRDefault="00022274" w:rsidP="00AA5716">
      <w:pPr>
        <w:pStyle w:val="Lbjegyzetszveg"/>
        <w:rPr>
          <w:rFonts w:ascii="Times New Roman" w:hAnsi="Times New Roman"/>
        </w:rPr>
      </w:pPr>
      <w:r w:rsidRPr="00495DA3">
        <w:rPr>
          <w:rStyle w:val="Lbjegyzet-hivatkozs"/>
          <w:rFonts w:ascii="Times New Roman" w:hAnsi="Times New Roman"/>
        </w:rPr>
        <w:footnoteRef/>
      </w:r>
      <w:r w:rsidRPr="00495DA3">
        <w:rPr>
          <w:rFonts w:ascii="Times New Roman" w:hAnsi="Times New Roman"/>
        </w:rPr>
        <w:t xml:space="preserve"> Módosította a </w:t>
      </w:r>
      <w:r w:rsidRPr="00495DA3">
        <w:rPr>
          <w:rFonts w:ascii="Times New Roman" w:hAnsi="Times New Roman"/>
          <w:lang w:val="hu-HU"/>
        </w:rPr>
        <w:t>7</w:t>
      </w:r>
      <w:r w:rsidRPr="00495DA3">
        <w:rPr>
          <w:rFonts w:ascii="Times New Roman" w:hAnsi="Times New Roman"/>
        </w:rPr>
        <w:t>/201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.(</w:t>
      </w:r>
      <w:r w:rsidRPr="00495DA3">
        <w:rPr>
          <w:rFonts w:ascii="Times New Roman" w:hAnsi="Times New Roman"/>
          <w:lang w:val="hu-HU"/>
        </w:rPr>
        <w:t>VI</w:t>
      </w:r>
      <w:r w:rsidRPr="00495DA3">
        <w:rPr>
          <w:rFonts w:ascii="Times New Roman" w:hAnsi="Times New Roman"/>
        </w:rPr>
        <w:t>.</w:t>
      </w:r>
      <w:r w:rsidRPr="00495DA3">
        <w:rPr>
          <w:rFonts w:ascii="Times New Roman" w:hAnsi="Times New Roman"/>
          <w:lang w:val="hu-HU"/>
        </w:rPr>
        <w:t>28</w:t>
      </w:r>
      <w:r w:rsidRPr="00495DA3">
        <w:rPr>
          <w:rFonts w:ascii="Times New Roman" w:hAnsi="Times New Roman"/>
        </w:rPr>
        <w:t>.) önkormányzati rendelet</w:t>
      </w:r>
      <w:r>
        <w:rPr>
          <w:rFonts w:ascii="Times New Roman" w:hAnsi="Times New Roman"/>
          <w:lang w:val="hu-HU"/>
        </w:rPr>
        <w:t xml:space="preserve"> 2. §-a</w:t>
      </w:r>
      <w:r w:rsidRPr="00495DA3">
        <w:rPr>
          <w:rFonts w:ascii="Times New Roman" w:hAnsi="Times New Roman"/>
        </w:rPr>
        <w:t xml:space="preserve"> -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 j</w:t>
      </w:r>
      <w:r w:rsidRPr="00495DA3">
        <w:rPr>
          <w:rFonts w:ascii="Times New Roman" w:hAnsi="Times New Roman"/>
          <w:lang w:val="hu-HU"/>
        </w:rPr>
        <w:t>úlius 22</w:t>
      </w:r>
      <w:r w:rsidRPr="00495DA3">
        <w:rPr>
          <w:rFonts w:ascii="Times New Roman" w:hAnsi="Times New Roman"/>
        </w:rPr>
        <w:t>. napján.</w:t>
      </w:r>
    </w:p>
    <w:p w14:paraId="37CD3E11" w14:textId="77777777" w:rsidR="00022274" w:rsidRPr="00AA5716" w:rsidRDefault="00022274">
      <w:pPr>
        <w:pStyle w:val="Lbjegyzetszveg"/>
        <w:rPr>
          <w:lang w:val="hu-HU"/>
        </w:rPr>
      </w:pPr>
    </w:p>
  </w:footnote>
  <w:footnote w:id="21">
    <w:p w14:paraId="57D2EEA3" w14:textId="77777777" w:rsidR="00022274" w:rsidRPr="00BE3C0D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9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5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 e) pontját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22">
    <w:p w14:paraId="5219C299" w14:textId="77777777" w:rsidR="00022274" w:rsidRPr="00BE3C0D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9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5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 f) pontját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23">
    <w:p w14:paraId="414B4A30" w14:textId="77777777" w:rsidR="00022274" w:rsidRPr="00BE3C0D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9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5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 g) pontját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24">
    <w:p w14:paraId="0069EEC7" w14:textId="77777777" w:rsidR="00022274" w:rsidRPr="00D532C2" w:rsidRDefault="00022274" w:rsidP="00BE3C0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9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5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 h) pontjának első mondatát 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  <w:p w14:paraId="7AFA0BE0" w14:textId="77777777" w:rsidR="00022274" w:rsidRPr="00BE3C0D" w:rsidRDefault="00022274">
      <w:pPr>
        <w:pStyle w:val="Lbjegyzetszveg"/>
        <w:rPr>
          <w:lang w:val="hu-HU"/>
        </w:rPr>
      </w:pPr>
    </w:p>
  </w:footnote>
  <w:footnote w:id="25">
    <w:p w14:paraId="65A68A6F" w14:textId="77777777" w:rsidR="00022274" w:rsidRPr="00D532C2" w:rsidRDefault="00022274" w:rsidP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13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 d) pontját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  <w:p w14:paraId="4119A881" w14:textId="77777777" w:rsidR="00022274" w:rsidRPr="00022274" w:rsidRDefault="00022274">
      <w:pPr>
        <w:pStyle w:val="Lbjegyzetszveg"/>
        <w:rPr>
          <w:lang w:val="hu-HU"/>
        </w:rPr>
      </w:pPr>
    </w:p>
  </w:footnote>
  <w:footnote w:id="26">
    <w:p w14:paraId="10623116" w14:textId="77777777" w:rsidR="00022274" w:rsidRPr="00495DA3" w:rsidRDefault="00022274">
      <w:pPr>
        <w:pStyle w:val="Lbjegyzetszveg"/>
        <w:rPr>
          <w:rFonts w:ascii="Times New Roman" w:hAnsi="Times New Roman"/>
          <w:lang w:val="hu-HU"/>
        </w:rPr>
      </w:pPr>
      <w:r w:rsidRPr="00495DA3">
        <w:rPr>
          <w:rStyle w:val="Lbjegyzet-hivatkozs"/>
          <w:rFonts w:ascii="Times New Roman" w:hAnsi="Times New Roman"/>
        </w:rPr>
        <w:footnoteRef/>
      </w:r>
      <w:r w:rsidRPr="00495DA3">
        <w:rPr>
          <w:rFonts w:ascii="Times New Roman" w:hAnsi="Times New Roman"/>
        </w:rPr>
        <w:t xml:space="preserve"> </w:t>
      </w:r>
      <w:r w:rsidRPr="00495DA3">
        <w:rPr>
          <w:rFonts w:ascii="Times New Roman" w:hAnsi="Times New Roman"/>
          <w:lang w:val="hu-HU"/>
        </w:rPr>
        <w:t>22/1998.(II.13.) kormányrendelet a Balaton és a parti zóna nádasának védelméről, valamint az ezeken folytatott nádgazdálkodás szabályairól</w:t>
      </w:r>
    </w:p>
  </w:footnote>
  <w:footnote w:id="27">
    <w:p w14:paraId="2201D2C4" w14:textId="77777777" w:rsidR="00022274" w:rsidRPr="00022274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15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 harmadik mondatát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28">
    <w:p w14:paraId="3AFF5E67" w14:textId="77777777" w:rsidR="00022274" w:rsidRPr="00022274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15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3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 c) pontját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29">
    <w:p w14:paraId="71D56DE8" w14:textId="77777777" w:rsidR="00022274" w:rsidRPr="00022274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15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3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 e) pontját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30">
    <w:p w14:paraId="23E64AFA" w14:textId="77777777" w:rsidR="00022274" w:rsidRPr="00022274" w:rsidRDefault="00022274" w:rsidP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15</w:t>
      </w:r>
      <w:r w:rsidRPr="009719FC">
        <w:rPr>
          <w:rFonts w:ascii="Times New Roman" w:hAnsi="Times New Roman"/>
        </w:rPr>
        <w:t>.§ (</w:t>
      </w:r>
      <w:r>
        <w:rPr>
          <w:rFonts w:ascii="Times New Roman" w:hAnsi="Times New Roman"/>
          <w:lang w:val="hu-HU"/>
        </w:rPr>
        <w:t>3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 xml:space="preserve"> f) pontját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  <w:p w14:paraId="54D72FA9" w14:textId="77777777" w:rsidR="00022274" w:rsidRPr="00022274" w:rsidRDefault="00022274">
      <w:pPr>
        <w:pStyle w:val="Lbjegyzetszveg"/>
        <w:rPr>
          <w:lang w:val="hu-HU"/>
        </w:rPr>
      </w:pPr>
    </w:p>
  </w:footnote>
  <w:footnote w:id="31">
    <w:p w14:paraId="5E4C543D" w14:textId="77777777" w:rsidR="00022274" w:rsidRPr="00495DA3" w:rsidRDefault="00022274">
      <w:pPr>
        <w:pStyle w:val="Lbjegyzetszveg"/>
        <w:rPr>
          <w:rFonts w:ascii="Times New Roman" w:hAnsi="Times New Roman"/>
          <w:lang w:val="hu-HU"/>
        </w:rPr>
      </w:pPr>
      <w:r w:rsidRPr="00495DA3">
        <w:rPr>
          <w:rStyle w:val="Lbjegyzet-hivatkozs"/>
          <w:rFonts w:ascii="Times New Roman" w:hAnsi="Times New Roman"/>
        </w:rPr>
        <w:footnoteRef/>
      </w:r>
      <w:r w:rsidRPr="00495DA3">
        <w:rPr>
          <w:rFonts w:ascii="Times New Roman" w:hAnsi="Times New Roman"/>
        </w:rPr>
        <w:t xml:space="preserve"> </w:t>
      </w:r>
      <w:r w:rsidRPr="00495DA3">
        <w:rPr>
          <w:rFonts w:ascii="Times New Roman" w:hAnsi="Times New Roman"/>
          <w:lang w:val="hu-HU"/>
        </w:rPr>
        <w:t xml:space="preserve"> </w:t>
      </w:r>
      <w:r w:rsidRPr="00495DA3">
        <w:rPr>
          <w:rFonts w:ascii="Times New Roman" w:hAnsi="Times New Roman"/>
        </w:rPr>
        <w:t>1995. évi LVII. t</w:t>
      </w:r>
      <w:r w:rsidRPr="00495DA3">
        <w:rPr>
          <w:rFonts w:ascii="Times New Roman" w:hAnsi="Times New Roman"/>
          <w:lang w:val="hu-HU"/>
        </w:rPr>
        <w:t>örvény a vízgazdálkodásról</w:t>
      </w:r>
    </w:p>
  </w:footnote>
  <w:footnote w:id="32">
    <w:p w14:paraId="31488CF1" w14:textId="77777777" w:rsidR="00022274" w:rsidRPr="00495DA3" w:rsidRDefault="00022274">
      <w:pPr>
        <w:pStyle w:val="Lbjegyzetszveg"/>
        <w:rPr>
          <w:rFonts w:ascii="Times New Roman" w:hAnsi="Times New Roman"/>
          <w:lang w:val="hu-HU"/>
        </w:rPr>
      </w:pPr>
      <w:r w:rsidRPr="00495DA3">
        <w:rPr>
          <w:rStyle w:val="Lbjegyzet-hivatkozs"/>
          <w:rFonts w:ascii="Times New Roman" w:hAnsi="Times New Roman"/>
        </w:rPr>
        <w:footnoteRef/>
      </w:r>
      <w:r w:rsidRPr="00495DA3">
        <w:rPr>
          <w:rFonts w:ascii="Times New Roman" w:hAnsi="Times New Roman"/>
        </w:rPr>
        <w:t xml:space="preserve"> </w:t>
      </w:r>
      <w:r w:rsidRPr="00495DA3">
        <w:rPr>
          <w:rFonts w:ascii="Times New Roman" w:hAnsi="Times New Roman"/>
          <w:lang w:val="hu-HU"/>
        </w:rPr>
        <w:t xml:space="preserve"> </w:t>
      </w:r>
      <w:r w:rsidRPr="00495DA3">
        <w:rPr>
          <w:rFonts w:ascii="Times New Roman" w:hAnsi="Times New Roman"/>
        </w:rPr>
        <w:t xml:space="preserve">306/2010. (XII. </w:t>
      </w:r>
      <w:r w:rsidRPr="00495DA3">
        <w:rPr>
          <w:rFonts w:ascii="Times New Roman" w:hAnsi="Times New Roman"/>
          <w:lang w:val="hu-HU"/>
        </w:rPr>
        <w:t>23</w:t>
      </w:r>
      <w:r w:rsidRPr="00495DA3">
        <w:rPr>
          <w:rFonts w:ascii="Times New Roman" w:hAnsi="Times New Roman"/>
        </w:rPr>
        <w:t xml:space="preserve">.) </w:t>
      </w:r>
      <w:r w:rsidRPr="00495DA3">
        <w:rPr>
          <w:rFonts w:ascii="Times New Roman" w:hAnsi="Times New Roman"/>
          <w:lang w:val="hu-HU"/>
        </w:rPr>
        <w:t>kormányrendelet a levegő védelméről</w:t>
      </w:r>
    </w:p>
  </w:footnote>
  <w:footnote w:id="33">
    <w:p w14:paraId="4753B8CA" w14:textId="77777777" w:rsidR="00022274" w:rsidRPr="00495DA3" w:rsidRDefault="00022274">
      <w:pPr>
        <w:pStyle w:val="Lbjegyzetszveg"/>
        <w:rPr>
          <w:rFonts w:ascii="Times New Roman" w:hAnsi="Times New Roman"/>
          <w:lang w:val="hu-HU"/>
        </w:rPr>
      </w:pPr>
      <w:r w:rsidRPr="00495DA3">
        <w:rPr>
          <w:rStyle w:val="Lbjegyzet-hivatkozs"/>
          <w:rFonts w:ascii="Times New Roman" w:hAnsi="Times New Roman"/>
        </w:rPr>
        <w:footnoteRef/>
      </w:r>
      <w:r w:rsidRPr="00495DA3">
        <w:rPr>
          <w:rFonts w:ascii="Times New Roman" w:hAnsi="Times New Roman"/>
        </w:rPr>
        <w:t xml:space="preserve"> </w:t>
      </w:r>
      <w:r w:rsidRPr="00495DA3">
        <w:rPr>
          <w:rFonts w:ascii="Times New Roman" w:hAnsi="Times New Roman"/>
          <w:lang w:val="hu-HU"/>
        </w:rPr>
        <w:t xml:space="preserve"> 27/2008.(XII.3.) KvVM-EüM együttes rendelet a környezeti zaj és rezgésterhelési határértékek megállapításáról</w:t>
      </w:r>
    </w:p>
  </w:footnote>
  <w:footnote w:id="34">
    <w:p w14:paraId="71E502E8" w14:textId="77777777" w:rsidR="00022274" w:rsidRPr="00495DA3" w:rsidRDefault="00022274" w:rsidP="00434123">
      <w:pPr>
        <w:rPr>
          <w:sz w:val="20"/>
          <w:szCs w:val="20"/>
        </w:rPr>
      </w:pPr>
      <w:r w:rsidRPr="00495DA3">
        <w:rPr>
          <w:rStyle w:val="Lbjegyzet-hivatkozs"/>
          <w:sz w:val="20"/>
          <w:szCs w:val="20"/>
        </w:rPr>
        <w:footnoteRef/>
      </w:r>
      <w:r w:rsidRPr="00495DA3">
        <w:rPr>
          <w:sz w:val="20"/>
          <w:szCs w:val="20"/>
        </w:rPr>
        <w:t xml:space="preserve"> 4/2014.(IV. 15.) önkormányzati rendelet a hulladékgazdálkodási közszolgáltatásról</w:t>
      </w:r>
    </w:p>
  </w:footnote>
  <w:footnote w:id="35">
    <w:p w14:paraId="79AD8333" w14:textId="77777777" w:rsidR="00022274" w:rsidRPr="00495DA3" w:rsidRDefault="00022274" w:rsidP="00B94C41">
      <w:pPr>
        <w:pStyle w:val="Lbjegyzetszveg"/>
        <w:ind w:left="284" w:hanging="284"/>
        <w:rPr>
          <w:rFonts w:ascii="Times New Roman" w:hAnsi="Times New Roman"/>
          <w:color w:val="FF0000"/>
          <w:lang w:val="hu-HU"/>
        </w:rPr>
      </w:pPr>
      <w:r w:rsidRPr="00495DA3">
        <w:rPr>
          <w:rStyle w:val="Lbjegyzet-hivatkozs"/>
          <w:rFonts w:ascii="Times New Roman" w:hAnsi="Times New Roman"/>
        </w:rPr>
        <w:footnoteRef/>
      </w:r>
      <w:r w:rsidRPr="00495DA3">
        <w:rPr>
          <w:rFonts w:ascii="Times New Roman" w:hAnsi="Times New Roman"/>
        </w:rPr>
        <w:t xml:space="preserve"> </w:t>
      </w:r>
      <w:r w:rsidRPr="00495DA3">
        <w:rPr>
          <w:rFonts w:ascii="Times New Roman" w:hAnsi="Times New Roman"/>
          <w:color w:val="FF0000"/>
          <w:lang w:val="hu-HU"/>
        </w:rPr>
        <w:t xml:space="preserve"> </w:t>
      </w:r>
      <w:r w:rsidRPr="00495DA3">
        <w:rPr>
          <w:rFonts w:ascii="Times New Roman" w:hAnsi="Times New Roman"/>
        </w:rPr>
        <w:t xml:space="preserve">306/2010. (XII. </w:t>
      </w:r>
      <w:r w:rsidRPr="00495DA3">
        <w:rPr>
          <w:rFonts w:ascii="Times New Roman" w:hAnsi="Times New Roman"/>
          <w:lang w:val="hu-HU"/>
        </w:rPr>
        <w:t>23</w:t>
      </w:r>
      <w:r w:rsidRPr="00495DA3">
        <w:rPr>
          <w:rFonts w:ascii="Times New Roman" w:hAnsi="Times New Roman"/>
        </w:rPr>
        <w:t xml:space="preserve">.) </w:t>
      </w:r>
      <w:r w:rsidRPr="00495DA3">
        <w:rPr>
          <w:rFonts w:ascii="Times New Roman" w:hAnsi="Times New Roman"/>
          <w:lang w:val="hu-HU"/>
        </w:rPr>
        <w:t>kormány</w:t>
      </w:r>
      <w:r w:rsidRPr="00495DA3">
        <w:rPr>
          <w:rFonts w:ascii="Times New Roman" w:hAnsi="Times New Roman"/>
        </w:rPr>
        <w:t>rendelet</w:t>
      </w:r>
      <w:r w:rsidRPr="00495DA3">
        <w:rPr>
          <w:rFonts w:ascii="Times New Roman" w:hAnsi="Times New Roman"/>
          <w:lang w:val="hu-HU"/>
        </w:rPr>
        <w:t xml:space="preserve"> a levegő védelméről 5. § (3)-(4)</w:t>
      </w:r>
      <w:r w:rsidRPr="00495DA3">
        <w:rPr>
          <w:rFonts w:ascii="Times New Roman" w:hAnsi="Times New Roman"/>
          <w:color w:val="FF0000"/>
          <w:lang w:val="hu-HU"/>
        </w:rPr>
        <w:t xml:space="preserve"> </w:t>
      </w:r>
    </w:p>
  </w:footnote>
  <w:footnote w:id="36">
    <w:p w14:paraId="108F44B9" w14:textId="77777777" w:rsidR="00022274" w:rsidRPr="00495DA3" w:rsidRDefault="00022274" w:rsidP="005D2919">
      <w:pPr>
        <w:pStyle w:val="NormlWeb"/>
        <w:spacing w:before="160" w:beforeAutospacing="0" w:after="80" w:afterAutospacing="0"/>
        <w:ind w:left="284" w:hanging="284"/>
        <w:jc w:val="both"/>
        <w:rPr>
          <w:rFonts w:ascii="Times New Roman" w:hAnsi="Times New Roman"/>
        </w:rPr>
      </w:pPr>
      <w:r w:rsidRPr="00495DA3">
        <w:rPr>
          <w:rStyle w:val="Lbjegyzet-hivatkozs"/>
          <w:rFonts w:ascii="Times New Roman" w:hAnsi="Times New Roman"/>
          <w:b/>
          <w:sz w:val="20"/>
          <w:szCs w:val="20"/>
        </w:rPr>
        <w:footnoteRef/>
      </w:r>
      <w:r w:rsidRPr="00495DA3">
        <w:rPr>
          <w:rFonts w:ascii="Times New Roman" w:hAnsi="Times New Roman"/>
          <w:b/>
          <w:sz w:val="20"/>
          <w:szCs w:val="20"/>
        </w:rPr>
        <w:t xml:space="preserve"> </w:t>
      </w:r>
      <w:r w:rsidRPr="00495DA3">
        <w:rPr>
          <w:rFonts w:ascii="Times New Roman" w:hAnsi="Times New Roman"/>
          <w:bCs/>
          <w:sz w:val="20"/>
          <w:szCs w:val="20"/>
        </w:rPr>
        <w:t>2000. évi CXII. törvény a Balaton Kiemelt Üdülőkörzet Területrendezési Tervének elfogadásáról és a Balatoni Területrendezési Szabályzat megállapításáról, a 1996. évi LIII. törvény a természet védelméről, és a 275/2004. (X. 8.) kormányrendelet az európai közösségi jelentőségű természetvédelmi rendeltetésű területekről</w:t>
      </w:r>
    </w:p>
  </w:footnote>
  <w:footnote w:id="37">
    <w:p w14:paraId="634C3729" w14:textId="77777777" w:rsidR="00022274" w:rsidRPr="00495DA3" w:rsidRDefault="00022274" w:rsidP="005D2919">
      <w:pPr>
        <w:pStyle w:val="NormlWeb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495DA3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495DA3">
        <w:rPr>
          <w:rFonts w:ascii="Times New Roman" w:hAnsi="Times New Roman"/>
          <w:sz w:val="20"/>
          <w:szCs w:val="20"/>
        </w:rPr>
        <w:t xml:space="preserve">  </w:t>
      </w:r>
      <w:r w:rsidRPr="00495DA3">
        <w:rPr>
          <w:rFonts w:ascii="Times New Roman" w:hAnsi="Times New Roman"/>
          <w:bCs/>
          <w:sz w:val="20"/>
          <w:szCs w:val="20"/>
        </w:rPr>
        <w:t>275/2004. (X. 8.) kormányrendelet az európai közösségi jelentőségű természetvédelmi rendeltetésű területekről</w:t>
      </w:r>
    </w:p>
    <w:p w14:paraId="7DED0472" w14:textId="77777777" w:rsidR="00022274" w:rsidRPr="00B60211" w:rsidRDefault="00022274">
      <w:pPr>
        <w:pStyle w:val="Lbjegyzetszveg"/>
        <w:rPr>
          <w:color w:val="0070C0"/>
          <w:lang w:val="hu-HU"/>
        </w:rPr>
      </w:pPr>
    </w:p>
  </w:footnote>
  <w:footnote w:id="38">
    <w:p w14:paraId="08D0807B" w14:textId="77777777" w:rsidR="001301F9" w:rsidRPr="001301F9" w:rsidRDefault="001301F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25</w:t>
      </w:r>
      <w:r w:rsidRPr="009719FC">
        <w:rPr>
          <w:rFonts w:ascii="Times New Roman" w:hAnsi="Times New Roman"/>
        </w:rPr>
        <w:t>.§</w:t>
      </w:r>
      <w:r>
        <w:rPr>
          <w:rFonts w:ascii="Times New Roman" w:hAnsi="Times New Roman"/>
          <w:lang w:val="hu-HU"/>
        </w:rPr>
        <w:t xml:space="preserve">-t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39">
    <w:p w14:paraId="41DD93EC" w14:textId="77777777" w:rsidR="00022274" w:rsidRPr="00495DA3" w:rsidRDefault="00022274" w:rsidP="00EB028D">
      <w:pPr>
        <w:pStyle w:val="Lbjegyzetszveg"/>
        <w:ind w:left="142" w:hanging="142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 </w:t>
      </w:r>
      <w:r w:rsidRPr="00495DA3">
        <w:rPr>
          <w:rFonts w:ascii="Times New Roman" w:hAnsi="Times New Roman"/>
        </w:rPr>
        <w:t xml:space="preserve">Módosította a </w:t>
      </w:r>
      <w:r w:rsidRPr="00495DA3">
        <w:rPr>
          <w:rFonts w:ascii="Times New Roman" w:hAnsi="Times New Roman"/>
          <w:lang w:val="hu-HU"/>
        </w:rPr>
        <w:t>7</w:t>
      </w:r>
      <w:r w:rsidRPr="00495DA3">
        <w:rPr>
          <w:rFonts w:ascii="Times New Roman" w:hAnsi="Times New Roman"/>
        </w:rPr>
        <w:t>/201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.(</w:t>
      </w:r>
      <w:r w:rsidRPr="00495DA3">
        <w:rPr>
          <w:rFonts w:ascii="Times New Roman" w:hAnsi="Times New Roman"/>
          <w:lang w:val="hu-HU"/>
        </w:rPr>
        <w:t>VI</w:t>
      </w:r>
      <w:r w:rsidRPr="00495DA3">
        <w:rPr>
          <w:rFonts w:ascii="Times New Roman" w:hAnsi="Times New Roman"/>
        </w:rPr>
        <w:t>.</w:t>
      </w:r>
      <w:r w:rsidRPr="00495DA3">
        <w:rPr>
          <w:rFonts w:ascii="Times New Roman" w:hAnsi="Times New Roman"/>
          <w:lang w:val="hu-HU"/>
        </w:rPr>
        <w:t>28</w:t>
      </w:r>
      <w:r w:rsidRPr="00495DA3">
        <w:rPr>
          <w:rFonts w:ascii="Times New Roman" w:hAnsi="Times New Roman"/>
        </w:rPr>
        <w:t xml:space="preserve">.) önkormányzati rendelet </w:t>
      </w:r>
      <w:r>
        <w:rPr>
          <w:rFonts w:ascii="Times New Roman" w:hAnsi="Times New Roman"/>
          <w:lang w:val="hu-HU"/>
        </w:rPr>
        <w:t xml:space="preserve">3. §. (1) bek. </w:t>
      </w:r>
      <w:r w:rsidRPr="00495DA3">
        <w:rPr>
          <w:rFonts w:ascii="Times New Roman" w:hAnsi="Times New Roman"/>
        </w:rPr>
        <w:t>-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 j</w:t>
      </w:r>
      <w:r w:rsidRPr="00495DA3">
        <w:rPr>
          <w:rFonts w:ascii="Times New Roman" w:hAnsi="Times New Roman"/>
          <w:lang w:val="hu-HU"/>
        </w:rPr>
        <w:t>úlius 22</w:t>
      </w:r>
      <w:r w:rsidRPr="00495DA3">
        <w:rPr>
          <w:rFonts w:ascii="Times New Roman" w:hAnsi="Times New Roman"/>
        </w:rPr>
        <w:t>.</w:t>
      </w:r>
      <w:r>
        <w:rPr>
          <w:rFonts w:ascii="Times New Roman" w:hAnsi="Times New Roman"/>
          <w:lang w:val="hu-HU"/>
        </w:rPr>
        <w:t xml:space="preserve"> </w:t>
      </w:r>
      <w:r w:rsidRPr="00495DA3">
        <w:rPr>
          <w:rFonts w:ascii="Times New Roman" w:hAnsi="Times New Roman"/>
        </w:rPr>
        <w:t>napján.</w:t>
      </w:r>
    </w:p>
  </w:footnote>
  <w:footnote w:id="40">
    <w:p w14:paraId="6C80A923" w14:textId="77777777" w:rsidR="00022274" w:rsidRPr="002F73F3" w:rsidRDefault="00022274" w:rsidP="00495DA3">
      <w:pPr>
        <w:pStyle w:val="Lbjegyzetszveg"/>
        <w:rPr>
          <w:rFonts w:ascii="Times New Roman" w:hAnsi="Times New Roman"/>
        </w:rPr>
      </w:pPr>
      <w:r w:rsidRPr="002F73F3">
        <w:rPr>
          <w:rStyle w:val="Lbjegyzet-hivatkozs"/>
          <w:rFonts w:ascii="Times New Roman" w:hAnsi="Times New Roman"/>
        </w:rPr>
        <w:footnoteRef/>
      </w:r>
      <w:r w:rsidRPr="002F73F3">
        <w:rPr>
          <w:rFonts w:ascii="Times New Roman" w:hAnsi="Times New Roman"/>
        </w:rPr>
        <w:t xml:space="preserve"> 2001. évi LXIV. törvény a kulturális örökség védelméről</w:t>
      </w:r>
    </w:p>
  </w:footnote>
  <w:footnote w:id="41">
    <w:p w14:paraId="1EE58CD7" w14:textId="77777777" w:rsidR="00022274" w:rsidRPr="00495DA3" w:rsidRDefault="00022274" w:rsidP="00EB028D">
      <w:pPr>
        <w:pStyle w:val="Lbjegyzetszveg"/>
        <w:ind w:left="142" w:hanging="142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 </w:t>
      </w:r>
      <w:r w:rsidRPr="00495DA3">
        <w:rPr>
          <w:rFonts w:ascii="Times New Roman" w:hAnsi="Times New Roman"/>
        </w:rPr>
        <w:t xml:space="preserve">Módosította a </w:t>
      </w:r>
      <w:r w:rsidRPr="00495DA3">
        <w:rPr>
          <w:rFonts w:ascii="Times New Roman" w:hAnsi="Times New Roman"/>
          <w:lang w:val="hu-HU"/>
        </w:rPr>
        <w:t>7</w:t>
      </w:r>
      <w:r w:rsidRPr="00495DA3">
        <w:rPr>
          <w:rFonts w:ascii="Times New Roman" w:hAnsi="Times New Roman"/>
        </w:rPr>
        <w:t>/201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.(</w:t>
      </w:r>
      <w:r w:rsidRPr="00495DA3">
        <w:rPr>
          <w:rFonts w:ascii="Times New Roman" w:hAnsi="Times New Roman"/>
          <w:lang w:val="hu-HU"/>
        </w:rPr>
        <w:t>VI</w:t>
      </w:r>
      <w:r w:rsidRPr="00495DA3">
        <w:rPr>
          <w:rFonts w:ascii="Times New Roman" w:hAnsi="Times New Roman"/>
        </w:rPr>
        <w:t>.</w:t>
      </w:r>
      <w:r w:rsidRPr="00495DA3">
        <w:rPr>
          <w:rFonts w:ascii="Times New Roman" w:hAnsi="Times New Roman"/>
          <w:lang w:val="hu-HU"/>
        </w:rPr>
        <w:t>28</w:t>
      </w:r>
      <w:r w:rsidRPr="00495DA3">
        <w:rPr>
          <w:rFonts w:ascii="Times New Roman" w:hAnsi="Times New Roman"/>
        </w:rPr>
        <w:t xml:space="preserve">.) önkormányzati rendelet </w:t>
      </w:r>
      <w:r>
        <w:rPr>
          <w:rFonts w:ascii="Times New Roman" w:hAnsi="Times New Roman"/>
          <w:lang w:val="hu-HU"/>
        </w:rPr>
        <w:t xml:space="preserve">3. §. (2) bek. </w:t>
      </w:r>
      <w:r w:rsidRPr="00495DA3">
        <w:rPr>
          <w:rFonts w:ascii="Times New Roman" w:hAnsi="Times New Roman"/>
        </w:rPr>
        <w:t>-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 j</w:t>
      </w:r>
      <w:r w:rsidRPr="00495DA3">
        <w:rPr>
          <w:rFonts w:ascii="Times New Roman" w:hAnsi="Times New Roman"/>
          <w:lang w:val="hu-HU"/>
        </w:rPr>
        <w:t>úlius 22</w:t>
      </w:r>
      <w:r w:rsidRPr="00495DA3">
        <w:rPr>
          <w:rFonts w:ascii="Times New Roman" w:hAnsi="Times New Roman"/>
        </w:rPr>
        <w:t>. napján.</w:t>
      </w:r>
    </w:p>
  </w:footnote>
  <w:footnote w:id="42">
    <w:p w14:paraId="6758E7F3" w14:textId="77777777" w:rsidR="00022274" w:rsidRPr="002F73F3" w:rsidRDefault="00022274" w:rsidP="00DF63A6">
      <w:pPr>
        <w:pStyle w:val="Lbjegyzetszveg"/>
        <w:ind w:left="142" w:hanging="142"/>
        <w:rPr>
          <w:rFonts w:ascii="Times New Roman" w:hAnsi="Times New Roman"/>
        </w:rPr>
      </w:pPr>
      <w:r w:rsidRPr="002F73F3">
        <w:rPr>
          <w:rStyle w:val="Lbjegyzet-hivatkozs"/>
          <w:rFonts w:ascii="Times New Roman" w:hAnsi="Times New Roman"/>
        </w:rPr>
        <w:footnoteRef/>
      </w:r>
      <w:r w:rsidRPr="002F73F3">
        <w:rPr>
          <w:rFonts w:ascii="Times New Roman" w:hAnsi="Times New Roman"/>
        </w:rPr>
        <w:t xml:space="preserve"> </w:t>
      </w:r>
      <w:r w:rsidRPr="002F73F3">
        <w:rPr>
          <w:rFonts w:ascii="Times New Roman" w:hAnsi="Times New Roman"/>
          <w:bCs/>
        </w:rPr>
        <w:t xml:space="preserve">39/2015. (III. 11.) Korm. rendelet a régészeti örökség és a műemléki érték védelmével kapcsolatos </w:t>
      </w:r>
      <w:r>
        <w:rPr>
          <w:rFonts w:ascii="Times New Roman" w:hAnsi="Times New Roman"/>
          <w:bCs/>
          <w:lang w:val="hu-HU"/>
        </w:rPr>
        <w:t xml:space="preserve"> </w:t>
      </w:r>
      <w:r w:rsidRPr="002F73F3">
        <w:rPr>
          <w:rFonts w:ascii="Times New Roman" w:hAnsi="Times New Roman"/>
          <w:bCs/>
        </w:rPr>
        <w:t>szabályokról</w:t>
      </w:r>
    </w:p>
  </w:footnote>
  <w:footnote w:id="43">
    <w:p w14:paraId="58C738EE" w14:textId="77777777" w:rsidR="00022274" w:rsidRPr="00DF63A6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 </w:t>
      </w:r>
      <w:r w:rsidRPr="00495DA3">
        <w:rPr>
          <w:rFonts w:ascii="Times New Roman" w:hAnsi="Times New Roman"/>
        </w:rPr>
        <w:t xml:space="preserve">Módosította a </w:t>
      </w:r>
      <w:r w:rsidRPr="00495DA3">
        <w:rPr>
          <w:rFonts w:ascii="Times New Roman" w:hAnsi="Times New Roman"/>
          <w:lang w:val="hu-HU"/>
        </w:rPr>
        <w:t>7</w:t>
      </w:r>
      <w:r w:rsidRPr="00495DA3">
        <w:rPr>
          <w:rFonts w:ascii="Times New Roman" w:hAnsi="Times New Roman"/>
        </w:rPr>
        <w:t>/201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.(</w:t>
      </w:r>
      <w:r w:rsidRPr="00495DA3">
        <w:rPr>
          <w:rFonts w:ascii="Times New Roman" w:hAnsi="Times New Roman"/>
          <w:lang w:val="hu-HU"/>
        </w:rPr>
        <w:t>VI</w:t>
      </w:r>
      <w:r w:rsidRPr="00495DA3">
        <w:rPr>
          <w:rFonts w:ascii="Times New Roman" w:hAnsi="Times New Roman"/>
        </w:rPr>
        <w:t>.</w:t>
      </w:r>
      <w:r w:rsidRPr="00495DA3">
        <w:rPr>
          <w:rFonts w:ascii="Times New Roman" w:hAnsi="Times New Roman"/>
          <w:lang w:val="hu-HU"/>
        </w:rPr>
        <w:t>28</w:t>
      </w:r>
      <w:r w:rsidRPr="00495DA3">
        <w:rPr>
          <w:rFonts w:ascii="Times New Roman" w:hAnsi="Times New Roman"/>
        </w:rPr>
        <w:t xml:space="preserve">.) önkormányzati rendelet </w:t>
      </w:r>
      <w:r>
        <w:rPr>
          <w:rFonts w:ascii="Times New Roman" w:hAnsi="Times New Roman"/>
          <w:lang w:val="hu-HU"/>
        </w:rPr>
        <w:t>3. §. (3) bek.</w:t>
      </w:r>
      <w:r w:rsidRPr="00495DA3">
        <w:rPr>
          <w:rFonts w:ascii="Times New Roman" w:hAnsi="Times New Roman"/>
        </w:rPr>
        <w:t>-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 j</w:t>
      </w:r>
      <w:r w:rsidRPr="00495DA3">
        <w:rPr>
          <w:rFonts w:ascii="Times New Roman" w:hAnsi="Times New Roman"/>
          <w:lang w:val="hu-HU"/>
        </w:rPr>
        <w:t>úlius 22</w:t>
      </w:r>
      <w:r w:rsidRPr="00495DA3">
        <w:rPr>
          <w:rFonts w:ascii="Times New Roman" w:hAnsi="Times New Roman"/>
        </w:rPr>
        <w:t>. napján.</w:t>
      </w:r>
    </w:p>
  </w:footnote>
  <w:footnote w:id="44">
    <w:p w14:paraId="6DDFF2A0" w14:textId="77777777" w:rsidR="001301F9" w:rsidRPr="001301F9" w:rsidRDefault="001301F9" w:rsidP="001301F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27</w:t>
      </w:r>
      <w:r w:rsidRPr="009719FC">
        <w:rPr>
          <w:rFonts w:ascii="Times New Roman" w:hAnsi="Times New Roman"/>
        </w:rPr>
        <w:t>.§</w:t>
      </w:r>
      <w:r>
        <w:rPr>
          <w:rFonts w:ascii="Times New Roman" w:hAnsi="Times New Roman"/>
          <w:lang w:val="hu-HU"/>
        </w:rPr>
        <w:t xml:space="preserve">-t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  <w:p w14:paraId="436BE11B" w14:textId="77777777" w:rsidR="001301F9" w:rsidRPr="001301F9" w:rsidRDefault="001301F9">
      <w:pPr>
        <w:pStyle w:val="Lbjegyzetszveg"/>
        <w:rPr>
          <w:lang w:val="hu-HU"/>
        </w:rPr>
      </w:pPr>
    </w:p>
  </w:footnote>
  <w:footnote w:id="45">
    <w:p w14:paraId="1CA7A1C0" w14:textId="77777777" w:rsidR="001301F9" w:rsidRPr="001301F9" w:rsidRDefault="001301F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30</w:t>
      </w:r>
      <w:r w:rsidRPr="009719FC">
        <w:rPr>
          <w:rFonts w:ascii="Times New Roman" w:hAnsi="Times New Roman"/>
        </w:rPr>
        <w:t>.§</w:t>
      </w:r>
      <w:r>
        <w:rPr>
          <w:rFonts w:ascii="Times New Roman" w:hAnsi="Times New Roman"/>
          <w:lang w:val="hu-HU"/>
        </w:rPr>
        <w:t xml:space="preserve">. (1) bekezdését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46">
    <w:p w14:paraId="65F50D87" w14:textId="77777777" w:rsidR="001301F9" w:rsidRPr="001301F9" w:rsidRDefault="001301F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30</w:t>
      </w:r>
      <w:r w:rsidRPr="009719FC">
        <w:rPr>
          <w:rFonts w:ascii="Times New Roman" w:hAnsi="Times New Roman"/>
        </w:rPr>
        <w:t>.§</w:t>
      </w:r>
      <w:r>
        <w:rPr>
          <w:rFonts w:ascii="Times New Roman" w:hAnsi="Times New Roman"/>
          <w:lang w:val="hu-HU"/>
        </w:rPr>
        <w:t xml:space="preserve">. (2) bekezdését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47">
    <w:p w14:paraId="0514D887" w14:textId="77777777" w:rsidR="001301F9" w:rsidRPr="001301F9" w:rsidRDefault="001301F9" w:rsidP="001301F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31</w:t>
      </w:r>
      <w:r w:rsidRPr="009719FC">
        <w:rPr>
          <w:rFonts w:ascii="Times New Roman" w:hAnsi="Times New Roman"/>
        </w:rPr>
        <w:t>.§</w:t>
      </w:r>
      <w:r>
        <w:rPr>
          <w:rFonts w:ascii="Times New Roman" w:hAnsi="Times New Roman"/>
          <w:lang w:val="hu-HU"/>
        </w:rPr>
        <w:t xml:space="preserve">. (2) bekezdését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  <w:p w14:paraId="0BC3566A" w14:textId="77777777" w:rsidR="001301F9" w:rsidRPr="001301F9" w:rsidRDefault="001301F9">
      <w:pPr>
        <w:pStyle w:val="Lbjegyzetszveg"/>
        <w:rPr>
          <w:lang w:val="hu-HU"/>
        </w:rPr>
      </w:pPr>
    </w:p>
  </w:footnote>
  <w:footnote w:id="48">
    <w:p w14:paraId="5FD6C9CB" w14:textId="77777777" w:rsidR="001301F9" w:rsidRPr="001301F9" w:rsidRDefault="001301F9" w:rsidP="001301F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32</w:t>
      </w:r>
      <w:r w:rsidRPr="009719FC">
        <w:rPr>
          <w:rFonts w:ascii="Times New Roman" w:hAnsi="Times New Roman"/>
        </w:rPr>
        <w:t>.§</w:t>
      </w:r>
      <w:r>
        <w:rPr>
          <w:rFonts w:ascii="Times New Roman" w:hAnsi="Times New Roman"/>
          <w:lang w:val="hu-HU"/>
        </w:rPr>
        <w:t xml:space="preserve">. (6) bekezdését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  <w:p w14:paraId="4E084DCE" w14:textId="77777777" w:rsidR="001301F9" w:rsidRPr="001301F9" w:rsidRDefault="001301F9">
      <w:pPr>
        <w:pStyle w:val="Lbjegyzetszveg"/>
        <w:rPr>
          <w:lang w:val="hu-HU"/>
        </w:rPr>
      </w:pPr>
    </w:p>
  </w:footnote>
  <w:footnote w:id="49">
    <w:p w14:paraId="2F9DC89B" w14:textId="77777777" w:rsidR="0087102B" w:rsidRPr="0087102B" w:rsidRDefault="0087102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33</w:t>
      </w:r>
      <w:r w:rsidRPr="009719FC">
        <w:rPr>
          <w:rFonts w:ascii="Times New Roman" w:hAnsi="Times New Roman"/>
        </w:rPr>
        <w:t>.§</w:t>
      </w:r>
      <w:r>
        <w:rPr>
          <w:rFonts w:ascii="Times New Roman" w:hAnsi="Times New Roman"/>
          <w:lang w:val="hu-HU"/>
        </w:rPr>
        <w:t xml:space="preserve">. (3) bekezdés a) pontját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50">
    <w:p w14:paraId="5325A3F2" w14:textId="77777777" w:rsidR="0087102B" w:rsidRPr="0087102B" w:rsidRDefault="0087102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33</w:t>
      </w:r>
      <w:r w:rsidRPr="009719FC">
        <w:rPr>
          <w:rFonts w:ascii="Times New Roman" w:hAnsi="Times New Roman"/>
        </w:rPr>
        <w:t>.§</w:t>
      </w:r>
      <w:r>
        <w:rPr>
          <w:rFonts w:ascii="Times New Roman" w:hAnsi="Times New Roman"/>
          <w:lang w:val="hu-HU"/>
        </w:rPr>
        <w:t xml:space="preserve">. (3) bekezdés c) pontját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51">
    <w:p w14:paraId="660F593F" w14:textId="77777777" w:rsidR="0087102B" w:rsidRPr="0087102B" w:rsidRDefault="0087102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33</w:t>
      </w:r>
      <w:r w:rsidRPr="009719FC">
        <w:rPr>
          <w:rFonts w:ascii="Times New Roman" w:hAnsi="Times New Roman"/>
        </w:rPr>
        <w:t>.§</w:t>
      </w:r>
      <w:r>
        <w:rPr>
          <w:rFonts w:ascii="Times New Roman" w:hAnsi="Times New Roman"/>
          <w:lang w:val="hu-HU"/>
        </w:rPr>
        <w:t xml:space="preserve">. (4) bekezdés a) pontját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52">
    <w:p w14:paraId="75DFBA06" w14:textId="77777777" w:rsidR="00466F30" w:rsidRPr="00466F30" w:rsidRDefault="00466F3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F4639E" w:rsidRPr="009719FC">
        <w:rPr>
          <w:rFonts w:ascii="Times New Roman" w:hAnsi="Times New Roman"/>
        </w:rPr>
        <w:t>A</w:t>
      </w:r>
      <w:r w:rsidR="00F4639E">
        <w:rPr>
          <w:rFonts w:ascii="Times New Roman" w:hAnsi="Times New Roman"/>
          <w:lang w:val="hu-HU"/>
        </w:rPr>
        <w:t xml:space="preserve"> 33</w:t>
      </w:r>
      <w:r w:rsidR="00F4639E" w:rsidRPr="009719FC">
        <w:rPr>
          <w:rFonts w:ascii="Times New Roman" w:hAnsi="Times New Roman"/>
        </w:rPr>
        <w:t>.§</w:t>
      </w:r>
      <w:r w:rsidR="00F4639E">
        <w:rPr>
          <w:rFonts w:ascii="Times New Roman" w:hAnsi="Times New Roman"/>
          <w:lang w:val="hu-HU"/>
        </w:rPr>
        <w:t xml:space="preserve">. (5) bekezdés a) pontját </w:t>
      </w:r>
      <w:r w:rsidR="00F4639E" w:rsidRPr="009719FC">
        <w:rPr>
          <w:rFonts w:ascii="Times New Roman" w:hAnsi="Times New Roman"/>
        </w:rPr>
        <w:t>a</w:t>
      </w:r>
      <w:r w:rsidR="00F4639E">
        <w:rPr>
          <w:rFonts w:ascii="Times New Roman" w:hAnsi="Times New Roman"/>
          <w:lang w:val="hu-HU"/>
        </w:rPr>
        <w:t>z</w:t>
      </w:r>
      <w:r w:rsidR="00F4639E" w:rsidRPr="009719FC">
        <w:rPr>
          <w:rFonts w:ascii="Times New Roman" w:hAnsi="Times New Roman"/>
        </w:rPr>
        <w:t xml:space="preserve"> </w:t>
      </w:r>
      <w:r w:rsidR="00F4639E">
        <w:rPr>
          <w:rFonts w:ascii="Times New Roman" w:hAnsi="Times New Roman"/>
          <w:lang w:val="hu-HU"/>
        </w:rPr>
        <w:t>1</w:t>
      </w:r>
      <w:r w:rsidR="00F4639E" w:rsidRPr="009719FC">
        <w:rPr>
          <w:rFonts w:ascii="Times New Roman" w:hAnsi="Times New Roman"/>
        </w:rPr>
        <w:t>/201</w:t>
      </w:r>
      <w:r w:rsidR="00F4639E">
        <w:rPr>
          <w:rFonts w:ascii="Times New Roman" w:hAnsi="Times New Roman"/>
          <w:lang w:val="hu-HU"/>
        </w:rPr>
        <w:t>9</w:t>
      </w:r>
      <w:r w:rsidR="00F4639E" w:rsidRPr="009719FC">
        <w:rPr>
          <w:rFonts w:ascii="Times New Roman" w:hAnsi="Times New Roman"/>
        </w:rPr>
        <w:t xml:space="preserve">. (II. </w:t>
      </w:r>
      <w:r w:rsidR="00F4639E">
        <w:rPr>
          <w:rFonts w:ascii="Times New Roman" w:hAnsi="Times New Roman"/>
          <w:lang w:val="hu-HU"/>
        </w:rPr>
        <w:t>04</w:t>
      </w:r>
      <w:r w:rsidR="00F4639E" w:rsidRPr="009719FC">
        <w:rPr>
          <w:rFonts w:ascii="Times New Roman" w:hAnsi="Times New Roman"/>
        </w:rPr>
        <w:t>.) önk. r. 4</w:t>
      </w:r>
      <w:r w:rsidR="00F4639E">
        <w:rPr>
          <w:rFonts w:ascii="Times New Roman" w:hAnsi="Times New Roman"/>
          <w:lang w:val="hu-HU"/>
        </w:rPr>
        <w:t>9</w:t>
      </w:r>
      <w:r w:rsidR="00F4639E" w:rsidRPr="009719FC">
        <w:rPr>
          <w:rFonts w:ascii="Times New Roman" w:hAnsi="Times New Roman"/>
        </w:rPr>
        <w:t>. §. (</w:t>
      </w:r>
      <w:r w:rsidR="00F4639E">
        <w:rPr>
          <w:rFonts w:ascii="Times New Roman" w:hAnsi="Times New Roman"/>
          <w:lang w:val="hu-HU"/>
        </w:rPr>
        <w:t>2</w:t>
      </w:r>
      <w:r w:rsidR="00F4639E" w:rsidRPr="009719FC">
        <w:rPr>
          <w:rFonts w:ascii="Times New Roman" w:hAnsi="Times New Roman"/>
        </w:rPr>
        <w:t>) bekezdés</w:t>
      </w:r>
      <w:r w:rsidR="00F4639E">
        <w:rPr>
          <w:rFonts w:ascii="Times New Roman" w:hAnsi="Times New Roman"/>
          <w:lang w:val="hu-HU"/>
        </w:rPr>
        <w:t>e</w:t>
      </w:r>
      <w:r w:rsidR="00F4639E" w:rsidRPr="009719FC">
        <w:rPr>
          <w:rFonts w:ascii="Times New Roman" w:hAnsi="Times New Roman"/>
        </w:rPr>
        <w:t xml:space="preserve"> hatályon kívül helyezte –hatályba lép</w:t>
      </w:r>
      <w:r w:rsidR="00F4639E">
        <w:rPr>
          <w:rFonts w:ascii="Times New Roman" w:hAnsi="Times New Roman"/>
          <w:lang w:val="hu-HU"/>
        </w:rPr>
        <w:t>és</w:t>
      </w:r>
      <w:r w:rsidR="00F4639E" w:rsidRPr="009719FC">
        <w:rPr>
          <w:rFonts w:ascii="Times New Roman" w:hAnsi="Times New Roman"/>
        </w:rPr>
        <w:t xml:space="preserve"> 201</w:t>
      </w:r>
      <w:r w:rsidR="00F4639E">
        <w:rPr>
          <w:rFonts w:ascii="Times New Roman" w:hAnsi="Times New Roman"/>
          <w:lang w:val="hu-HU"/>
        </w:rPr>
        <w:t>9</w:t>
      </w:r>
      <w:r w:rsidR="00F4639E" w:rsidRPr="009719FC">
        <w:rPr>
          <w:rFonts w:ascii="Times New Roman" w:hAnsi="Times New Roman"/>
        </w:rPr>
        <w:t xml:space="preserve">. </w:t>
      </w:r>
      <w:r w:rsidR="00F4639E">
        <w:rPr>
          <w:rFonts w:ascii="Times New Roman" w:hAnsi="Times New Roman"/>
          <w:lang w:val="hu-HU"/>
        </w:rPr>
        <w:t>február 05</w:t>
      </w:r>
      <w:r w:rsidR="00F4639E" w:rsidRPr="009719FC">
        <w:rPr>
          <w:rFonts w:ascii="Times New Roman" w:hAnsi="Times New Roman"/>
        </w:rPr>
        <w:t>. napján</w:t>
      </w:r>
      <w:r w:rsidR="00F4639E">
        <w:rPr>
          <w:rFonts w:ascii="Times New Roman" w:hAnsi="Times New Roman"/>
          <w:lang w:val="hu-HU"/>
        </w:rPr>
        <w:t>.</w:t>
      </w:r>
      <w:r w:rsidR="00F4639E" w:rsidRPr="009719FC">
        <w:rPr>
          <w:rFonts w:ascii="Times New Roman" w:hAnsi="Times New Roman"/>
        </w:rPr>
        <w:t xml:space="preserve"> </w:t>
      </w:r>
    </w:p>
  </w:footnote>
  <w:footnote w:id="53">
    <w:p w14:paraId="22F066DA" w14:textId="77777777" w:rsidR="00F4639E" w:rsidRPr="0087102B" w:rsidRDefault="00F4639E" w:rsidP="00F4639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33</w:t>
      </w:r>
      <w:r w:rsidRPr="009719FC">
        <w:rPr>
          <w:rFonts w:ascii="Times New Roman" w:hAnsi="Times New Roman"/>
        </w:rPr>
        <w:t>.§</w:t>
      </w:r>
      <w:r>
        <w:rPr>
          <w:rFonts w:ascii="Times New Roman" w:hAnsi="Times New Roman"/>
          <w:lang w:val="hu-HU"/>
        </w:rPr>
        <w:t xml:space="preserve">. (5) bekezdés b) pontját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  <w:p w14:paraId="7BA6779B" w14:textId="77777777" w:rsidR="00F4639E" w:rsidRPr="00F4639E" w:rsidRDefault="00F4639E">
      <w:pPr>
        <w:pStyle w:val="Lbjegyzetszveg"/>
        <w:rPr>
          <w:lang w:val="hu-HU"/>
        </w:rPr>
      </w:pPr>
    </w:p>
  </w:footnote>
  <w:footnote w:id="54">
    <w:p w14:paraId="3C478146" w14:textId="77777777" w:rsidR="00022274" w:rsidRPr="00495DA3" w:rsidRDefault="00022274" w:rsidP="003B035F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495DA3">
        <w:rPr>
          <w:rFonts w:ascii="Times New Roman" w:hAnsi="Times New Roman"/>
          <w:lang w:val="hu-HU"/>
        </w:rPr>
        <w:t>Módosítva a 7/2016.(VI.28.) önkormányzati rendelettel. (Módosul a HÉSZ 5. mellékletét képező SZT-2-1 jelű és az SZT-2.2. jelű belterület szabályozási tervlap a 7/2016. (VI.28.) módosító rendelet 4.§ -ban szereplő telektömbök vonatkozásában.)-</w:t>
      </w:r>
      <w:r w:rsidRPr="00495DA3">
        <w:rPr>
          <w:rFonts w:ascii="Times New Roman" w:hAnsi="Times New Roman"/>
        </w:rPr>
        <w:t xml:space="preserve">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 xml:space="preserve">. </w:t>
      </w:r>
      <w:r w:rsidRPr="00495DA3">
        <w:rPr>
          <w:rFonts w:ascii="Times New Roman" w:hAnsi="Times New Roman"/>
          <w:lang w:val="hu-HU"/>
        </w:rPr>
        <w:t>július 22</w:t>
      </w:r>
      <w:r w:rsidRPr="00495DA3">
        <w:rPr>
          <w:rFonts w:ascii="Times New Roman" w:hAnsi="Times New Roman"/>
        </w:rPr>
        <w:t>. napján.</w:t>
      </w:r>
    </w:p>
    <w:p w14:paraId="1E373FF6" w14:textId="77777777" w:rsidR="00022274" w:rsidRPr="003B035F" w:rsidRDefault="00022274">
      <w:pPr>
        <w:pStyle w:val="Lbjegyzetszveg"/>
        <w:rPr>
          <w:lang w:val="hu-HU"/>
        </w:rPr>
      </w:pPr>
    </w:p>
  </w:footnote>
  <w:footnote w:id="55">
    <w:p w14:paraId="489D7890" w14:textId="77777777" w:rsidR="00022274" w:rsidRPr="000B7198" w:rsidRDefault="00022274" w:rsidP="001E2F14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0B7198">
        <w:rPr>
          <w:rFonts w:ascii="Times New Roman" w:hAnsi="Times New Roman"/>
          <w:lang w:val="hu-HU"/>
        </w:rPr>
        <w:t>Módosítva a 7/2015.(VII.03.) önkormányzati rendelettel. (Módosul a HÉSZ 5. mellékletét képező SZT-2-1 jelű belterület szabályozási tervlap a 7/2015. (VII.03.) módosító rendelet 1.§ -ban szereplő telektömb vonatkozásában.)-</w:t>
      </w:r>
      <w:r w:rsidRPr="000B7198">
        <w:rPr>
          <w:rFonts w:ascii="Times New Roman" w:hAnsi="Times New Roman"/>
        </w:rPr>
        <w:t xml:space="preserve"> hatályba lépett 2015. </w:t>
      </w:r>
      <w:r w:rsidRPr="000B7198">
        <w:rPr>
          <w:rFonts w:ascii="Times New Roman" w:hAnsi="Times New Roman"/>
          <w:lang w:val="hu-HU"/>
        </w:rPr>
        <w:t>július 6</w:t>
      </w:r>
      <w:r w:rsidRPr="000B7198">
        <w:rPr>
          <w:rFonts w:ascii="Times New Roman" w:hAnsi="Times New Roman"/>
        </w:rPr>
        <w:t>. napján.</w:t>
      </w:r>
    </w:p>
    <w:p w14:paraId="5C270EFE" w14:textId="77777777" w:rsidR="00022274" w:rsidRPr="001E2F14" w:rsidRDefault="00022274">
      <w:pPr>
        <w:pStyle w:val="Lbjegyzetszveg"/>
        <w:rPr>
          <w:lang w:val="hu-HU"/>
        </w:rPr>
      </w:pPr>
    </w:p>
  </w:footnote>
  <w:footnote w:id="56">
    <w:p w14:paraId="61770894" w14:textId="77777777" w:rsidR="00022274" w:rsidRPr="00495DA3" w:rsidRDefault="00022274" w:rsidP="001E2F14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495DA3">
        <w:rPr>
          <w:rFonts w:ascii="Times New Roman" w:hAnsi="Times New Roman"/>
          <w:lang w:val="hu-HU"/>
        </w:rPr>
        <w:t>Módosítva a 7/2016.(VI.28.) önkormányzati rendelettel. (Módosul a HÉSZ 5. mellékletét képező SZT-2-1 jelű és az SZT-2.2. jelű belterület szabályozási tervlap a 7/2016. (VI.28.) módosító rendelet 4.§ -ban szereplő telektömbök vonatkozásában.)-</w:t>
      </w:r>
      <w:r w:rsidRPr="00495DA3">
        <w:rPr>
          <w:rFonts w:ascii="Times New Roman" w:hAnsi="Times New Roman"/>
        </w:rPr>
        <w:t xml:space="preserve">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 xml:space="preserve">. </w:t>
      </w:r>
      <w:r w:rsidRPr="00495DA3">
        <w:rPr>
          <w:rFonts w:ascii="Times New Roman" w:hAnsi="Times New Roman"/>
          <w:lang w:val="hu-HU"/>
        </w:rPr>
        <w:t>július 22</w:t>
      </w:r>
      <w:r w:rsidRPr="00495DA3">
        <w:rPr>
          <w:rFonts w:ascii="Times New Roman" w:hAnsi="Times New Roman"/>
        </w:rPr>
        <w:t>. napján.</w:t>
      </w:r>
    </w:p>
    <w:p w14:paraId="2E90FB98" w14:textId="77777777" w:rsidR="00022274" w:rsidRPr="00495DA3" w:rsidRDefault="00022274" w:rsidP="001E2F14">
      <w:pPr>
        <w:pStyle w:val="Lbjegyzetszveg"/>
        <w:rPr>
          <w:rFonts w:ascii="Times New Roman" w:hAnsi="Times New Roman"/>
          <w:lang w:val="hu-HU"/>
        </w:rPr>
      </w:pPr>
    </w:p>
    <w:p w14:paraId="0B10CA4B" w14:textId="77777777" w:rsidR="00022274" w:rsidRPr="001E2F14" w:rsidRDefault="00022274">
      <w:pPr>
        <w:pStyle w:val="Lbjegyzetszveg"/>
        <w:rPr>
          <w:lang w:val="hu-HU"/>
        </w:rPr>
      </w:pPr>
    </w:p>
  </w:footnote>
  <w:footnote w:id="57">
    <w:p w14:paraId="1E2D4B15" w14:textId="77777777" w:rsidR="00022274" w:rsidRPr="000B7198" w:rsidRDefault="00022274" w:rsidP="00B24383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0B7198">
        <w:rPr>
          <w:rFonts w:ascii="Times New Roman" w:hAnsi="Times New Roman"/>
          <w:lang w:val="hu-HU"/>
        </w:rPr>
        <w:t>Módosítva a 7/2015.(VII.03.) önkormányzati rendelettel. (Módosul a HÉSZ 5. mellékletét képező SZT-2-1 jelű belterület szabályozási tervlap a 7/2015. (VII.03.) módosító rendelet 1.§ -ban szereplő telektömb vonatkozásában.)-</w:t>
      </w:r>
      <w:r w:rsidRPr="000B7198">
        <w:rPr>
          <w:rFonts w:ascii="Times New Roman" w:hAnsi="Times New Roman"/>
        </w:rPr>
        <w:t xml:space="preserve"> hatályba lépett 2015. </w:t>
      </w:r>
      <w:r w:rsidRPr="000B7198">
        <w:rPr>
          <w:rFonts w:ascii="Times New Roman" w:hAnsi="Times New Roman"/>
          <w:lang w:val="hu-HU"/>
        </w:rPr>
        <w:t>július 6</w:t>
      </w:r>
      <w:r w:rsidRPr="000B7198">
        <w:rPr>
          <w:rFonts w:ascii="Times New Roman" w:hAnsi="Times New Roman"/>
        </w:rPr>
        <w:t>. napján.</w:t>
      </w:r>
    </w:p>
    <w:p w14:paraId="4AA62212" w14:textId="77777777" w:rsidR="00022274" w:rsidRPr="00B24383" w:rsidRDefault="00022274">
      <w:pPr>
        <w:pStyle w:val="Lbjegyzetszveg"/>
        <w:rPr>
          <w:lang w:val="hu-HU"/>
        </w:rPr>
      </w:pPr>
    </w:p>
  </w:footnote>
  <w:footnote w:id="58">
    <w:p w14:paraId="6275E447" w14:textId="77777777" w:rsidR="00022274" w:rsidRPr="00495DA3" w:rsidRDefault="00022274" w:rsidP="003B035F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495DA3">
        <w:rPr>
          <w:rFonts w:ascii="Times New Roman" w:hAnsi="Times New Roman"/>
          <w:lang w:val="hu-HU"/>
        </w:rPr>
        <w:t>Módosítva a 7/2016.(VI.28.) önkormányzati rendelettel. (Módosul a HÉSZ 5. mellékletét képező SZT-2-1 jelű és az SZT-2.2. jelű belterület szabályozási tervlap a 7/2016. (VI.28.) módosító rendelet 4.§ -ban szereplő telektömbök vonatkozásában.)-</w:t>
      </w:r>
      <w:r w:rsidRPr="00495DA3">
        <w:rPr>
          <w:rFonts w:ascii="Times New Roman" w:hAnsi="Times New Roman"/>
        </w:rPr>
        <w:t xml:space="preserve">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 xml:space="preserve">. </w:t>
      </w:r>
      <w:r w:rsidRPr="00495DA3">
        <w:rPr>
          <w:rFonts w:ascii="Times New Roman" w:hAnsi="Times New Roman"/>
          <w:lang w:val="hu-HU"/>
        </w:rPr>
        <w:t>július 22</w:t>
      </w:r>
      <w:r w:rsidRPr="00495DA3">
        <w:rPr>
          <w:rFonts w:ascii="Times New Roman" w:hAnsi="Times New Roman"/>
        </w:rPr>
        <w:t>. napján.</w:t>
      </w:r>
    </w:p>
    <w:p w14:paraId="5FC36C88" w14:textId="77777777" w:rsidR="00022274" w:rsidRPr="003B035F" w:rsidRDefault="00022274">
      <w:pPr>
        <w:pStyle w:val="Lbjegyzetszveg"/>
        <w:rPr>
          <w:lang w:val="hu-HU"/>
        </w:rPr>
      </w:pPr>
    </w:p>
  </w:footnote>
  <w:footnote w:id="59">
    <w:p w14:paraId="67277718" w14:textId="77777777" w:rsidR="00022274" w:rsidRPr="00495DA3" w:rsidRDefault="00022274" w:rsidP="003E0D3B">
      <w:pPr>
        <w:pStyle w:val="Lbjegyzetszveg"/>
        <w:rPr>
          <w:rFonts w:ascii="Times New Roman" w:hAnsi="Times New Roman"/>
          <w:lang w:val="hu-HU"/>
        </w:rPr>
      </w:pPr>
      <w:r w:rsidRPr="00495DA3">
        <w:rPr>
          <w:rStyle w:val="Lbjegyzet-hivatkozs"/>
          <w:rFonts w:ascii="Times New Roman" w:hAnsi="Times New Roman"/>
        </w:rPr>
        <w:footnoteRef/>
      </w:r>
      <w:r w:rsidRPr="00495DA3">
        <w:rPr>
          <w:rFonts w:ascii="Times New Roman" w:hAnsi="Times New Roman"/>
        </w:rPr>
        <w:t xml:space="preserve"> </w:t>
      </w:r>
      <w:r w:rsidRPr="00495DA3">
        <w:rPr>
          <w:rFonts w:ascii="Times New Roman" w:hAnsi="Times New Roman"/>
          <w:lang w:val="hu-HU"/>
        </w:rPr>
        <w:t>Módosítva a 7/2015.(VII.03.) önkormányzati rendelettel. (Módosul az SZT-2-1 jelű belterület szabályozási tervlap a 7/2015. (VII.03.) számú módosító rendelet 1.§ -ban szereplő telektömb vonatkozásában)</w:t>
      </w:r>
    </w:p>
    <w:p w14:paraId="7010BDD1" w14:textId="77777777" w:rsidR="00022274" w:rsidRPr="003E0D3B" w:rsidRDefault="00022274">
      <w:pPr>
        <w:pStyle w:val="Lbjegyzetszveg"/>
        <w:rPr>
          <w:lang w:val="hu-HU"/>
        </w:rPr>
      </w:pPr>
    </w:p>
  </w:footnote>
  <w:footnote w:id="60">
    <w:p w14:paraId="4D4EDC8F" w14:textId="77777777" w:rsidR="00022274" w:rsidRPr="00495DA3" w:rsidRDefault="00022274" w:rsidP="003B035F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495DA3">
        <w:rPr>
          <w:rFonts w:ascii="Times New Roman" w:hAnsi="Times New Roman"/>
          <w:lang w:val="hu-HU"/>
        </w:rPr>
        <w:t>Módosítva a 7/2016.(VI.28.) önkormányzati rendelettel. (Módosul a HÉSZ 5. mellékletét képező SZT-2-1 jelű és az SZT-2.2. jelű belterület szabályozási tervlap a 7/2016. (VI.28.) módosító rendelet 4.§ -ban szereplő telektömbök vonatkozásában.)-</w:t>
      </w:r>
      <w:r w:rsidRPr="00495DA3">
        <w:rPr>
          <w:rFonts w:ascii="Times New Roman" w:hAnsi="Times New Roman"/>
        </w:rPr>
        <w:t xml:space="preserve">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 xml:space="preserve">. </w:t>
      </w:r>
      <w:r w:rsidRPr="00495DA3">
        <w:rPr>
          <w:rFonts w:ascii="Times New Roman" w:hAnsi="Times New Roman"/>
          <w:lang w:val="hu-HU"/>
        </w:rPr>
        <w:t>július 22</w:t>
      </w:r>
      <w:r w:rsidRPr="00495DA3">
        <w:rPr>
          <w:rFonts w:ascii="Times New Roman" w:hAnsi="Times New Roman"/>
        </w:rPr>
        <w:t>. napján.</w:t>
      </w:r>
    </w:p>
    <w:p w14:paraId="6570277F" w14:textId="77777777" w:rsidR="00022274" w:rsidRPr="003B035F" w:rsidRDefault="00022274">
      <w:pPr>
        <w:pStyle w:val="Lbjegyzetszveg"/>
        <w:rPr>
          <w:lang w:val="hu-HU"/>
        </w:rPr>
      </w:pPr>
    </w:p>
  </w:footnote>
  <w:footnote w:id="61">
    <w:p w14:paraId="1AA83344" w14:textId="77777777" w:rsidR="00022274" w:rsidRPr="006B65A2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95DA3">
        <w:rPr>
          <w:rFonts w:ascii="Times New Roman" w:hAnsi="Times New Roman"/>
        </w:rPr>
        <w:t xml:space="preserve"> Módosította a </w:t>
      </w:r>
      <w:r w:rsidRPr="00495DA3">
        <w:rPr>
          <w:rFonts w:ascii="Times New Roman" w:hAnsi="Times New Roman"/>
          <w:lang w:val="hu-HU"/>
        </w:rPr>
        <w:t>7</w:t>
      </w:r>
      <w:r w:rsidRPr="00495DA3">
        <w:rPr>
          <w:rFonts w:ascii="Times New Roman" w:hAnsi="Times New Roman"/>
        </w:rPr>
        <w:t>/201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.(</w:t>
      </w:r>
      <w:r w:rsidRPr="00495DA3">
        <w:rPr>
          <w:rFonts w:ascii="Times New Roman" w:hAnsi="Times New Roman"/>
          <w:lang w:val="hu-HU"/>
        </w:rPr>
        <w:t>VI</w:t>
      </w:r>
      <w:r w:rsidRPr="00495DA3">
        <w:rPr>
          <w:rFonts w:ascii="Times New Roman" w:hAnsi="Times New Roman"/>
        </w:rPr>
        <w:t>.</w:t>
      </w:r>
      <w:r w:rsidRPr="00495DA3">
        <w:rPr>
          <w:rFonts w:ascii="Times New Roman" w:hAnsi="Times New Roman"/>
          <w:lang w:val="hu-HU"/>
        </w:rPr>
        <w:t>28</w:t>
      </w:r>
      <w:r w:rsidRPr="00495DA3">
        <w:rPr>
          <w:rFonts w:ascii="Times New Roman" w:hAnsi="Times New Roman"/>
        </w:rPr>
        <w:t xml:space="preserve">.) önkormányzati rendelet </w:t>
      </w:r>
      <w:r>
        <w:rPr>
          <w:rFonts w:ascii="Times New Roman" w:hAnsi="Times New Roman"/>
          <w:lang w:val="hu-HU"/>
        </w:rPr>
        <w:t xml:space="preserve">1. függeléke </w:t>
      </w:r>
      <w:r w:rsidRPr="00495DA3">
        <w:rPr>
          <w:rFonts w:ascii="Times New Roman" w:hAnsi="Times New Roman"/>
        </w:rPr>
        <w:t>-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 j</w:t>
      </w:r>
      <w:r w:rsidRPr="00495DA3">
        <w:rPr>
          <w:rFonts w:ascii="Times New Roman" w:hAnsi="Times New Roman"/>
          <w:lang w:val="hu-HU"/>
        </w:rPr>
        <w:t>úlius 22</w:t>
      </w:r>
      <w:r w:rsidRPr="00495DA3">
        <w:rPr>
          <w:rFonts w:ascii="Times New Roman" w:hAnsi="Times New Roman"/>
        </w:rPr>
        <w:t>. napján.</w:t>
      </w:r>
    </w:p>
  </w:footnote>
  <w:footnote w:id="62">
    <w:p w14:paraId="41C38268" w14:textId="77777777" w:rsidR="00FA19BE" w:rsidRPr="00FA19BE" w:rsidRDefault="00FA19B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z 1. függeléket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  <w:r w:rsidRPr="009719FC">
        <w:rPr>
          <w:rFonts w:ascii="Times New Roman" w:hAnsi="Times New Roman"/>
        </w:rPr>
        <w:t xml:space="preserve"> </w:t>
      </w:r>
    </w:p>
  </w:footnote>
  <w:footnote w:id="63">
    <w:p w14:paraId="046EAD4C" w14:textId="77777777" w:rsidR="00022274" w:rsidRPr="007E2B86" w:rsidRDefault="0002227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 </w:t>
      </w:r>
      <w:r w:rsidRPr="00495DA3">
        <w:rPr>
          <w:rFonts w:ascii="Times New Roman" w:hAnsi="Times New Roman"/>
        </w:rPr>
        <w:t xml:space="preserve">Módosította a </w:t>
      </w:r>
      <w:r w:rsidRPr="00495DA3">
        <w:rPr>
          <w:rFonts w:ascii="Times New Roman" w:hAnsi="Times New Roman"/>
          <w:lang w:val="hu-HU"/>
        </w:rPr>
        <w:t>7</w:t>
      </w:r>
      <w:r w:rsidRPr="00495DA3">
        <w:rPr>
          <w:rFonts w:ascii="Times New Roman" w:hAnsi="Times New Roman"/>
        </w:rPr>
        <w:t>/201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.(</w:t>
      </w:r>
      <w:r w:rsidRPr="00495DA3">
        <w:rPr>
          <w:rFonts w:ascii="Times New Roman" w:hAnsi="Times New Roman"/>
          <w:lang w:val="hu-HU"/>
        </w:rPr>
        <w:t>VI</w:t>
      </w:r>
      <w:r w:rsidRPr="00495DA3">
        <w:rPr>
          <w:rFonts w:ascii="Times New Roman" w:hAnsi="Times New Roman"/>
        </w:rPr>
        <w:t>.</w:t>
      </w:r>
      <w:r w:rsidRPr="00495DA3">
        <w:rPr>
          <w:rFonts w:ascii="Times New Roman" w:hAnsi="Times New Roman"/>
          <w:lang w:val="hu-HU"/>
        </w:rPr>
        <w:t>28</w:t>
      </w:r>
      <w:r w:rsidRPr="00495DA3">
        <w:rPr>
          <w:rFonts w:ascii="Times New Roman" w:hAnsi="Times New Roman"/>
        </w:rPr>
        <w:t xml:space="preserve">.) önkormányzati rendelet </w:t>
      </w:r>
      <w:r>
        <w:rPr>
          <w:rFonts w:ascii="Times New Roman" w:hAnsi="Times New Roman"/>
          <w:lang w:val="hu-HU"/>
        </w:rPr>
        <w:t xml:space="preserve">2. függeléke </w:t>
      </w:r>
      <w:r w:rsidRPr="00495DA3">
        <w:rPr>
          <w:rFonts w:ascii="Times New Roman" w:hAnsi="Times New Roman"/>
        </w:rPr>
        <w:t>- hatályba lép</w:t>
      </w:r>
      <w:r>
        <w:rPr>
          <w:rFonts w:ascii="Times New Roman" w:hAnsi="Times New Roman"/>
          <w:lang w:val="hu-HU"/>
        </w:rPr>
        <w:t>és</w:t>
      </w:r>
      <w:r w:rsidRPr="00495DA3">
        <w:rPr>
          <w:rFonts w:ascii="Times New Roman" w:hAnsi="Times New Roman"/>
        </w:rPr>
        <w:t xml:space="preserve"> 201</w:t>
      </w:r>
      <w:r w:rsidRPr="00495DA3">
        <w:rPr>
          <w:rFonts w:ascii="Times New Roman" w:hAnsi="Times New Roman"/>
          <w:lang w:val="hu-HU"/>
        </w:rPr>
        <w:t>6</w:t>
      </w:r>
      <w:r w:rsidRPr="00495DA3">
        <w:rPr>
          <w:rFonts w:ascii="Times New Roman" w:hAnsi="Times New Roman"/>
        </w:rPr>
        <w:t>. j</w:t>
      </w:r>
      <w:r w:rsidRPr="00495DA3">
        <w:rPr>
          <w:rFonts w:ascii="Times New Roman" w:hAnsi="Times New Roman"/>
          <w:lang w:val="hu-HU"/>
        </w:rPr>
        <w:t>úlius 22</w:t>
      </w:r>
      <w:r w:rsidRPr="00495DA3">
        <w:rPr>
          <w:rFonts w:ascii="Times New Roman" w:hAnsi="Times New Roman"/>
        </w:rPr>
        <w:t>. napján.</w:t>
      </w:r>
    </w:p>
  </w:footnote>
  <w:footnote w:id="64">
    <w:p w14:paraId="24FAE419" w14:textId="77777777" w:rsidR="00FA19BE" w:rsidRPr="00FA19BE" w:rsidRDefault="00FA19B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 xml:space="preserve"> </w:t>
      </w:r>
      <w:r w:rsidR="00CC0F35">
        <w:rPr>
          <w:rFonts w:ascii="Times New Roman" w:hAnsi="Times New Roman"/>
          <w:lang w:val="hu-HU"/>
        </w:rPr>
        <w:t>2</w:t>
      </w:r>
      <w:r>
        <w:rPr>
          <w:rFonts w:ascii="Times New Roman" w:hAnsi="Times New Roman"/>
          <w:lang w:val="hu-HU"/>
        </w:rPr>
        <w:t xml:space="preserve">. függeléket </w:t>
      </w:r>
      <w:r w:rsidRPr="009719FC">
        <w:rPr>
          <w:rFonts w:ascii="Times New Roman" w:hAnsi="Times New Roman"/>
        </w:rPr>
        <w:t>a</w:t>
      </w:r>
      <w:r>
        <w:rPr>
          <w:rFonts w:ascii="Times New Roman" w:hAnsi="Times New Roman"/>
          <w:lang w:val="hu-HU"/>
        </w:rPr>
        <w:t>z</w:t>
      </w:r>
      <w:r w:rsidRPr="00971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>1</w:t>
      </w:r>
      <w:r w:rsidRPr="009719FC">
        <w:rPr>
          <w:rFonts w:ascii="Times New Roman" w:hAnsi="Times New Roman"/>
        </w:rPr>
        <w:t>/201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(II. </w:t>
      </w:r>
      <w:r>
        <w:rPr>
          <w:rFonts w:ascii="Times New Roman" w:hAnsi="Times New Roman"/>
          <w:lang w:val="hu-HU"/>
        </w:rPr>
        <w:t>04</w:t>
      </w:r>
      <w:r w:rsidRPr="009719FC">
        <w:rPr>
          <w:rFonts w:ascii="Times New Roman" w:hAnsi="Times New Roman"/>
        </w:rPr>
        <w:t>.) önk. r. 4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>. §. (</w:t>
      </w:r>
      <w:r>
        <w:rPr>
          <w:rFonts w:ascii="Times New Roman" w:hAnsi="Times New Roman"/>
          <w:lang w:val="hu-HU"/>
        </w:rPr>
        <w:t>2</w:t>
      </w:r>
      <w:r w:rsidRPr="009719FC">
        <w:rPr>
          <w:rFonts w:ascii="Times New Roman" w:hAnsi="Times New Roman"/>
        </w:rPr>
        <w:t>) bekezdés</w:t>
      </w:r>
      <w:r>
        <w:rPr>
          <w:rFonts w:ascii="Times New Roman" w:hAnsi="Times New Roman"/>
          <w:lang w:val="hu-HU"/>
        </w:rPr>
        <w:t>e</w:t>
      </w:r>
      <w:r w:rsidRPr="009719FC">
        <w:rPr>
          <w:rFonts w:ascii="Times New Roman" w:hAnsi="Times New Roman"/>
        </w:rPr>
        <w:t xml:space="preserve"> hatályon kívül helyezte –hatályba lép</w:t>
      </w:r>
      <w:r>
        <w:rPr>
          <w:rFonts w:ascii="Times New Roman" w:hAnsi="Times New Roman"/>
          <w:lang w:val="hu-HU"/>
        </w:rPr>
        <w:t>és</w:t>
      </w:r>
      <w:r w:rsidRPr="009719FC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hu-HU"/>
        </w:rPr>
        <w:t>9</w:t>
      </w:r>
      <w:r w:rsidRPr="009719F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u-HU"/>
        </w:rPr>
        <w:t>február 05</w:t>
      </w:r>
      <w:r w:rsidRPr="009719FC">
        <w:rPr>
          <w:rFonts w:ascii="Times New Roman" w:hAnsi="Times New Roman"/>
        </w:rPr>
        <w:t>. napján</w:t>
      </w:r>
      <w:r>
        <w:rPr>
          <w:rFonts w:ascii="Times New Roman" w:hAnsi="Times New Roman"/>
          <w:lang w:val="hu-HU"/>
        </w:rPr>
        <w:t>.</w:t>
      </w:r>
    </w:p>
  </w:footnote>
  <w:footnote w:id="65">
    <w:p w14:paraId="480D625B" w14:textId="77777777" w:rsidR="00FA19BE" w:rsidRPr="00FA19BE" w:rsidRDefault="00FA19B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CC0F35" w:rsidRPr="009719FC">
        <w:rPr>
          <w:rFonts w:ascii="Times New Roman" w:hAnsi="Times New Roman"/>
        </w:rPr>
        <w:t>A</w:t>
      </w:r>
      <w:r w:rsidR="00CC0F35">
        <w:rPr>
          <w:rFonts w:ascii="Times New Roman" w:hAnsi="Times New Roman"/>
          <w:lang w:val="hu-HU"/>
        </w:rPr>
        <w:t xml:space="preserve"> 3. függeléket </w:t>
      </w:r>
      <w:r w:rsidR="00CC0F35" w:rsidRPr="009719FC">
        <w:rPr>
          <w:rFonts w:ascii="Times New Roman" w:hAnsi="Times New Roman"/>
        </w:rPr>
        <w:t>a</w:t>
      </w:r>
      <w:r w:rsidR="00CC0F35">
        <w:rPr>
          <w:rFonts w:ascii="Times New Roman" w:hAnsi="Times New Roman"/>
          <w:lang w:val="hu-HU"/>
        </w:rPr>
        <w:t>z</w:t>
      </w:r>
      <w:r w:rsidR="00CC0F35" w:rsidRPr="009719FC">
        <w:rPr>
          <w:rFonts w:ascii="Times New Roman" w:hAnsi="Times New Roman"/>
        </w:rPr>
        <w:t xml:space="preserve"> </w:t>
      </w:r>
      <w:r w:rsidR="00CC0F35">
        <w:rPr>
          <w:rFonts w:ascii="Times New Roman" w:hAnsi="Times New Roman"/>
          <w:lang w:val="hu-HU"/>
        </w:rPr>
        <w:t>1</w:t>
      </w:r>
      <w:r w:rsidR="00CC0F35" w:rsidRPr="009719FC">
        <w:rPr>
          <w:rFonts w:ascii="Times New Roman" w:hAnsi="Times New Roman"/>
        </w:rPr>
        <w:t>/201</w:t>
      </w:r>
      <w:r w:rsidR="00CC0F35">
        <w:rPr>
          <w:rFonts w:ascii="Times New Roman" w:hAnsi="Times New Roman"/>
          <w:lang w:val="hu-HU"/>
        </w:rPr>
        <w:t>9</w:t>
      </w:r>
      <w:r w:rsidR="00CC0F35" w:rsidRPr="009719FC">
        <w:rPr>
          <w:rFonts w:ascii="Times New Roman" w:hAnsi="Times New Roman"/>
        </w:rPr>
        <w:t xml:space="preserve">. (II. </w:t>
      </w:r>
      <w:r w:rsidR="00CC0F35">
        <w:rPr>
          <w:rFonts w:ascii="Times New Roman" w:hAnsi="Times New Roman"/>
          <w:lang w:val="hu-HU"/>
        </w:rPr>
        <w:t>04</w:t>
      </w:r>
      <w:r w:rsidR="00CC0F35" w:rsidRPr="009719FC">
        <w:rPr>
          <w:rFonts w:ascii="Times New Roman" w:hAnsi="Times New Roman"/>
        </w:rPr>
        <w:t>.) önk. r. 4</w:t>
      </w:r>
      <w:r w:rsidR="00CC0F35">
        <w:rPr>
          <w:rFonts w:ascii="Times New Roman" w:hAnsi="Times New Roman"/>
          <w:lang w:val="hu-HU"/>
        </w:rPr>
        <w:t>9</w:t>
      </w:r>
      <w:r w:rsidR="00CC0F35" w:rsidRPr="009719FC">
        <w:rPr>
          <w:rFonts w:ascii="Times New Roman" w:hAnsi="Times New Roman"/>
        </w:rPr>
        <w:t>. §. (</w:t>
      </w:r>
      <w:r w:rsidR="00CC0F35">
        <w:rPr>
          <w:rFonts w:ascii="Times New Roman" w:hAnsi="Times New Roman"/>
          <w:lang w:val="hu-HU"/>
        </w:rPr>
        <w:t>2</w:t>
      </w:r>
      <w:r w:rsidR="00CC0F35" w:rsidRPr="009719FC">
        <w:rPr>
          <w:rFonts w:ascii="Times New Roman" w:hAnsi="Times New Roman"/>
        </w:rPr>
        <w:t>) bekezdés</w:t>
      </w:r>
      <w:r w:rsidR="00CC0F35">
        <w:rPr>
          <w:rFonts w:ascii="Times New Roman" w:hAnsi="Times New Roman"/>
          <w:lang w:val="hu-HU"/>
        </w:rPr>
        <w:t>e</w:t>
      </w:r>
      <w:r w:rsidR="00CC0F35" w:rsidRPr="009719FC">
        <w:rPr>
          <w:rFonts w:ascii="Times New Roman" w:hAnsi="Times New Roman"/>
        </w:rPr>
        <w:t xml:space="preserve"> hatályon kívül helyezte –hatályba lép</w:t>
      </w:r>
      <w:r w:rsidR="00CC0F35">
        <w:rPr>
          <w:rFonts w:ascii="Times New Roman" w:hAnsi="Times New Roman"/>
          <w:lang w:val="hu-HU"/>
        </w:rPr>
        <w:t>és</w:t>
      </w:r>
      <w:r w:rsidR="00CC0F35" w:rsidRPr="009719FC">
        <w:rPr>
          <w:rFonts w:ascii="Times New Roman" w:hAnsi="Times New Roman"/>
        </w:rPr>
        <w:t xml:space="preserve"> 201</w:t>
      </w:r>
      <w:r w:rsidR="00CC0F35">
        <w:rPr>
          <w:rFonts w:ascii="Times New Roman" w:hAnsi="Times New Roman"/>
          <w:lang w:val="hu-HU"/>
        </w:rPr>
        <w:t>9</w:t>
      </w:r>
      <w:r w:rsidR="00CC0F35" w:rsidRPr="009719FC">
        <w:rPr>
          <w:rFonts w:ascii="Times New Roman" w:hAnsi="Times New Roman"/>
        </w:rPr>
        <w:t xml:space="preserve">. </w:t>
      </w:r>
      <w:r w:rsidR="00CC0F35">
        <w:rPr>
          <w:rFonts w:ascii="Times New Roman" w:hAnsi="Times New Roman"/>
          <w:lang w:val="hu-HU"/>
        </w:rPr>
        <w:t>február 05</w:t>
      </w:r>
      <w:r w:rsidR="00CC0F35" w:rsidRPr="009719FC">
        <w:rPr>
          <w:rFonts w:ascii="Times New Roman" w:hAnsi="Times New Roman"/>
        </w:rPr>
        <w:t>. napján</w:t>
      </w:r>
      <w:r w:rsidR="00CC0F35">
        <w:rPr>
          <w:rFonts w:ascii="Times New Roman" w:hAnsi="Times New Roman"/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0D290C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3B48F2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266B7"/>
    <w:multiLevelType w:val="hybridMultilevel"/>
    <w:tmpl w:val="7B8E9E1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D4F90"/>
    <w:multiLevelType w:val="hybridMultilevel"/>
    <w:tmpl w:val="F8BCD494"/>
    <w:lvl w:ilvl="0" w:tplc="FFFFFFFF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06552B01"/>
    <w:multiLevelType w:val="hybridMultilevel"/>
    <w:tmpl w:val="1598C750"/>
    <w:lvl w:ilvl="0" w:tplc="EF8A1EA6">
      <w:start w:val="1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ascii="Marigold" w:hAnsi="Marigol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66155B5"/>
    <w:multiLevelType w:val="hybridMultilevel"/>
    <w:tmpl w:val="2E6E98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9D5512"/>
    <w:multiLevelType w:val="hybridMultilevel"/>
    <w:tmpl w:val="936CFE02"/>
    <w:lvl w:ilvl="0" w:tplc="FFFFFFFF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4"/>
        <w:szCs w:val="24"/>
      </w:rPr>
    </w:lvl>
    <w:lvl w:ilvl="1" w:tplc="FFFFFFFF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80311CF"/>
    <w:multiLevelType w:val="hybridMultilevel"/>
    <w:tmpl w:val="E6EC71EA"/>
    <w:lvl w:ilvl="0" w:tplc="0560744C">
      <w:start w:val="2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24A18"/>
    <w:multiLevelType w:val="hybridMultilevel"/>
    <w:tmpl w:val="237A71D0"/>
    <w:lvl w:ilvl="0" w:tplc="9E4EB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6E2A9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2E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E6B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C1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305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CB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8A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E2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6653D"/>
    <w:multiLevelType w:val="singleLevel"/>
    <w:tmpl w:val="B718AF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i w:val="0"/>
        <w:strike w:val="0"/>
        <w:color w:val="auto"/>
      </w:rPr>
    </w:lvl>
  </w:abstractNum>
  <w:abstractNum w:abstractNumId="10" w15:restartNumberingAfterBreak="0">
    <w:nsid w:val="09343251"/>
    <w:multiLevelType w:val="hybridMultilevel"/>
    <w:tmpl w:val="CD70D6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174B08"/>
    <w:multiLevelType w:val="hybridMultilevel"/>
    <w:tmpl w:val="D674B622"/>
    <w:lvl w:ilvl="0" w:tplc="43E079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088F7E6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Futura LtCn_PFL" w:eastAsia="Times New Roman" w:hAnsi="Futura LtCn_PF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0A2B398D"/>
    <w:multiLevelType w:val="singleLevel"/>
    <w:tmpl w:val="768EC434"/>
    <w:lvl w:ilvl="0">
      <w:start w:val="1"/>
      <w:numFmt w:val="decimal"/>
      <w:lvlText w:val="(%1)"/>
      <w:lvlJc w:val="right"/>
      <w:pPr>
        <w:tabs>
          <w:tab w:val="num" w:pos="500"/>
        </w:tabs>
        <w:ind w:left="500" w:hanging="216"/>
      </w:pPr>
    </w:lvl>
  </w:abstractNum>
  <w:abstractNum w:abstractNumId="13" w15:restartNumberingAfterBreak="0">
    <w:nsid w:val="0B865389"/>
    <w:multiLevelType w:val="hybridMultilevel"/>
    <w:tmpl w:val="E3108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B26A2"/>
    <w:multiLevelType w:val="hybridMultilevel"/>
    <w:tmpl w:val="856620AE"/>
    <w:lvl w:ilvl="0" w:tplc="1DD84944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44678"/>
    <w:multiLevelType w:val="hybridMultilevel"/>
    <w:tmpl w:val="75E8A108"/>
    <w:lvl w:ilvl="0" w:tplc="B770F2BA">
      <w:start w:val="1"/>
      <w:numFmt w:val="bullet"/>
      <w:lvlText w:val="-"/>
      <w:lvlJc w:val="left"/>
      <w:pPr>
        <w:tabs>
          <w:tab w:val="num" w:pos="770"/>
        </w:tabs>
        <w:ind w:left="770" w:hanging="360"/>
      </w:pPr>
      <w:rPr>
        <w:rFonts w:ascii="Marigold" w:hAnsi="Marigol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CE663F"/>
    <w:multiLevelType w:val="hybridMultilevel"/>
    <w:tmpl w:val="9B36F394"/>
    <w:lvl w:ilvl="0" w:tplc="0134624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6214A"/>
    <w:multiLevelType w:val="singleLevel"/>
    <w:tmpl w:val="08B44444"/>
    <w:lvl w:ilvl="0">
      <w:start w:val="1"/>
      <w:numFmt w:val="decimal"/>
      <w:lvlText w:val="(%1)"/>
      <w:legacy w:legacy="1" w:legacySpace="0" w:legacyIndent="284"/>
      <w:lvlJc w:val="left"/>
      <w:pPr>
        <w:ind w:left="284" w:hanging="284"/>
      </w:pPr>
    </w:lvl>
  </w:abstractNum>
  <w:abstractNum w:abstractNumId="18" w15:restartNumberingAfterBreak="0">
    <w:nsid w:val="11BF0CD0"/>
    <w:multiLevelType w:val="multilevel"/>
    <w:tmpl w:val="E118E4E8"/>
    <w:lvl w:ilvl="0">
      <w:start w:val="1"/>
      <w:numFmt w:val="decimal"/>
      <w:lvlText w:val="(%1)"/>
      <w:lvlJc w:val="right"/>
      <w:pPr>
        <w:tabs>
          <w:tab w:val="num" w:pos="504"/>
        </w:tabs>
        <w:ind w:left="504" w:hanging="216"/>
      </w:pPr>
      <w:rPr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4038DC"/>
    <w:multiLevelType w:val="hybridMultilevel"/>
    <w:tmpl w:val="07E8D41E"/>
    <w:lvl w:ilvl="0" w:tplc="24A402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5B2D39"/>
    <w:multiLevelType w:val="hybridMultilevel"/>
    <w:tmpl w:val="C78A9FB0"/>
    <w:lvl w:ilvl="0" w:tplc="9A7AC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F363A8"/>
    <w:multiLevelType w:val="hybridMultilevel"/>
    <w:tmpl w:val="E618AEA0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192393"/>
    <w:multiLevelType w:val="singleLevel"/>
    <w:tmpl w:val="12B8A234"/>
    <w:lvl w:ilvl="0">
      <w:start w:val="1"/>
      <w:numFmt w:val="decimal"/>
      <w:lvlText w:val="(%1)"/>
      <w:lvlJc w:val="right"/>
      <w:pPr>
        <w:tabs>
          <w:tab w:val="num" w:pos="504"/>
        </w:tabs>
        <w:ind w:left="504" w:hanging="216"/>
      </w:pPr>
      <w:rPr>
        <w:strike w:val="0"/>
      </w:rPr>
    </w:lvl>
  </w:abstractNum>
  <w:abstractNum w:abstractNumId="23" w15:restartNumberingAfterBreak="0">
    <w:nsid w:val="16154D3A"/>
    <w:multiLevelType w:val="hybridMultilevel"/>
    <w:tmpl w:val="E8DA972C"/>
    <w:lvl w:ilvl="0" w:tplc="5D669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F34F31"/>
    <w:multiLevelType w:val="hybridMultilevel"/>
    <w:tmpl w:val="C4E4D182"/>
    <w:lvl w:ilvl="0" w:tplc="D3829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545F8F"/>
    <w:multiLevelType w:val="hybridMultilevel"/>
    <w:tmpl w:val="71621D02"/>
    <w:lvl w:ilvl="0" w:tplc="EF8A1EA6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Marigold" w:hAnsi="Marigol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6C7F2E"/>
    <w:multiLevelType w:val="hybridMultilevel"/>
    <w:tmpl w:val="4642C89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DB150E7"/>
    <w:multiLevelType w:val="hybridMultilevel"/>
    <w:tmpl w:val="D11E0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EA4195"/>
    <w:multiLevelType w:val="hybridMultilevel"/>
    <w:tmpl w:val="776867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F126DD"/>
    <w:multiLevelType w:val="hybridMultilevel"/>
    <w:tmpl w:val="10F600C6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425"/>
      </w:pPr>
      <w:rPr>
        <w:b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0" w15:restartNumberingAfterBreak="0">
    <w:nsid w:val="24150470"/>
    <w:multiLevelType w:val="hybridMultilevel"/>
    <w:tmpl w:val="F9A285B2"/>
    <w:lvl w:ilvl="0" w:tplc="FFFFFFFF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4226FD8"/>
    <w:multiLevelType w:val="hybridMultilevel"/>
    <w:tmpl w:val="40243374"/>
    <w:lvl w:ilvl="0" w:tplc="EF8A1EA6">
      <w:start w:val="1"/>
      <w:numFmt w:val="bullet"/>
      <w:lvlText w:val="-"/>
      <w:lvlJc w:val="left"/>
      <w:pPr>
        <w:tabs>
          <w:tab w:val="num" w:pos="348"/>
        </w:tabs>
        <w:ind w:left="708" w:hanging="360"/>
      </w:pPr>
      <w:rPr>
        <w:rFonts w:ascii="Marigold" w:hAnsi="Marigol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5085726"/>
    <w:multiLevelType w:val="hybridMultilevel"/>
    <w:tmpl w:val="67E89F06"/>
    <w:lvl w:ilvl="0" w:tplc="FFFFFFFF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4D867C8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25531834"/>
    <w:multiLevelType w:val="hybridMultilevel"/>
    <w:tmpl w:val="A04C25E2"/>
    <w:lvl w:ilvl="0" w:tplc="C87AAA3C">
      <w:start w:val="2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trike w:val="0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C32D9C"/>
    <w:multiLevelType w:val="hybridMultilevel"/>
    <w:tmpl w:val="FC40AC08"/>
    <w:lvl w:ilvl="0" w:tplc="500C33EA">
      <w:start w:val="1"/>
      <w:numFmt w:val="decimal"/>
      <w:lvlText w:val="(%1)"/>
      <w:lvlJc w:val="left"/>
      <w:pPr>
        <w:ind w:left="8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0" w:hanging="360"/>
      </w:pPr>
    </w:lvl>
    <w:lvl w:ilvl="2" w:tplc="040E001B" w:tentative="1">
      <w:start w:val="1"/>
      <w:numFmt w:val="lowerRoman"/>
      <w:lvlText w:val="%3."/>
      <w:lvlJc w:val="right"/>
      <w:pPr>
        <w:ind w:left="2300" w:hanging="180"/>
      </w:pPr>
    </w:lvl>
    <w:lvl w:ilvl="3" w:tplc="040E000F" w:tentative="1">
      <w:start w:val="1"/>
      <w:numFmt w:val="decimal"/>
      <w:lvlText w:val="%4."/>
      <w:lvlJc w:val="left"/>
      <w:pPr>
        <w:ind w:left="3020" w:hanging="360"/>
      </w:pPr>
    </w:lvl>
    <w:lvl w:ilvl="4" w:tplc="040E0019" w:tentative="1">
      <w:start w:val="1"/>
      <w:numFmt w:val="lowerLetter"/>
      <w:lvlText w:val="%5."/>
      <w:lvlJc w:val="left"/>
      <w:pPr>
        <w:ind w:left="3740" w:hanging="360"/>
      </w:pPr>
    </w:lvl>
    <w:lvl w:ilvl="5" w:tplc="040E001B" w:tentative="1">
      <w:start w:val="1"/>
      <w:numFmt w:val="lowerRoman"/>
      <w:lvlText w:val="%6."/>
      <w:lvlJc w:val="right"/>
      <w:pPr>
        <w:ind w:left="4460" w:hanging="180"/>
      </w:pPr>
    </w:lvl>
    <w:lvl w:ilvl="6" w:tplc="040E000F" w:tentative="1">
      <w:start w:val="1"/>
      <w:numFmt w:val="decimal"/>
      <w:lvlText w:val="%7."/>
      <w:lvlJc w:val="left"/>
      <w:pPr>
        <w:ind w:left="5180" w:hanging="360"/>
      </w:pPr>
    </w:lvl>
    <w:lvl w:ilvl="7" w:tplc="040E0019" w:tentative="1">
      <w:start w:val="1"/>
      <w:numFmt w:val="lowerLetter"/>
      <w:lvlText w:val="%8."/>
      <w:lvlJc w:val="left"/>
      <w:pPr>
        <w:ind w:left="5900" w:hanging="360"/>
      </w:pPr>
    </w:lvl>
    <w:lvl w:ilvl="8" w:tplc="040E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5" w15:restartNumberingAfterBreak="0">
    <w:nsid w:val="278B347D"/>
    <w:multiLevelType w:val="hybridMultilevel"/>
    <w:tmpl w:val="BD1093EE"/>
    <w:lvl w:ilvl="0" w:tplc="0A32834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C86CEB"/>
    <w:multiLevelType w:val="hybridMultilevel"/>
    <w:tmpl w:val="9798061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904B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1F731D"/>
    <w:multiLevelType w:val="hybridMultilevel"/>
    <w:tmpl w:val="1D4EB004"/>
    <w:lvl w:ilvl="0" w:tplc="43E079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64D68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  <w:color w:val="auto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A512DB0"/>
    <w:multiLevelType w:val="hybridMultilevel"/>
    <w:tmpl w:val="9332823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1F497D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224A96"/>
    <w:multiLevelType w:val="hybridMultilevel"/>
    <w:tmpl w:val="42A4EC78"/>
    <w:lvl w:ilvl="0" w:tplc="3A0C4C1C">
      <w:start w:val="3"/>
      <w:numFmt w:val="decimal"/>
      <w:lvlText w:val="(%1)"/>
      <w:lvlJc w:val="right"/>
      <w:pPr>
        <w:tabs>
          <w:tab w:val="num" w:pos="358"/>
        </w:tabs>
        <w:ind w:left="358" w:hanging="216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C7317"/>
    <w:multiLevelType w:val="hybridMultilevel"/>
    <w:tmpl w:val="F52413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5239E"/>
    <w:multiLevelType w:val="hybridMultilevel"/>
    <w:tmpl w:val="D1E62580"/>
    <w:lvl w:ilvl="0" w:tplc="0C1869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30903C07"/>
    <w:multiLevelType w:val="hybridMultilevel"/>
    <w:tmpl w:val="004C9AAC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3" w15:restartNumberingAfterBreak="0">
    <w:nsid w:val="335B5A8D"/>
    <w:multiLevelType w:val="hybridMultilevel"/>
    <w:tmpl w:val="DC1216F8"/>
    <w:lvl w:ilvl="0" w:tplc="648CC1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3E93A4E"/>
    <w:multiLevelType w:val="hybridMultilevel"/>
    <w:tmpl w:val="E71EEFBA"/>
    <w:lvl w:ilvl="0" w:tplc="64E651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A33996"/>
    <w:multiLevelType w:val="hybridMultilevel"/>
    <w:tmpl w:val="15F6CD38"/>
    <w:lvl w:ilvl="0" w:tplc="543E574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9ED738B"/>
    <w:multiLevelType w:val="hybridMultilevel"/>
    <w:tmpl w:val="DDCC9744"/>
    <w:lvl w:ilvl="0" w:tplc="61C8A654">
      <w:start w:val="3"/>
      <w:numFmt w:val="decimal"/>
      <w:lvlText w:val="(%1)"/>
      <w:lvlJc w:val="right"/>
      <w:pPr>
        <w:tabs>
          <w:tab w:val="num" w:pos="504"/>
        </w:tabs>
        <w:ind w:left="504" w:hanging="216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BE3E08"/>
    <w:multiLevelType w:val="hybridMultilevel"/>
    <w:tmpl w:val="F500A922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425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8" w15:restartNumberingAfterBreak="0">
    <w:nsid w:val="3B266393"/>
    <w:multiLevelType w:val="hybridMultilevel"/>
    <w:tmpl w:val="CE229BC4"/>
    <w:lvl w:ilvl="0" w:tplc="FFFFFFFF">
      <w:start w:val="1"/>
      <w:numFmt w:val="bullet"/>
      <w:lvlText w:val="­"/>
      <w:lvlJc w:val="left"/>
      <w:pPr>
        <w:tabs>
          <w:tab w:val="num" w:pos="1105"/>
        </w:tabs>
        <w:ind w:left="110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5"/>
        </w:tabs>
        <w:ind w:left="11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5"/>
        </w:tabs>
        <w:ind w:left="18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5"/>
        </w:tabs>
        <w:ind w:left="25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5"/>
        </w:tabs>
        <w:ind w:left="32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5"/>
        </w:tabs>
        <w:ind w:left="39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5"/>
        </w:tabs>
        <w:ind w:left="47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5"/>
        </w:tabs>
        <w:ind w:left="54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5"/>
        </w:tabs>
        <w:ind w:left="6145" w:hanging="360"/>
      </w:pPr>
      <w:rPr>
        <w:rFonts w:ascii="Wingdings" w:hAnsi="Wingdings" w:hint="default"/>
      </w:rPr>
    </w:lvl>
  </w:abstractNum>
  <w:abstractNum w:abstractNumId="49" w15:restartNumberingAfterBreak="0">
    <w:nsid w:val="3D400EAB"/>
    <w:multiLevelType w:val="hybridMultilevel"/>
    <w:tmpl w:val="18DAD5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DC5684B"/>
    <w:multiLevelType w:val="hybridMultilevel"/>
    <w:tmpl w:val="C960E486"/>
    <w:lvl w:ilvl="0" w:tplc="648CC17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A74D9"/>
    <w:multiLevelType w:val="hybridMultilevel"/>
    <w:tmpl w:val="D006094C"/>
    <w:lvl w:ilvl="0" w:tplc="42C849A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rinda" w:hAnsi="Vrinda" w:hint="default"/>
      </w:rPr>
    </w:lvl>
    <w:lvl w:ilvl="1" w:tplc="482C44EE">
      <w:start w:val="1"/>
      <w:numFmt w:val="bullet"/>
      <w:lvlText w:val="-"/>
      <w:lvlJc w:val="left"/>
      <w:pPr>
        <w:tabs>
          <w:tab w:val="num" w:pos="2933"/>
        </w:tabs>
        <w:ind w:left="2933" w:hanging="360"/>
      </w:pPr>
      <w:rPr>
        <w:rFonts w:ascii="Times New Roman" w:hAnsi="Times New Roman" w:cs="Times New Roman" w:hint="default"/>
      </w:rPr>
    </w:lvl>
    <w:lvl w:ilvl="2" w:tplc="F1C4B3C8" w:tentative="1">
      <w:start w:val="1"/>
      <w:numFmt w:val="lowerRoman"/>
      <w:lvlText w:val="%3."/>
      <w:lvlJc w:val="right"/>
      <w:pPr>
        <w:tabs>
          <w:tab w:val="num" w:pos="3653"/>
        </w:tabs>
        <w:ind w:left="3653" w:hanging="180"/>
      </w:pPr>
    </w:lvl>
    <w:lvl w:ilvl="3" w:tplc="A63A9126" w:tentative="1">
      <w:start w:val="1"/>
      <w:numFmt w:val="decimal"/>
      <w:lvlText w:val="%4."/>
      <w:lvlJc w:val="left"/>
      <w:pPr>
        <w:tabs>
          <w:tab w:val="num" w:pos="4373"/>
        </w:tabs>
        <w:ind w:left="4373" w:hanging="360"/>
      </w:pPr>
    </w:lvl>
    <w:lvl w:ilvl="4" w:tplc="EA74F408" w:tentative="1">
      <w:start w:val="1"/>
      <w:numFmt w:val="lowerLetter"/>
      <w:lvlText w:val="%5."/>
      <w:lvlJc w:val="left"/>
      <w:pPr>
        <w:tabs>
          <w:tab w:val="num" w:pos="5093"/>
        </w:tabs>
        <w:ind w:left="5093" w:hanging="360"/>
      </w:pPr>
    </w:lvl>
    <w:lvl w:ilvl="5" w:tplc="8EFA9EF8" w:tentative="1">
      <w:start w:val="1"/>
      <w:numFmt w:val="lowerRoman"/>
      <w:lvlText w:val="%6."/>
      <w:lvlJc w:val="right"/>
      <w:pPr>
        <w:tabs>
          <w:tab w:val="num" w:pos="5813"/>
        </w:tabs>
        <w:ind w:left="5813" w:hanging="180"/>
      </w:pPr>
    </w:lvl>
    <w:lvl w:ilvl="6" w:tplc="3066191E" w:tentative="1">
      <w:start w:val="1"/>
      <w:numFmt w:val="decimal"/>
      <w:lvlText w:val="%7."/>
      <w:lvlJc w:val="left"/>
      <w:pPr>
        <w:tabs>
          <w:tab w:val="num" w:pos="6533"/>
        </w:tabs>
        <w:ind w:left="6533" w:hanging="360"/>
      </w:pPr>
    </w:lvl>
    <w:lvl w:ilvl="7" w:tplc="D2B60720" w:tentative="1">
      <w:start w:val="1"/>
      <w:numFmt w:val="lowerLetter"/>
      <w:lvlText w:val="%8."/>
      <w:lvlJc w:val="left"/>
      <w:pPr>
        <w:tabs>
          <w:tab w:val="num" w:pos="7253"/>
        </w:tabs>
        <w:ind w:left="7253" w:hanging="360"/>
      </w:pPr>
    </w:lvl>
    <w:lvl w:ilvl="8" w:tplc="9004904C" w:tentative="1">
      <w:start w:val="1"/>
      <w:numFmt w:val="lowerRoman"/>
      <w:lvlText w:val="%9."/>
      <w:lvlJc w:val="right"/>
      <w:pPr>
        <w:tabs>
          <w:tab w:val="num" w:pos="7973"/>
        </w:tabs>
        <w:ind w:left="7973" w:hanging="180"/>
      </w:pPr>
    </w:lvl>
  </w:abstractNum>
  <w:abstractNum w:abstractNumId="52" w15:restartNumberingAfterBreak="0">
    <w:nsid w:val="3EAF013C"/>
    <w:multiLevelType w:val="hybridMultilevel"/>
    <w:tmpl w:val="00FC264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FCB0022"/>
    <w:multiLevelType w:val="hybridMultilevel"/>
    <w:tmpl w:val="B83C54DA"/>
    <w:lvl w:ilvl="0" w:tplc="9BC8B2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2340CF5"/>
    <w:multiLevelType w:val="hybridMultilevel"/>
    <w:tmpl w:val="0CBC06C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24D5066"/>
    <w:multiLevelType w:val="hybridMultilevel"/>
    <w:tmpl w:val="FCC6EF50"/>
    <w:lvl w:ilvl="0" w:tplc="8BB89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6701B2"/>
    <w:multiLevelType w:val="hybridMultilevel"/>
    <w:tmpl w:val="CBCCE152"/>
    <w:lvl w:ilvl="0" w:tplc="FFFFFFFF">
      <w:start w:val="1"/>
      <w:numFmt w:val="bullet"/>
      <w:lvlText w:val="-"/>
      <w:lvlJc w:val="left"/>
      <w:pPr>
        <w:tabs>
          <w:tab w:val="num" w:pos="770"/>
        </w:tabs>
        <w:ind w:left="770" w:hanging="360"/>
      </w:pPr>
      <w:rPr>
        <w:rFonts w:ascii="Marigold" w:hAnsi="Marigold" w:cs="Times New Roman" w:hint="default"/>
      </w:rPr>
    </w:lvl>
    <w:lvl w:ilvl="1" w:tplc="648CC17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4814FBD"/>
    <w:multiLevelType w:val="hybridMultilevel"/>
    <w:tmpl w:val="808C10F4"/>
    <w:lvl w:ilvl="0" w:tplc="FFFFFFFF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4CC02DE"/>
    <w:multiLevelType w:val="hybridMultilevel"/>
    <w:tmpl w:val="7924D424"/>
    <w:lvl w:ilvl="0" w:tplc="28B40A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4E000DE"/>
    <w:multiLevelType w:val="hybridMultilevel"/>
    <w:tmpl w:val="029C605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57856CE"/>
    <w:multiLevelType w:val="hybridMultilevel"/>
    <w:tmpl w:val="B144FC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870015"/>
    <w:multiLevelType w:val="hybridMultilevel"/>
    <w:tmpl w:val="BE0EC2EA"/>
    <w:lvl w:ilvl="0" w:tplc="BEA8B266">
      <w:start w:val="3"/>
      <w:numFmt w:val="decimal"/>
      <w:lvlText w:val="(%1)"/>
      <w:lvlJc w:val="right"/>
      <w:pPr>
        <w:tabs>
          <w:tab w:val="num" w:pos="504"/>
        </w:tabs>
        <w:ind w:left="504" w:hanging="21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426108"/>
    <w:multiLevelType w:val="hybridMultilevel"/>
    <w:tmpl w:val="0E80A1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8AA7814"/>
    <w:multiLevelType w:val="singleLevel"/>
    <w:tmpl w:val="0C9881DA"/>
    <w:lvl w:ilvl="0">
      <w:start w:val="2"/>
      <w:numFmt w:val="decimal"/>
      <w:lvlText w:val="(%1)"/>
      <w:lvlJc w:val="right"/>
      <w:pPr>
        <w:tabs>
          <w:tab w:val="num" w:pos="504"/>
        </w:tabs>
        <w:ind w:left="504" w:hanging="216"/>
      </w:pPr>
      <w:rPr>
        <w:rFonts w:hint="default"/>
        <w:strike w:val="0"/>
      </w:rPr>
    </w:lvl>
  </w:abstractNum>
  <w:abstractNum w:abstractNumId="64" w15:restartNumberingAfterBreak="0">
    <w:nsid w:val="4A1C59AB"/>
    <w:multiLevelType w:val="hybridMultilevel"/>
    <w:tmpl w:val="D9E25D2A"/>
    <w:lvl w:ilvl="0">
      <w:start w:val="2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4A461493"/>
    <w:multiLevelType w:val="hybridMultilevel"/>
    <w:tmpl w:val="D1E62580"/>
    <w:lvl w:ilvl="0" w:tplc="0C1869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 w15:restartNumberingAfterBreak="0">
    <w:nsid w:val="4D3D724F"/>
    <w:multiLevelType w:val="singleLevel"/>
    <w:tmpl w:val="3E489C32"/>
    <w:lvl w:ilvl="0">
      <w:start w:val="2"/>
      <w:numFmt w:val="decimal"/>
      <w:lvlText w:val="(%1)"/>
      <w:lvlJc w:val="right"/>
      <w:pPr>
        <w:tabs>
          <w:tab w:val="num" w:pos="358"/>
        </w:tabs>
        <w:ind w:left="358" w:hanging="216"/>
      </w:pPr>
      <w:rPr>
        <w:rFonts w:hint="default"/>
        <w:strike w:val="0"/>
      </w:rPr>
    </w:lvl>
  </w:abstractNum>
  <w:abstractNum w:abstractNumId="67" w15:restartNumberingAfterBreak="0">
    <w:nsid w:val="4D9B7011"/>
    <w:multiLevelType w:val="hybridMultilevel"/>
    <w:tmpl w:val="3F62FAF8"/>
    <w:lvl w:ilvl="0" w:tplc="43E079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8" w15:restartNumberingAfterBreak="0">
    <w:nsid w:val="4FDC7B33"/>
    <w:multiLevelType w:val="hybridMultilevel"/>
    <w:tmpl w:val="48E2816C"/>
    <w:lvl w:ilvl="0" w:tplc="EF8A1EA6">
      <w:start w:val="1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ascii="Marigold" w:hAnsi="Marigol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50C26AF6"/>
    <w:multiLevelType w:val="hybridMultilevel"/>
    <w:tmpl w:val="590A455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21128F6"/>
    <w:multiLevelType w:val="hybridMultilevel"/>
    <w:tmpl w:val="81F62F3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2EF74E2"/>
    <w:multiLevelType w:val="hybridMultilevel"/>
    <w:tmpl w:val="6C8824EA"/>
    <w:lvl w:ilvl="0" w:tplc="A294BB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03AA6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7BD0483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A96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6E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42A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AC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4E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45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2F00F1D"/>
    <w:multiLevelType w:val="hybridMultilevel"/>
    <w:tmpl w:val="44F86182"/>
    <w:lvl w:ilvl="0" w:tplc="3FFE4BF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3" w15:restartNumberingAfterBreak="0">
    <w:nsid w:val="55E75515"/>
    <w:multiLevelType w:val="hybridMultilevel"/>
    <w:tmpl w:val="945E4266"/>
    <w:lvl w:ilvl="0" w:tplc="A16409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56E2A9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2E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E6B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C1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305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CB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8A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E2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6025FEB"/>
    <w:multiLevelType w:val="hybridMultilevel"/>
    <w:tmpl w:val="32544E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AFF2888"/>
    <w:multiLevelType w:val="hybridMultilevel"/>
    <w:tmpl w:val="183E70BA"/>
    <w:lvl w:ilvl="0" w:tplc="30045A4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echnic" w:hAnsi="Technic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ECD2181"/>
    <w:multiLevelType w:val="hybridMultilevel"/>
    <w:tmpl w:val="FCF04E50"/>
    <w:lvl w:ilvl="0" w:tplc="A6C2CD3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7" w15:restartNumberingAfterBreak="0">
    <w:nsid w:val="638943D5"/>
    <w:multiLevelType w:val="hybridMultilevel"/>
    <w:tmpl w:val="B8924D3C"/>
    <w:lvl w:ilvl="0" w:tplc="64AA34B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8" w15:restartNumberingAfterBreak="0">
    <w:nsid w:val="63BD28B5"/>
    <w:multiLevelType w:val="hybridMultilevel"/>
    <w:tmpl w:val="9EFCCA64"/>
    <w:lvl w:ilvl="0" w:tplc="78083860">
      <w:start w:val="1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46"/>
        </w:tabs>
        <w:ind w:left="71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66"/>
        </w:tabs>
        <w:ind w:left="78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586"/>
        </w:tabs>
        <w:ind w:left="8586" w:hanging="360"/>
      </w:pPr>
      <w:rPr>
        <w:rFonts w:ascii="Wingdings" w:hAnsi="Wingdings" w:hint="default"/>
      </w:rPr>
    </w:lvl>
  </w:abstractNum>
  <w:abstractNum w:abstractNumId="79" w15:restartNumberingAfterBreak="0">
    <w:nsid w:val="64EA35E8"/>
    <w:multiLevelType w:val="hybridMultilevel"/>
    <w:tmpl w:val="9C70E0B4"/>
    <w:lvl w:ilvl="0" w:tplc="2BF0E870">
      <w:start w:val="5"/>
      <w:numFmt w:val="decimal"/>
      <w:lvlText w:val="(%1)"/>
      <w:lvlJc w:val="right"/>
      <w:pPr>
        <w:tabs>
          <w:tab w:val="num" w:pos="500"/>
        </w:tabs>
        <w:ind w:left="500" w:hanging="21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59592F"/>
    <w:multiLevelType w:val="hybridMultilevel"/>
    <w:tmpl w:val="6BA2B106"/>
    <w:lvl w:ilvl="0" w:tplc="D69C9586">
      <w:start w:val="2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730618"/>
    <w:multiLevelType w:val="hybridMultilevel"/>
    <w:tmpl w:val="D89EC9C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7310C50"/>
    <w:multiLevelType w:val="hybridMultilevel"/>
    <w:tmpl w:val="DE46DE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7515B65"/>
    <w:multiLevelType w:val="hybridMultilevel"/>
    <w:tmpl w:val="3D8C72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78C37FC"/>
    <w:multiLevelType w:val="hybridMultilevel"/>
    <w:tmpl w:val="1010A02E"/>
    <w:lvl w:ilvl="0" w:tplc="040E0017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8" w:hanging="360"/>
      </w:pPr>
    </w:lvl>
    <w:lvl w:ilvl="2" w:tplc="040E001B" w:tentative="1">
      <w:start w:val="1"/>
      <w:numFmt w:val="lowerRoman"/>
      <w:lvlText w:val="%3."/>
      <w:lvlJc w:val="right"/>
      <w:pPr>
        <w:ind w:left="2158" w:hanging="180"/>
      </w:pPr>
    </w:lvl>
    <w:lvl w:ilvl="3" w:tplc="040E000F" w:tentative="1">
      <w:start w:val="1"/>
      <w:numFmt w:val="decimal"/>
      <w:lvlText w:val="%4."/>
      <w:lvlJc w:val="left"/>
      <w:pPr>
        <w:ind w:left="2878" w:hanging="360"/>
      </w:pPr>
    </w:lvl>
    <w:lvl w:ilvl="4" w:tplc="040E0019" w:tentative="1">
      <w:start w:val="1"/>
      <w:numFmt w:val="lowerLetter"/>
      <w:lvlText w:val="%5."/>
      <w:lvlJc w:val="left"/>
      <w:pPr>
        <w:ind w:left="3598" w:hanging="360"/>
      </w:pPr>
    </w:lvl>
    <w:lvl w:ilvl="5" w:tplc="040E001B" w:tentative="1">
      <w:start w:val="1"/>
      <w:numFmt w:val="lowerRoman"/>
      <w:lvlText w:val="%6."/>
      <w:lvlJc w:val="right"/>
      <w:pPr>
        <w:ind w:left="4318" w:hanging="180"/>
      </w:pPr>
    </w:lvl>
    <w:lvl w:ilvl="6" w:tplc="040E000F" w:tentative="1">
      <w:start w:val="1"/>
      <w:numFmt w:val="decimal"/>
      <w:lvlText w:val="%7."/>
      <w:lvlJc w:val="left"/>
      <w:pPr>
        <w:ind w:left="5038" w:hanging="360"/>
      </w:pPr>
    </w:lvl>
    <w:lvl w:ilvl="7" w:tplc="040E0019" w:tentative="1">
      <w:start w:val="1"/>
      <w:numFmt w:val="lowerLetter"/>
      <w:lvlText w:val="%8."/>
      <w:lvlJc w:val="left"/>
      <w:pPr>
        <w:ind w:left="5758" w:hanging="360"/>
      </w:pPr>
    </w:lvl>
    <w:lvl w:ilvl="8" w:tplc="040E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5" w15:restartNumberingAfterBreak="0">
    <w:nsid w:val="6AF46950"/>
    <w:multiLevelType w:val="hybridMultilevel"/>
    <w:tmpl w:val="49D6E51E"/>
    <w:lvl w:ilvl="0" w:tplc="5450E454">
      <w:start w:val="1"/>
      <w:numFmt w:val="decimal"/>
      <w:lvlText w:val="(%1)"/>
      <w:lvlJc w:val="left"/>
      <w:pPr>
        <w:tabs>
          <w:tab w:val="num" w:pos="2912"/>
        </w:tabs>
        <w:ind w:left="2912" w:hanging="360"/>
      </w:pPr>
      <w:rPr>
        <w:rFonts w:hint="default"/>
        <w:strike w:val="0"/>
        <w:color w:val="auto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D2F7C86"/>
    <w:multiLevelType w:val="hybridMultilevel"/>
    <w:tmpl w:val="F230B3F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DEA09E4"/>
    <w:multiLevelType w:val="singleLevel"/>
    <w:tmpl w:val="0D0846B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8" w15:restartNumberingAfterBreak="0">
    <w:nsid w:val="6E9A5685"/>
    <w:multiLevelType w:val="hybridMultilevel"/>
    <w:tmpl w:val="349226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F376EC9"/>
    <w:multiLevelType w:val="hybridMultilevel"/>
    <w:tmpl w:val="BDB2E9D4"/>
    <w:lvl w:ilvl="0" w:tplc="FFFFFFFF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FFFFFFFF">
      <w:start w:val="6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74390F6A"/>
    <w:multiLevelType w:val="hybridMultilevel"/>
    <w:tmpl w:val="99EED6AA"/>
    <w:lvl w:ilvl="0" w:tplc="FFFFFFFF">
      <w:start w:val="1"/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Marigold" w:hAnsi="Marigold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91" w15:restartNumberingAfterBreak="0">
    <w:nsid w:val="74A126A0"/>
    <w:multiLevelType w:val="hybridMultilevel"/>
    <w:tmpl w:val="7AD25C3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54F2B51"/>
    <w:multiLevelType w:val="hybridMultilevel"/>
    <w:tmpl w:val="3D2C44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58E239C"/>
    <w:multiLevelType w:val="hybridMultilevel"/>
    <w:tmpl w:val="90CC7CD4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69D35A3"/>
    <w:multiLevelType w:val="singleLevel"/>
    <w:tmpl w:val="0D0846B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5" w15:restartNumberingAfterBreak="0">
    <w:nsid w:val="781C1C63"/>
    <w:multiLevelType w:val="hybridMultilevel"/>
    <w:tmpl w:val="27AA1B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84426B5"/>
    <w:multiLevelType w:val="hybridMultilevel"/>
    <w:tmpl w:val="594AE36C"/>
    <w:lvl w:ilvl="0" w:tplc="EF8A1EA6">
      <w:start w:val="1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ascii="Marigold" w:hAnsi="Marigold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B14EAE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strike w:val="0"/>
        <w:color w:val="auto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BC51368"/>
    <w:multiLevelType w:val="hybridMultilevel"/>
    <w:tmpl w:val="69F2E0DA"/>
    <w:lvl w:ilvl="0" w:tplc="6EA07456">
      <w:start w:val="1"/>
      <w:numFmt w:val="lowerLetter"/>
      <w:lvlText w:val="%1)"/>
      <w:lvlJc w:val="left"/>
      <w:pPr>
        <w:ind w:left="819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39" w:hanging="360"/>
      </w:pPr>
    </w:lvl>
    <w:lvl w:ilvl="2" w:tplc="040E001B" w:tentative="1">
      <w:start w:val="1"/>
      <w:numFmt w:val="lowerRoman"/>
      <w:lvlText w:val="%3."/>
      <w:lvlJc w:val="right"/>
      <w:pPr>
        <w:ind w:left="2259" w:hanging="180"/>
      </w:pPr>
    </w:lvl>
    <w:lvl w:ilvl="3" w:tplc="040E000F" w:tentative="1">
      <w:start w:val="1"/>
      <w:numFmt w:val="decimal"/>
      <w:lvlText w:val="%4."/>
      <w:lvlJc w:val="left"/>
      <w:pPr>
        <w:ind w:left="2979" w:hanging="360"/>
      </w:pPr>
    </w:lvl>
    <w:lvl w:ilvl="4" w:tplc="040E0019" w:tentative="1">
      <w:start w:val="1"/>
      <w:numFmt w:val="lowerLetter"/>
      <w:lvlText w:val="%5."/>
      <w:lvlJc w:val="left"/>
      <w:pPr>
        <w:ind w:left="3699" w:hanging="360"/>
      </w:pPr>
    </w:lvl>
    <w:lvl w:ilvl="5" w:tplc="040E001B" w:tentative="1">
      <w:start w:val="1"/>
      <w:numFmt w:val="lowerRoman"/>
      <w:lvlText w:val="%6."/>
      <w:lvlJc w:val="right"/>
      <w:pPr>
        <w:ind w:left="4419" w:hanging="180"/>
      </w:pPr>
    </w:lvl>
    <w:lvl w:ilvl="6" w:tplc="040E000F" w:tentative="1">
      <w:start w:val="1"/>
      <w:numFmt w:val="decimal"/>
      <w:lvlText w:val="%7."/>
      <w:lvlJc w:val="left"/>
      <w:pPr>
        <w:ind w:left="5139" w:hanging="360"/>
      </w:pPr>
    </w:lvl>
    <w:lvl w:ilvl="7" w:tplc="040E0019" w:tentative="1">
      <w:start w:val="1"/>
      <w:numFmt w:val="lowerLetter"/>
      <w:lvlText w:val="%8."/>
      <w:lvlJc w:val="left"/>
      <w:pPr>
        <w:ind w:left="5859" w:hanging="360"/>
      </w:pPr>
    </w:lvl>
    <w:lvl w:ilvl="8" w:tplc="040E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8" w15:restartNumberingAfterBreak="0">
    <w:nsid w:val="7CE76C4B"/>
    <w:multiLevelType w:val="hybridMultilevel"/>
    <w:tmpl w:val="A0C2D53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5246BB"/>
    <w:multiLevelType w:val="hybridMultilevel"/>
    <w:tmpl w:val="78E0A292"/>
    <w:lvl w:ilvl="0" w:tplc="EF8A1EA6">
      <w:start w:val="1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ascii="Marigold" w:hAnsi="Marigol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0" w15:restartNumberingAfterBreak="0">
    <w:nsid w:val="7FD852B7"/>
    <w:multiLevelType w:val="hybridMultilevel"/>
    <w:tmpl w:val="70700BB8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425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2"/>
  </w:num>
  <w:num w:numId="2">
    <w:abstractNumId w:val="83"/>
  </w:num>
  <w:num w:numId="3">
    <w:abstractNumId w:val="44"/>
  </w:num>
  <w:num w:numId="4">
    <w:abstractNumId w:val="82"/>
  </w:num>
  <w:num w:numId="5">
    <w:abstractNumId w:val="36"/>
  </w:num>
  <w:num w:numId="6">
    <w:abstractNumId w:val="52"/>
  </w:num>
  <w:num w:numId="7">
    <w:abstractNumId w:val="62"/>
  </w:num>
  <w:num w:numId="8">
    <w:abstractNumId w:val="70"/>
  </w:num>
  <w:num w:numId="9">
    <w:abstractNumId w:val="85"/>
  </w:num>
  <w:num w:numId="10">
    <w:abstractNumId w:val="64"/>
  </w:num>
  <w:num w:numId="11">
    <w:abstractNumId w:val="59"/>
  </w:num>
  <w:num w:numId="12">
    <w:abstractNumId w:val="54"/>
  </w:num>
  <w:num w:numId="13">
    <w:abstractNumId w:val="92"/>
  </w:num>
  <w:num w:numId="14">
    <w:abstractNumId w:val="91"/>
  </w:num>
  <w:num w:numId="15">
    <w:abstractNumId w:val="74"/>
  </w:num>
  <w:num w:numId="16">
    <w:abstractNumId w:val="49"/>
  </w:num>
  <w:num w:numId="17">
    <w:abstractNumId w:val="5"/>
  </w:num>
  <w:num w:numId="18">
    <w:abstractNumId w:val="88"/>
  </w:num>
  <w:num w:numId="19">
    <w:abstractNumId w:val="42"/>
  </w:num>
  <w:num w:numId="20">
    <w:abstractNumId w:val="32"/>
  </w:num>
  <w:num w:numId="21">
    <w:abstractNumId w:val="53"/>
  </w:num>
  <w:num w:numId="22">
    <w:abstractNumId w:val="95"/>
  </w:num>
  <w:num w:numId="23">
    <w:abstractNumId w:val="10"/>
  </w:num>
  <w:num w:numId="24">
    <w:abstractNumId w:val="17"/>
    <w:lvlOverride w:ilvl="0">
      <w:lvl w:ilvl="0">
        <w:start w:val="1"/>
        <w:numFmt w:val="decimal"/>
        <w:lvlText w:val="(%1)"/>
        <w:lvlJc w:val="left"/>
        <w:pPr>
          <w:tabs>
            <w:tab w:val="num" w:pos="425"/>
          </w:tabs>
          <w:ind w:left="425" w:hanging="425"/>
        </w:pPr>
        <w:rPr>
          <w:b w:val="0"/>
          <w:strike w:val="0"/>
        </w:rPr>
      </w:lvl>
    </w:lvlOverride>
  </w:num>
  <w:num w:numId="25">
    <w:abstractNumId w:val="47"/>
  </w:num>
  <w:num w:numId="26">
    <w:abstractNumId w:val="29"/>
  </w:num>
  <w:num w:numId="27">
    <w:abstractNumId w:val="100"/>
  </w:num>
  <w:num w:numId="28">
    <w:abstractNumId w:val="28"/>
  </w:num>
  <w:num w:numId="29">
    <w:abstractNumId w:val="40"/>
  </w:num>
  <w:num w:numId="30">
    <w:abstractNumId w:val="13"/>
  </w:num>
  <w:num w:numId="31">
    <w:abstractNumId w:val="60"/>
  </w:num>
  <w:num w:numId="32">
    <w:abstractNumId w:val="27"/>
  </w:num>
  <w:num w:numId="33">
    <w:abstractNumId w:val="9"/>
  </w:num>
  <w:num w:numId="34">
    <w:abstractNumId w:val="94"/>
  </w:num>
  <w:num w:numId="35">
    <w:abstractNumId w:val="87"/>
  </w:num>
  <w:num w:numId="36">
    <w:abstractNumId w:val="63"/>
  </w:num>
  <w:num w:numId="37">
    <w:abstractNumId w:val="66"/>
  </w:num>
  <w:num w:numId="38">
    <w:abstractNumId w:val="22"/>
  </w:num>
  <w:num w:numId="39">
    <w:abstractNumId w:val="78"/>
  </w:num>
  <w:num w:numId="40">
    <w:abstractNumId w:val="51"/>
  </w:num>
  <w:num w:numId="41">
    <w:abstractNumId w:val="20"/>
  </w:num>
  <w:num w:numId="42">
    <w:abstractNumId w:val="58"/>
  </w:num>
  <w:num w:numId="43">
    <w:abstractNumId w:val="65"/>
  </w:num>
  <w:num w:numId="44">
    <w:abstractNumId w:val="72"/>
  </w:num>
  <w:num w:numId="45">
    <w:abstractNumId w:val="67"/>
  </w:num>
  <w:num w:numId="46">
    <w:abstractNumId w:val="77"/>
  </w:num>
  <w:num w:numId="47">
    <w:abstractNumId w:val="37"/>
  </w:num>
  <w:num w:numId="48">
    <w:abstractNumId w:val="11"/>
  </w:num>
  <w:num w:numId="49">
    <w:abstractNumId w:val="31"/>
  </w:num>
  <w:num w:numId="50">
    <w:abstractNumId w:val="99"/>
  </w:num>
  <w:num w:numId="51">
    <w:abstractNumId w:val="4"/>
  </w:num>
  <w:num w:numId="52">
    <w:abstractNumId w:val="96"/>
  </w:num>
  <w:num w:numId="53">
    <w:abstractNumId w:val="68"/>
  </w:num>
  <w:num w:numId="54">
    <w:abstractNumId w:val="25"/>
  </w:num>
  <w:num w:numId="55">
    <w:abstractNumId w:val="3"/>
  </w:num>
  <w:num w:numId="56">
    <w:abstractNumId w:val="48"/>
  </w:num>
  <w:num w:numId="57">
    <w:abstractNumId w:val="56"/>
  </w:num>
  <w:num w:numId="58">
    <w:abstractNumId w:val="43"/>
  </w:num>
  <w:num w:numId="59">
    <w:abstractNumId w:val="75"/>
  </w:num>
  <w:num w:numId="60">
    <w:abstractNumId w:val="15"/>
  </w:num>
  <w:num w:numId="61">
    <w:abstractNumId w:val="81"/>
  </w:num>
  <w:num w:numId="62">
    <w:abstractNumId w:val="86"/>
  </w:num>
  <w:num w:numId="63">
    <w:abstractNumId w:val="57"/>
  </w:num>
  <w:num w:numId="64">
    <w:abstractNumId w:val="6"/>
  </w:num>
  <w:num w:numId="65">
    <w:abstractNumId w:val="30"/>
  </w:num>
  <w:num w:numId="66">
    <w:abstractNumId w:val="90"/>
  </w:num>
  <w:num w:numId="67">
    <w:abstractNumId w:val="93"/>
  </w:num>
  <w:num w:numId="68">
    <w:abstractNumId w:val="89"/>
  </w:num>
  <w:num w:numId="69">
    <w:abstractNumId w:val="21"/>
  </w:num>
  <w:num w:numId="70">
    <w:abstractNumId w:val="19"/>
  </w:num>
  <w:num w:numId="71">
    <w:abstractNumId w:val="23"/>
  </w:num>
  <w:num w:numId="72">
    <w:abstractNumId w:val="8"/>
  </w:num>
  <w:num w:numId="73">
    <w:abstractNumId w:val="73"/>
  </w:num>
  <w:num w:numId="74">
    <w:abstractNumId w:val="18"/>
  </w:num>
  <w:num w:numId="75">
    <w:abstractNumId w:val="61"/>
  </w:num>
  <w:num w:numId="76">
    <w:abstractNumId w:val="12"/>
  </w:num>
  <w:num w:numId="77">
    <w:abstractNumId w:val="46"/>
  </w:num>
  <w:num w:numId="78">
    <w:abstractNumId w:val="79"/>
  </w:num>
  <w:num w:numId="79">
    <w:abstractNumId w:val="26"/>
  </w:num>
  <w:num w:numId="80">
    <w:abstractNumId w:val="45"/>
  </w:num>
  <w:num w:numId="81">
    <w:abstractNumId w:val="69"/>
  </w:num>
  <w:num w:numId="82">
    <w:abstractNumId w:val="7"/>
  </w:num>
  <w:num w:numId="83">
    <w:abstractNumId w:val="41"/>
  </w:num>
  <w:num w:numId="84">
    <w:abstractNumId w:val="98"/>
  </w:num>
  <w:num w:numId="85">
    <w:abstractNumId w:val="38"/>
  </w:num>
  <w:num w:numId="86">
    <w:abstractNumId w:val="76"/>
  </w:num>
  <w:num w:numId="87">
    <w:abstractNumId w:val="71"/>
  </w:num>
  <w:num w:numId="88">
    <w:abstractNumId w:val="24"/>
  </w:num>
  <w:num w:numId="89">
    <w:abstractNumId w:val="1"/>
    <w:lvlOverride w:ilvl="0"/>
  </w:num>
  <w:num w:numId="90">
    <w:abstractNumId w:val="0"/>
    <w:lvlOverride w:ilvl="0"/>
  </w:num>
  <w:num w:numId="91">
    <w:abstractNumId w:val="16"/>
  </w:num>
  <w:num w:numId="92">
    <w:abstractNumId w:val="55"/>
  </w:num>
  <w:num w:numId="93">
    <w:abstractNumId w:val="50"/>
  </w:num>
  <w:num w:numId="94">
    <w:abstractNumId w:val="84"/>
  </w:num>
  <w:num w:numId="95">
    <w:abstractNumId w:val="39"/>
  </w:num>
  <w:num w:numId="96">
    <w:abstractNumId w:val="34"/>
  </w:num>
  <w:num w:numId="97">
    <w:abstractNumId w:val="14"/>
  </w:num>
  <w:num w:numId="98">
    <w:abstractNumId w:val="80"/>
  </w:num>
  <w:num w:numId="99">
    <w:abstractNumId w:val="33"/>
  </w:num>
  <w:num w:numId="100">
    <w:abstractNumId w:val="35"/>
  </w:num>
  <w:num w:numId="101">
    <w:abstractNumId w:val="9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D5"/>
    <w:rsid w:val="000003AB"/>
    <w:rsid w:val="0000154D"/>
    <w:rsid w:val="00001586"/>
    <w:rsid w:val="0000206A"/>
    <w:rsid w:val="00002B08"/>
    <w:rsid w:val="00006748"/>
    <w:rsid w:val="000071DF"/>
    <w:rsid w:val="00010CC3"/>
    <w:rsid w:val="00013E7E"/>
    <w:rsid w:val="000152A5"/>
    <w:rsid w:val="00022274"/>
    <w:rsid w:val="00023711"/>
    <w:rsid w:val="000242BB"/>
    <w:rsid w:val="000270B7"/>
    <w:rsid w:val="000274F3"/>
    <w:rsid w:val="00031C8C"/>
    <w:rsid w:val="00032259"/>
    <w:rsid w:val="00033157"/>
    <w:rsid w:val="00035304"/>
    <w:rsid w:val="00040888"/>
    <w:rsid w:val="00043A27"/>
    <w:rsid w:val="00043B51"/>
    <w:rsid w:val="00043F64"/>
    <w:rsid w:val="00044D9C"/>
    <w:rsid w:val="0004516F"/>
    <w:rsid w:val="0005484F"/>
    <w:rsid w:val="0005493C"/>
    <w:rsid w:val="00054ACB"/>
    <w:rsid w:val="0005570A"/>
    <w:rsid w:val="00055B33"/>
    <w:rsid w:val="00056E32"/>
    <w:rsid w:val="0005761A"/>
    <w:rsid w:val="00057A2F"/>
    <w:rsid w:val="0006511E"/>
    <w:rsid w:val="000665DB"/>
    <w:rsid w:val="000668E0"/>
    <w:rsid w:val="00072E1C"/>
    <w:rsid w:val="00074C77"/>
    <w:rsid w:val="00074CBE"/>
    <w:rsid w:val="00075691"/>
    <w:rsid w:val="00075C2B"/>
    <w:rsid w:val="000771F9"/>
    <w:rsid w:val="000806E9"/>
    <w:rsid w:val="0008098A"/>
    <w:rsid w:val="00083B31"/>
    <w:rsid w:val="00084527"/>
    <w:rsid w:val="00085543"/>
    <w:rsid w:val="0008673E"/>
    <w:rsid w:val="00086E44"/>
    <w:rsid w:val="0009200D"/>
    <w:rsid w:val="00092398"/>
    <w:rsid w:val="00093A99"/>
    <w:rsid w:val="0009428D"/>
    <w:rsid w:val="000948D9"/>
    <w:rsid w:val="00095509"/>
    <w:rsid w:val="000A071F"/>
    <w:rsid w:val="000A1C89"/>
    <w:rsid w:val="000A3DA7"/>
    <w:rsid w:val="000A4415"/>
    <w:rsid w:val="000A5363"/>
    <w:rsid w:val="000A6816"/>
    <w:rsid w:val="000A720E"/>
    <w:rsid w:val="000A7398"/>
    <w:rsid w:val="000A74D0"/>
    <w:rsid w:val="000A7EF4"/>
    <w:rsid w:val="000B107A"/>
    <w:rsid w:val="000B1156"/>
    <w:rsid w:val="000B5037"/>
    <w:rsid w:val="000B5972"/>
    <w:rsid w:val="000B7198"/>
    <w:rsid w:val="000C1240"/>
    <w:rsid w:val="000C275B"/>
    <w:rsid w:val="000C2EB4"/>
    <w:rsid w:val="000C4193"/>
    <w:rsid w:val="000C4BAF"/>
    <w:rsid w:val="000C6170"/>
    <w:rsid w:val="000D2270"/>
    <w:rsid w:val="000D2974"/>
    <w:rsid w:val="000D3386"/>
    <w:rsid w:val="000D39F1"/>
    <w:rsid w:val="000D45FE"/>
    <w:rsid w:val="000D4987"/>
    <w:rsid w:val="000D6357"/>
    <w:rsid w:val="000D6E48"/>
    <w:rsid w:val="000D7BFF"/>
    <w:rsid w:val="000E023B"/>
    <w:rsid w:val="000E10D1"/>
    <w:rsid w:val="000E1F71"/>
    <w:rsid w:val="000E2194"/>
    <w:rsid w:val="000E2EE5"/>
    <w:rsid w:val="000E67ED"/>
    <w:rsid w:val="000F0BE6"/>
    <w:rsid w:val="000F513C"/>
    <w:rsid w:val="000F7414"/>
    <w:rsid w:val="00102822"/>
    <w:rsid w:val="0010663F"/>
    <w:rsid w:val="0011077C"/>
    <w:rsid w:val="00110EE5"/>
    <w:rsid w:val="00115D0C"/>
    <w:rsid w:val="00116C13"/>
    <w:rsid w:val="00120097"/>
    <w:rsid w:val="00121BBF"/>
    <w:rsid w:val="00122F8E"/>
    <w:rsid w:val="001233E8"/>
    <w:rsid w:val="00126B05"/>
    <w:rsid w:val="0012702F"/>
    <w:rsid w:val="001273FA"/>
    <w:rsid w:val="001301F9"/>
    <w:rsid w:val="0013393D"/>
    <w:rsid w:val="00134A51"/>
    <w:rsid w:val="00137AF2"/>
    <w:rsid w:val="00142776"/>
    <w:rsid w:val="00143D07"/>
    <w:rsid w:val="001516C9"/>
    <w:rsid w:val="0015175C"/>
    <w:rsid w:val="00151A44"/>
    <w:rsid w:val="0015271E"/>
    <w:rsid w:val="001551D2"/>
    <w:rsid w:val="00155FCE"/>
    <w:rsid w:val="00156641"/>
    <w:rsid w:val="00156F73"/>
    <w:rsid w:val="00157C06"/>
    <w:rsid w:val="00160483"/>
    <w:rsid w:val="0016158F"/>
    <w:rsid w:val="0016518C"/>
    <w:rsid w:val="001654E3"/>
    <w:rsid w:val="001662DA"/>
    <w:rsid w:val="001679A3"/>
    <w:rsid w:val="00172ED9"/>
    <w:rsid w:val="001734BC"/>
    <w:rsid w:val="0018119C"/>
    <w:rsid w:val="00181530"/>
    <w:rsid w:val="0018597A"/>
    <w:rsid w:val="00187062"/>
    <w:rsid w:val="0018747D"/>
    <w:rsid w:val="00190097"/>
    <w:rsid w:val="00193353"/>
    <w:rsid w:val="00194A4B"/>
    <w:rsid w:val="00195BF6"/>
    <w:rsid w:val="00196B09"/>
    <w:rsid w:val="001A0192"/>
    <w:rsid w:val="001A1205"/>
    <w:rsid w:val="001A3902"/>
    <w:rsid w:val="001A3C4B"/>
    <w:rsid w:val="001A4AF5"/>
    <w:rsid w:val="001A61A5"/>
    <w:rsid w:val="001A77CA"/>
    <w:rsid w:val="001A7D4E"/>
    <w:rsid w:val="001B1666"/>
    <w:rsid w:val="001B1FF6"/>
    <w:rsid w:val="001B2010"/>
    <w:rsid w:val="001B20E8"/>
    <w:rsid w:val="001B272D"/>
    <w:rsid w:val="001B2F16"/>
    <w:rsid w:val="001B2F58"/>
    <w:rsid w:val="001B45C0"/>
    <w:rsid w:val="001B549E"/>
    <w:rsid w:val="001B586F"/>
    <w:rsid w:val="001C016B"/>
    <w:rsid w:val="001C11C9"/>
    <w:rsid w:val="001C1FA0"/>
    <w:rsid w:val="001C2B25"/>
    <w:rsid w:val="001C2C21"/>
    <w:rsid w:val="001C41D1"/>
    <w:rsid w:val="001D0FC5"/>
    <w:rsid w:val="001D1500"/>
    <w:rsid w:val="001D23F7"/>
    <w:rsid w:val="001D316B"/>
    <w:rsid w:val="001E0542"/>
    <w:rsid w:val="001E0B54"/>
    <w:rsid w:val="001E0B86"/>
    <w:rsid w:val="001E1CE8"/>
    <w:rsid w:val="001E2F14"/>
    <w:rsid w:val="001F078E"/>
    <w:rsid w:val="001F1668"/>
    <w:rsid w:val="001F1733"/>
    <w:rsid w:val="001F1991"/>
    <w:rsid w:val="001F2604"/>
    <w:rsid w:val="001F2617"/>
    <w:rsid w:val="001F3393"/>
    <w:rsid w:val="001F58E2"/>
    <w:rsid w:val="001F7339"/>
    <w:rsid w:val="0020236D"/>
    <w:rsid w:val="0020467D"/>
    <w:rsid w:val="002054AA"/>
    <w:rsid w:val="00210439"/>
    <w:rsid w:val="00210BC6"/>
    <w:rsid w:val="00210CA7"/>
    <w:rsid w:val="00212F95"/>
    <w:rsid w:val="00213AFE"/>
    <w:rsid w:val="00216256"/>
    <w:rsid w:val="002175D9"/>
    <w:rsid w:val="00217FFC"/>
    <w:rsid w:val="0022232C"/>
    <w:rsid w:val="002235A0"/>
    <w:rsid w:val="0022469D"/>
    <w:rsid w:val="00227572"/>
    <w:rsid w:val="00227E7C"/>
    <w:rsid w:val="00230716"/>
    <w:rsid w:val="00232618"/>
    <w:rsid w:val="00234E32"/>
    <w:rsid w:val="002379B7"/>
    <w:rsid w:val="002400FB"/>
    <w:rsid w:val="00240FC6"/>
    <w:rsid w:val="00241A3C"/>
    <w:rsid w:val="00241D1F"/>
    <w:rsid w:val="00242711"/>
    <w:rsid w:val="002436D9"/>
    <w:rsid w:val="002442D7"/>
    <w:rsid w:val="002451E7"/>
    <w:rsid w:val="00245255"/>
    <w:rsid w:val="00245CA9"/>
    <w:rsid w:val="00245E99"/>
    <w:rsid w:val="00250B3E"/>
    <w:rsid w:val="00257B34"/>
    <w:rsid w:val="0026004E"/>
    <w:rsid w:val="00260DE0"/>
    <w:rsid w:val="00263069"/>
    <w:rsid w:val="00263203"/>
    <w:rsid w:val="00263E1D"/>
    <w:rsid w:val="0026514A"/>
    <w:rsid w:val="0026546D"/>
    <w:rsid w:val="00266051"/>
    <w:rsid w:val="00267319"/>
    <w:rsid w:val="002713B7"/>
    <w:rsid w:val="00275DDC"/>
    <w:rsid w:val="002761B9"/>
    <w:rsid w:val="0028130E"/>
    <w:rsid w:val="00283709"/>
    <w:rsid w:val="00284743"/>
    <w:rsid w:val="00287859"/>
    <w:rsid w:val="00287F84"/>
    <w:rsid w:val="002923ED"/>
    <w:rsid w:val="002935BF"/>
    <w:rsid w:val="00295384"/>
    <w:rsid w:val="002A1683"/>
    <w:rsid w:val="002A2BD8"/>
    <w:rsid w:val="002A4D90"/>
    <w:rsid w:val="002A53C9"/>
    <w:rsid w:val="002B2577"/>
    <w:rsid w:val="002B3853"/>
    <w:rsid w:val="002B48FE"/>
    <w:rsid w:val="002B4B81"/>
    <w:rsid w:val="002C04EA"/>
    <w:rsid w:val="002C41F1"/>
    <w:rsid w:val="002C5B89"/>
    <w:rsid w:val="002C6728"/>
    <w:rsid w:val="002C7895"/>
    <w:rsid w:val="002C7F1C"/>
    <w:rsid w:val="002D54F0"/>
    <w:rsid w:val="002D7195"/>
    <w:rsid w:val="002E12EA"/>
    <w:rsid w:val="002E1E47"/>
    <w:rsid w:val="002E2439"/>
    <w:rsid w:val="002E292E"/>
    <w:rsid w:val="002E6120"/>
    <w:rsid w:val="002F06C1"/>
    <w:rsid w:val="002F20C4"/>
    <w:rsid w:val="002F2518"/>
    <w:rsid w:val="002F2818"/>
    <w:rsid w:val="002F2E8D"/>
    <w:rsid w:val="002F3037"/>
    <w:rsid w:val="002F4710"/>
    <w:rsid w:val="002F593E"/>
    <w:rsid w:val="003025E1"/>
    <w:rsid w:val="00302C3C"/>
    <w:rsid w:val="00303E37"/>
    <w:rsid w:val="00304A97"/>
    <w:rsid w:val="00310195"/>
    <w:rsid w:val="00310F53"/>
    <w:rsid w:val="00311B6F"/>
    <w:rsid w:val="00313057"/>
    <w:rsid w:val="00313305"/>
    <w:rsid w:val="00313A38"/>
    <w:rsid w:val="00323B9B"/>
    <w:rsid w:val="00326BCC"/>
    <w:rsid w:val="003277C8"/>
    <w:rsid w:val="003348B1"/>
    <w:rsid w:val="00337005"/>
    <w:rsid w:val="003377B2"/>
    <w:rsid w:val="00337B34"/>
    <w:rsid w:val="00337EB6"/>
    <w:rsid w:val="00341DF6"/>
    <w:rsid w:val="00342093"/>
    <w:rsid w:val="00342C47"/>
    <w:rsid w:val="00346CAD"/>
    <w:rsid w:val="003478A9"/>
    <w:rsid w:val="00347F95"/>
    <w:rsid w:val="003500B0"/>
    <w:rsid w:val="0035442A"/>
    <w:rsid w:val="003545A1"/>
    <w:rsid w:val="003549B0"/>
    <w:rsid w:val="003558D6"/>
    <w:rsid w:val="00360BFE"/>
    <w:rsid w:val="00360FDB"/>
    <w:rsid w:val="00361E4E"/>
    <w:rsid w:val="00362AB1"/>
    <w:rsid w:val="00364B1A"/>
    <w:rsid w:val="003651D7"/>
    <w:rsid w:val="00365211"/>
    <w:rsid w:val="00370316"/>
    <w:rsid w:val="00370D59"/>
    <w:rsid w:val="0037146C"/>
    <w:rsid w:val="0037206C"/>
    <w:rsid w:val="003721D4"/>
    <w:rsid w:val="003733C6"/>
    <w:rsid w:val="003739C6"/>
    <w:rsid w:val="00375DC6"/>
    <w:rsid w:val="003767DA"/>
    <w:rsid w:val="003776E9"/>
    <w:rsid w:val="0037796A"/>
    <w:rsid w:val="00381B75"/>
    <w:rsid w:val="003935CD"/>
    <w:rsid w:val="00393ECB"/>
    <w:rsid w:val="00395869"/>
    <w:rsid w:val="00395DC5"/>
    <w:rsid w:val="003A2BCC"/>
    <w:rsid w:val="003A359B"/>
    <w:rsid w:val="003A559E"/>
    <w:rsid w:val="003A65F2"/>
    <w:rsid w:val="003B035F"/>
    <w:rsid w:val="003B0596"/>
    <w:rsid w:val="003B1635"/>
    <w:rsid w:val="003B373C"/>
    <w:rsid w:val="003B4A47"/>
    <w:rsid w:val="003B5390"/>
    <w:rsid w:val="003B566A"/>
    <w:rsid w:val="003B6FF4"/>
    <w:rsid w:val="003C2C07"/>
    <w:rsid w:val="003C58E9"/>
    <w:rsid w:val="003C5C77"/>
    <w:rsid w:val="003D2493"/>
    <w:rsid w:val="003D25CE"/>
    <w:rsid w:val="003D2D71"/>
    <w:rsid w:val="003D3D57"/>
    <w:rsid w:val="003D4DD2"/>
    <w:rsid w:val="003D66C7"/>
    <w:rsid w:val="003D7725"/>
    <w:rsid w:val="003E0A8C"/>
    <w:rsid w:val="003E0D3B"/>
    <w:rsid w:val="003E37A9"/>
    <w:rsid w:val="003E44FD"/>
    <w:rsid w:val="003E5BDE"/>
    <w:rsid w:val="003E606A"/>
    <w:rsid w:val="003F033E"/>
    <w:rsid w:val="003F1CD6"/>
    <w:rsid w:val="003F3A51"/>
    <w:rsid w:val="003F6037"/>
    <w:rsid w:val="003F778D"/>
    <w:rsid w:val="00400A94"/>
    <w:rsid w:val="00403155"/>
    <w:rsid w:val="004039E3"/>
    <w:rsid w:val="00403E66"/>
    <w:rsid w:val="00404989"/>
    <w:rsid w:val="00407CCE"/>
    <w:rsid w:val="00410BF2"/>
    <w:rsid w:val="00412C30"/>
    <w:rsid w:val="00414C7B"/>
    <w:rsid w:val="00415B23"/>
    <w:rsid w:val="004166EF"/>
    <w:rsid w:val="00416E49"/>
    <w:rsid w:val="0041738E"/>
    <w:rsid w:val="0042114B"/>
    <w:rsid w:val="00422040"/>
    <w:rsid w:val="00423567"/>
    <w:rsid w:val="00423ED0"/>
    <w:rsid w:val="0042510D"/>
    <w:rsid w:val="00425C96"/>
    <w:rsid w:val="00427C4A"/>
    <w:rsid w:val="00427C60"/>
    <w:rsid w:val="004305CE"/>
    <w:rsid w:val="00430BFF"/>
    <w:rsid w:val="00434123"/>
    <w:rsid w:val="00434535"/>
    <w:rsid w:val="004432D8"/>
    <w:rsid w:val="00443926"/>
    <w:rsid w:val="0044540E"/>
    <w:rsid w:val="00446802"/>
    <w:rsid w:val="00447022"/>
    <w:rsid w:val="00447589"/>
    <w:rsid w:val="0045045C"/>
    <w:rsid w:val="00451A67"/>
    <w:rsid w:val="00457A25"/>
    <w:rsid w:val="00463187"/>
    <w:rsid w:val="0046348B"/>
    <w:rsid w:val="004643A5"/>
    <w:rsid w:val="00466F30"/>
    <w:rsid w:val="00473ED7"/>
    <w:rsid w:val="00475746"/>
    <w:rsid w:val="00477DD6"/>
    <w:rsid w:val="00483534"/>
    <w:rsid w:val="00483C68"/>
    <w:rsid w:val="00484D99"/>
    <w:rsid w:val="004865C7"/>
    <w:rsid w:val="004875C4"/>
    <w:rsid w:val="004876B4"/>
    <w:rsid w:val="0048779F"/>
    <w:rsid w:val="0049051A"/>
    <w:rsid w:val="0049289D"/>
    <w:rsid w:val="00492C09"/>
    <w:rsid w:val="00492FA3"/>
    <w:rsid w:val="004930CA"/>
    <w:rsid w:val="00493826"/>
    <w:rsid w:val="00495DA3"/>
    <w:rsid w:val="00497338"/>
    <w:rsid w:val="004A21C0"/>
    <w:rsid w:val="004A3390"/>
    <w:rsid w:val="004A47AC"/>
    <w:rsid w:val="004B1DA9"/>
    <w:rsid w:val="004B21EF"/>
    <w:rsid w:val="004B309D"/>
    <w:rsid w:val="004C1793"/>
    <w:rsid w:val="004C2FFE"/>
    <w:rsid w:val="004C4E7A"/>
    <w:rsid w:val="004C5F1F"/>
    <w:rsid w:val="004D2B74"/>
    <w:rsid w:val="004D4059"/>
    <w:rsid w:val="004D4B01"/>
    <w:rsid w:val="004D4DD8"/>
    <w:rsid w:val="004E2DF5"/>
    <w:rsid w:val="004E56E9"/>
    <w:rsid w:val="004E5741"/>
    <w:rsid w:val="004E649B"/>
    <w:rsid w:val="004F009C"/>
    <w:rsid w:val="004F0429"/>
    <w:rsid w:val="004F04B2"/>
    <w:rsid w:val="004F0A95"/>
    <w:rsid w:val="004F4028"/>
    <w:rsid w:val="0050099D"/>
    <w:rsid w:val="00504E99"/>
    <w:rsid w:val="00506CE2"/>
    <w:rsid w:val="00507A8E"/>
    <w:rsid w:val="00512001"/>
    <w:rsid w:val="00517352"/>
    <w:rsid w:val="005174B8"/>
    <w:rsid w:val="00522E40"/>
    <w:rsid w:val="00523D5F"/>
    <w:rsid w:val="005242CF"/>
    <w:rsid w:val="00524915"/>
    <w:rsid w:val="00532CF2"/>
    <w:rsid w:val="0053308A"/>
    <w:rsid w:val="005356BD"/>
    <w:rsid w:val="00536F8D"/>
    <w:rsid w:val="00541074"/>
    <w:rsid w:val="00541DEA"/>
    <w:rsid w:val="00542DE6"/>
    <w:rsid w:val="00553AC8"/>
    <w:rsid w:val="00555281"/>
    <w:rsid w:val="005558D5"/>
    <w:rsid w:val="00557483"/>
    <w:rsid w:val="00560F46"/>
    <w:rsid w:val="005627B4"/>
    <w:rsid w:val="00564C27"/>
    <w:rsid w:val="00565480"/>
    <w:rsid w:val="00566D39"/>
    <w:rsid w:val="0057245B"/>
    <w:rsid w:val="00572DA1"/>
    <w:rsid w:val="005745B5"/>
    <w:rsid w:val="0057585C"/>
    <w:rsid w:val="005808C1"/>
    <w:rsid w:val="0058218E"/>
    <w:rsid w:val="00582AAF"/>
    <w:rsid w:val="00582F80"/>
    <w:rsid w:val="005836CA"/>
    <w:rsid w:val="00583FF2"/>
    <w:rsid w:val="00585890"/>
    <w:rsid w:val="00585A59"/>
    <w:rsid w:val="005861B3"/>
    <w:rsid w:val="005866C9"/>
    <w:rsid w:val="00586F87"/>
    <w:rsid w:val="0058720F"/>
    <w:rsid w:val="00587850"/>
    <w:rsid w:val="00591463"/>
    <w:rsid w:val="00592A7E"/>
    <w:rsid w:val="00595A06"/>
    <w:rsid w:val="00597DDC"/>
    <w:rsid w:val="00597EDF"/>
    <w:rsid w:val="005A198B"/>
    <w:rsid w:val="005A24DC"/>
    <w:rsid w:val="005B0410"/>
    <w:rsid w:val="005B29D2"/>
    <w:rsid w:val="005B3D00"/>
    <w:rsid w:val="005B67A0"/>
    <w:rsid w:val="005C0466"/>
    <w:rsid w:val="005C1435"/>
    <w:rsid w:val="005C2572"/>
    <w:rsid w:val="005C448F"/>
    <w:rsid w:val="005C6F59"/>
    <w:rsid w:val="005D1464"/>
    <w:rsid w:val="005D1870"/>
    <w:rsid w:val="005D1CEA"/>
    <w:rsid w:val="005D2919"/>
    <w:rsid w:val="005D316D"/>
    <w:rsid w:val="005D35FA"/>
    <w:rsid w:val="005D3AE3"/>
    <w:rsid w:val="005D50C6"/>
    <w:rsid w:val="005D7712"/>
    <w:rsid w:val="005E13E1"/>
    <w:rsid w:val="005E2622"/>
    <w:rsid w:val="005E31CC"/>
    <w:rsid w:val="005E3691"/>
    <w:rsid w:val="005F1AE9"/>
    <w:rsid w:val="005F1EE7"/>
    <w:rsid w:val="005F5324"/>
    <w:rsid w:val="005F5515"/>
    <w:rsid w:val="005F681F"/>
    <w:rsid w:val="00600E96"/>
    <w:rsid w:val="00603883"/>
    <w:rsid w:val="00606A5E"/>
    <w:rsid w:val="00610453"/>
    <w:rsid w:val="00611E0E"/>
    <w:rsid w:val="006132DF"/>
    <w:rsid w:val="00613B11"/>
    <w:rsid w:val="006208C6"/>
    <w:rsid w:val="00620AB6"/>
    <w:rsid w:val="00620E8B"/>
    <w:rsid w:val="00621939"/>
    <w:rsid w:val="00621E3F"/>
    <w:rsid w:val="006236C6"/>
    <w:rsid w:val="00623D65"/>
    <w:rsid w:val="006248F7"/>
    <w:rsid w:val="00624D73"/>
    <w:rsid w:val="006276BE"/>
    <w:rsid w:val="00630A9B"/>
    <w:rsid w:val="00631691"/>
    <w:rsid w:val="006317B8"/>
    <w:rsid w:val="006322C2"/>
    <w:rsid w:val="006340A2"/>
    <w:rsid w:val="00634701"/>
    <w:rsid w:val="0063487C"/>
    <w:rsid w:val="0063650F"/>
    <w:rsid w:val="00641F13"/>
    <w:rsid w:val="0064538D"/>
    <w:rsid w:val="00646FF6"/>
    <w:rsid w:val="00647176"/>
    <w:rsid w:val="00653672"/>
    <w:rsid w:val="006553DF"/>
    <w:rsid w:val="00655DCF"/>
    <w:rsid w:val="006565A8"/>
    <w:rsid w:val="006573CC"/>
    <w:rsid w:val="00660B50"/>
    <w:rsid w:val="00661C52"/>
    <w:rsid w:val="006631AE"/>
    <w:rsid w:val="00663235"/>
    <w:rsid w:val="0066374F"/>
    <w:rsid w:val="0066394D"/>
    <w:rsid w:val="006671E2"/>
    <w:rsid w:val="006675A4"/>
    <w:rsid w:val="006679E2"/>
    <w:rsid w:val="00667D98"/>
    <w:rsid w:val="00671029"/>
    <w:rsid w:val="006712C7"/>
    <w:rsid w:val="00671D47"/>
    <w:rsid w:val="00673443"/>
    <w:rsid w:val="0067584D"/>
    <w:rsid w:val="006767F0"/>
    <w:rsid w:val="00677E71"/>
    <w:rsid w:val="00677E79"/>
    <w:rsid w:val="006810FB"/>
    <w:rsid w:val="00681B3E"/>
    <w:rsid w:val="00681CEC"/>
    <w:rsid w:val="006821B8"/>
    <w:rsid w:val="00684355"/>
    <w:rsid w:val="00685626"/>
    <w:rsid w:val="00685F33"/>
    <w:rsid w:val="0068611E"/>
    <w:rsid w:val="0068726D"/>
    <w:rsid w:val="006875BE"/>
    <w:rsid w:val="00691D8D"/>
    <w:rsid w:val="006A296D"/>
    <w:rsid w:val="006A3A0D"/>
    <w:rsid w:val="006A47B2"/>
    <w:rsid w:val="006A669C"/>
    <w:rsid w:val="006B15BD"/>
    <w:rsid w:val="006B46D1"/>
    <w:rsid w:val="006B4F3A"/>
    <w:rsid w:val="006B65A2"/>
    <w:rsid w:val="006B7CD4"/>
    <w:rsid w:val="006C146D"/>
    <w:rsid w:val="006C1C35"/>
    <w:rsid w:val="006C4881"/>
    <w:rsid w:val="006C7830"/>
    <w:rsid w:val="006C7EC4"/>
    <w:rsid w:val="006D1343"/>
    <w:rsid w:val="006D1D35"/>
    <w:rsid w:val="006D3C33"/>
    <w:rsid w:val="006D4303"/>
    <w:rsid w:val="006D65E1"/>
    <w:rsid w:val="006D6B76"/>
    <w:rsid w:val="006E0DFB"/>
    <w:rsid w:val="006E49B0"/>
    <w:rsid w:val="006E5473"/>
    <w:rsid w:val="006E6292"/>
    <w:rsid w:val="006F0662"/>
    <w:rsid w:val="006F1337"/>
    <w:rsid w:val="006F229B"/>
    <w:rsid w:val="006F3D2D"/>
    <w:rsid w:val="006F403B"/>
    <w:rsid w:val="006F4DFE"/>
    <w:rsid w:val="00700752"/>
    <w:rsid w:val="007041E2"/>
    <w:rsid w:val="007067B4"/>
    <w:rsid w:val="00706C4A"/>
    <w:rsid w:val="00710F7D"/>
    <w:rsid w:val="00712365"/>
    <w:rsid w:val="00712635"/>
    <w:rsid w:val="007126D7"/>
    <w:rsid w:val="0071464B"/>
    <w:rsid w:val="00714E66"/>
    <w:rsid w:val="00716A71"/>
    <w:rsid w:val="007205E5"/>
    <w:rsid w:val="00724786"/>
    <w:rsid w:val="00727489"/>
    <w:rsid w:val="00727F58"/>
    <w:rsid w:val="007321B2"/>
    <w:rsid w:val="00735D64"/>
    <w:rsid w:val="00741279"/>
    <w:rsid w:val="0074339C"/>
    <w:rsid w:val="00744153"/>
    <w:rsid w:val="00744E32"/>
    <w:rsid w:val="0074581D"/>
    <w:rsid w:val="00750348"/>
    <w:rsid w:val="007507AD"/>
    <w:rsid w:val="0075174A"/>
    <w:rsid w:val="00760ACD"/>
    <w:rsid w:val="007617A4"/>
    <w:rsid w:val="00762530"/>
    <w:rsid w:val="00763219"/>
    <w:rsid w:val="007644B8"/>
    <w:rsid w:val="00766FDE"/>
    <w:rsid w:val="00767512"/>
    <w:rsid w:val="007717E1"/>
    <w:rsid w:val="00772B38"/>
    <w:rsid w:val="00773671"/>
    <w:rsid w:val="00774770"/>
    <w:rsid w:val="00776E1D"/>
    <w:rsid w:val="007802E5"/>
    <w:rsid w:val="00780CD2"/>
    <w:rsid w:val="00782DBD"/>
    <w:rsid w:val="00783E3C"/>
    <w:rsid w:val="00784C70"/>
    <w:rsid w:val="00785497"/>
    <w:rsid w:val="00786FBF"/>
    <w:rsid w:val="007914D5"/>
    <w:rsid w:val="007923DB"/>
    <w:rsid w:val="00792EBD"/>
    <w:rsid w:val="00794FD0"/>
    <w:rsid w:val="00796A83"/>
    <w:rsid w:val="007A0F24"/>
    <w:rsid w:val="007A5260"/>
    <w:rsid w:val="007A5644"/>
    <w:rsid w:val="007A5762"/>
    <w:rsid w:val="007A6262"/>
    <w:rsid w:val="007B1099"/>
    <w:rsid w:val="007B1EDA"/>
    <w:rsid w:val="007B2298"/>
    <w:rsid w:val="007C4593"/>
    <w:rsid w:val="007D096D"/>
    <w:rsid w:val="007D389F"/>
    <w:rsid w:val="007D538F"/>
    <w:rsid w:val="007E04DC"/>
    <w:rsid w:val="007E2B1D"/>
    <w:rsid w:val="007E2B86"/>
    <w:rsid w:val="007E60D1"/>
    <w:rsid w:val="007E63BC"/>
    <w:rsid w:val="007F17B8"/>
    <w:rsid w:val="007F19B5"/>
    <w:rsid w:val="007F1AB4"/>
    <w:rsid w:val="007F4C80"/>
    <w:rsid w:val="007F4D2D"/>
    <w:rsid w:val="007F58EF"/>
    <w:rsid w:val="007F73CA"/>
    <w:rsid w:val="007F769E"/>
    <w:rsid w:val="0080152D"/>
    <w:rsid w:val="00803217"/>
    <w:rsid w:val="008061F7"/>
    <w:rsid w:val="00806F61"/>
    <w:rsid w:val="00813273"/>
    <w:rsid w:val="0081370F"/>
    <w:rsid w:val="00813A05"/>
    <w:rsid w:val="00814118"/>
    <w:rsid w:val="00814FE4"/>
    <w:rsid w:val="00815FDA"/>
    <w:rsid w:val="008178C9"/>
    <w:rsid w:val="008226AC"/>
    <w:rsid w:val="0082329B"/>
    <w:rsid w:val="0082345B"/>
    <w:rsid w:val="00824B70"/>
    <w:rsid w:val="00824BE4"/>
    <w:rsid w:val="00827AC4"/>
    <w:rsid w:val="0083066B"/>
    <w:rsid w:val="00832B46"/>
    <w:rsid w:val="00832C1F"/>
    <w:rsid w:val="00834FBE"/>
    <w:rsid w:val="008350EE"/>
    <w:rsid w:val="008365AC"/>
    <w:rsid w:val="00836E4F"/>
    <w:rsid w:val="00836E5F"/>
    <w:rsid w:val="00841FA7"/>
    <w:rsid w:val="008429B9"/>
    <w:rsid w:val="008442EA"/>
    <w:rsid w:val="0084433C"/>
    <w:rsid w:val="00844518"/>
    <w:rsid w:val="008518F0"/>
    <w:rsid w:val="00854A38"/>
    <w:rsid w:val="008564F5"/>
    <w:rsid w:val="00856813"/>
    <w:rsid w:val="0085687A"/>
    <w:rsid w:val="0086191A"/>
    <w:rsid w:val="00862291"/>
    <w:rsid w:val="00863D82"/>
    <w:rsid w:val="00870DCC"/>
    <w:rsid w:val="0087102B"/>
    <w:rsid w:val="008712C4"/>
    <w:rsid w:val="00873014"/>
    <w:rsid w:val="00877E17"/>
    <w:rsid w:val="0088206F"/>
    <w:rsid w:val="00883193"/>
    <w:rsid w:val="008849DE"/>
    <w:rsid w:val="00884A1F"/>
    <w:rsid w:val="008859E0"/>
    <w:rsid w:val="00886F78"/>
    <w:rsid w:val="008931C6"/>
    <w:rsid w:val="0089453D"/>
    <w:rsid w:val="008969D8"/>
    <w:rsid w:val="00897183"/>
    <w:rsid w:val="00897BC8"/>
    <w:rsid w:val="008A0321"/>
    <w:rsid w:val="008A08D3"/>
    <w:rsid w:val="008A26C6"/>
    <w:rsid w:val="008A41A6"/>
    <w:rsid w:val="008A6D65"/>
    <w:rsid w:val="008B003A"/>
    <w:rsid w:val="008B05A3"/>
    <w:rsid w:val="008B0781"/>
    <w:rsid w:val="008B1411"/>
    <w:rsid w:val="008B1A2F"/>
    <w:rsid w:val="008B1C8B"/>
    <w:rsid w:val="008B2C9B"/>
    <w:rsid w:val="008B3D6C"/>
    <w:rsid w:val="008B4A90"/>
    <w:rsid w:val="008C0BBE"/>
    <w:rsid w:val="008C13DA"/>
    <w:rsid w:val="008C1B4E"/>
    <w:rsid w:val="008C430D"/>
    <w:rsid w:val="008C5A91"/>
    <w:rsid w:val="008D01DC"/>
    <w:rsid w:val="008E02FC"/>
    <w:rsid w:val="008E0714"/>
    <w:rsid w:val="008E0C58"/>
    <w:rsid w:val="008E0CD5"/>
    <w:rsid w:val="008E5801"/>
    <w:rsid w:val="008E5F4D"/>
    <w:rsid w:val="008F2243"/>
    <w:rsid w:val="008F259A"/>
    <w:rsid w:val="008F3373"/>
    <w:rsid w:val="008F5651"/>
    <w:rsid w:val="008F5CAD"/>
    <w:rsid w:val="00904D0E"/>
    <w:rsid w:val="00904D38"/>
    <w:rsid w:val="00904F02"/>
    <w:rsid w:val="0090604F"/>
    <w:rsid w:val="0090611E"/>
    <w:rsid w:val="0090657B"/>
    <w:rsid w:val="00907EB0"/>
    <w:rsid w:val="00910431"/>
    <w:rsid w:val="009148F0"/>
    <w:rsid w:val="00916A54"/>
    <w:rsid w:val="00923D82"/>
    <w:rsid w:val="00923E81"/>
    <w:rsid w:val="00926E1A"/>
    <w:rsid w:val="00927C81"/>
    <w:rsid w:val="00930259"/>
    <w:rsid w:val="00930498"/>
    <w:rsid w:val="00930529"/>
    <w:rsid w:val="009319D9"/>
    <w:rsid w:val="00931BA3"/>
    <w:rsid w:val="009331A0"/>
    <w:rsid w:val="00934155"/>
    <w:rsid w:val="009354CE"/>
    <w:rsid w:val="009363EC"/>
    <w:rsid w:val="0094210E"/>
    <w:rsid w:val="0094435C"/>
    <w:rsid w:val="00951B2B"/>
    <w:rsid w:val="00951D57"/>
    <w:rsid w:val="00951F32"/>
    <w:rsid w:val="00952059"/>
    <w:rsid w:val="0095371B"/>
    <w:rsid w:val="00953DB8"/>
    <w:rsid w:val="00955A18"/>
    <w:rsid w:val="00955BFA"/>
    <w:rsid w:val="00956416"/>
    <w:rsid w:val="00957FFA"/>
    <w:rsid w:val="00963687"/>
    <w:rsid w:val="00964DD0"/>
    <w:rsid w:val="009650E5"/>
    <w:rsid w:val="009651C0"/>
    <w:rsid w:val="0096687D"/>
    <w:rsid w:val="00966F8D"/>
    <w:rsid w:val="009700E1"/>
    <w:rsid w:val="009701BE"/>
    <w:rsid w:val="00971199"/>
    <w:rsid w:val="00971532"/>
    <w:rsid w:val="009719FC"/>
    <w:rsid w:val="00972096"/>
    <w:rsid w:val="009724CF"/>
    <w:rsid w:val="00973D0C"/>
    <w:rsid w:val="00973E08"/>
    <w:rsid w:val="00975AFB"/>
    <w:rsid w:val="00975EE8"/>
    <w:rsid w:val="009801D3"/>
    <w:rsid w:val="00981302"/>
    <w:rsid w:val="009825CF"/>
    <w:rsid w:val="009874CA"/>
    <w:rsid w:val="009909B0"/>
    <w:rsid w:val="00991934"/>
    <w:rsid w:val="00992AA6"/>
    <w:rsid w:val="00994534"/>
    <w:rsid w:val="00996446"/>
    <w:rsid w:val="00996CCE"/>
    <w:rsid w:val="00996EE8"/>
    <w:rsid w:val="009A1DD2"/>
    <w:rsid w:val="009A1DFE"/>
    <w:rsid w:val="009A2649"/>
    <w:rsid w:val="009A6198"/>
    <w:rsid w:val="009B076A"/>
    <w:rsid w:val="009B4516"/>
    <w:rsid w:val="009B4CB3"/>
    <w:rsid w:val="009B5AD1"/>
    <w:rsid w:val="009B73F0"/>
    <w:rsid w:val="009B78D1"/>
    <w:rsid w:val="009B7B61"/>
    <w:rsid w:val="009C13F4"/>
    <w:rsid w:val="009C29C0"/>
    <w:rsid w:val="009C33B6"/>
    <w:rsid w:val="009C3A33"/>
    <w:rsid w:val="009C7AC5"/>
    <w:rsid w:val="009C7FD3"/>
    <w:rsid w:val="009D090D"/>
    <w:rsid w:val="009D1667"/>
    <w:rsid w:val="009D1729"/>
    <w:rsid w:val="009D4EFC"/>
    <w:rsid w:val="009E22ED"/>
    <w:rsid w:val="009E360F"/>
    <w:rsid w:val="009E3D49"/>
    <w:rsid w:val="009E4F24"/>
    <w:rsid w:val="009E5B21"/>
    <w:rsid w:val="009E60A7"/>
    <w:rsid w:val="009E7A35"/>
    <w:rsid w:val="009F025B"/>
    <w:rsid w:val="009F0CF2"/>
    <w:rsid w:val="009F3AC1"/>
    <w:rsid w:val="009F5036"/>
    <w:rsid w:val="00A01D70"/>
    <w:rsid w:val="00A03174"/>
    <w:rsid w:val="00A04327"/>
    <w:rsid w:val="00A045BD"/>
    <w:rsid w:val="00A0580E"/>
    <w:rsid w:val="00A077CC"/>
    <w:rsid w:val="00A07FBC"/>
    <w:rsid w:val="00A116F6"/>
    <w:rsid w:val="00A12292"/>
    <w:rsid w:val="00A12324"/>
    <w:rsid w:val="00A13D9F"/>
    <w:rsid w:val="00A146A8"/>
    <w:rsid w:val="00A14F39"/>
    <w:rsid w:val="00A23701"/>
    <w:rsid w:val="00A25F04"/>
    <w:rsid w:val="00A271E9"/>
    <w:rsid w:val="00A2728B"/>
    <w:rsid w:val="00A32107"/>
    <w:rsid w:val="00A3282F"/>
    <w:rsid w:val="00A33E23"/>
    <w:rsid w:val="00A33EFC"/>
    <w:rsid w:val="00A403AB"/>
    <w:rsid w:val="00A40D5E"/>
    <w:rsid w:val="00A42C1E"/>
    <w:rsid w:val="00A440E4"/>
    <w:rsid w:val="00A449B0"/>
    <w:rsid w:val="00A4591F"/>
    <w:rsid w:val="00A4693B"/>
    <w:rsid w:val="00A47B47"/>
    <w:rsid w:val="00A47EB2"/>
    <w:rsid w:val="00A513CB"/>
    <w:rsid w:val="00A52F1A"/>
    <w:rsid w:val="00A573C9"/>
    <w:rsid w:val="00A6021E"/>
    <w:rsid w:val="00A60398"/>
    <w:rsid w:val="00A604D2"/>
    <w:rsid w:val="00A63497"/>
    <w:rsid w:val="00A6659A"/>
    <w:rsid w:val="00A66AE9"/>
    <w:rsid w:val="00A765A2"/>
    <w:rsid w:val="00A802EB"/>
    <w:rsid w:val="00A80B08"/>
    <w:rsid w:val="00A81FB0"/>
    <w:rsid w:val="00A83074"/>
    <w:rsid w:val="00A83789"/>
    <w:rsid w:val="00A85424"/>
    <w:rsid w:val="00A86A17"/>
    <w:rsid w:val="00A90B8E"/>
    <w:rsid w:val="00A90E25"/>
    <w:rsid w:val="00A94161"/>
    <w:rsid w:val="00A94316"/>
    <w:rsid w:val="00A943C7"/>
    <w:rsid w:val="00A95810"/>
    <w:rsid w:val="00A96876"/>
    <w:rsid w:val="00A97207"/>
    <w:rsid w:val="00A97A42"/>
    <w:rsid w:val="00AA0EB5"/>
    <w:rsid w:val="00AA2FEC"/>
    <w:rsid w:val="00AA40B2"/>
    <w:rsid w:val="00AA5716"/>
    <w:rsid w:val="00AB0182"/>
    <w:rsid w:val="00AB07B7"/>
    <w:rsid w:val="00AB580D"/>
    <w:rsid w:val="00AB5F40"/>
    <w:rsid w:val="00AB64CA"/>
    <w:rsid w:val="00AB6E57"/>
    <w:rsid w:val="00AB753A"/>
    <w:rsid w:val="00AB7D77"/>
    <w:rsid w:val="00AC0997"/>
    <w:rsid w:val="00AC0C4F"/>
    <w:rsid w:val="00AC1303"/>
    <w:rsid w:val="00AC199C"/>
    <w:rsid w:val="00AC2394"/>
    <w:rsid w:val="00AC2E91"/>
    <w:rsid w:val="00AC47F3"/>
    <w:rsid w:val="00AC5CA3"/>
    <w:rsid w:val="00AC76C8"/>
    <w:rsid w:val="00AC7B9C"/>
    <w:rsid w:val="00AD53E3"/>
    <w:rsid w:val="00AD5630"/>
    <w:rsid w:val="00AD69F9"/>
    <w:rsid w:val="00AE3606"/>
    <w:rsid w:val="00AE39C6"/>
    <w:rsid w:val="00AE3F1A"/>
    <w:rsid w:val="00AE46FA"/>
    <w:rsid w:val="00AF0DAA"/>
    <w:rsid w:val="00AF6B4D"/>
    <w:rsid w:val="00B0531D"/>
    <w:rsid w:val="00B061D2"/>
    <w:rsid w:val="00B06A88"/>
    <w:rsid w:val="00B1035B"/>
    <w:rsid w:val="00B2204E"/>
    <w:rsid w:val="00B24383"/>
    <w:rsid w:val="00B24D12"/>
    <w:rsid w:val="00B260A3"/>
    <w:rsid w:val="00B264AD"/>
    <w:rsid w:val="00B26DA6"/>
    <w:rsid w:val="00B310E4"/>
    <w:rsid w:val="00B3147B"/>
    <w:rsid w:val="00B33EF3"/>
    <w:rsid w:val="00B368A7"/>
    <w:rsid w:val="00B368AE"/>
    <w:rsid w:val="00B37FCE"/>
    <w:rsid w:val="00B421E6"/>
    <w:rsid w:val="00B44B1A"/>
    <w:rsid w:val="00B4538A"/>
    <w:rsid w:val="00B4551D"/>
    <w:rsid w:val="00B456CA"/>
    <w:rsid w:val="00B4573B"/>
    <w:rsid w:val="00B46C48"/>
    <w:rsid w:val="00B501A1"/>
    <w:rsid w:val="00B5149F"/>
    <w:rsid w:val="00B5226E"/>
    <w:rsid w:val="00B57613"/>
    <w:rsid w:val="00B60211"/>
    <w:rsid w:val="00B61862"/>
    <w:rsid w:val="00B61BA9"/>
    <w:rsid w:val="00B65652"/>
    <w:rsid w:val="00B6744A"/>
    <w:rsid w:val="00B677D5"/>
    <w:rsid w:val="00B708FD"/>
    <w:rsid w:val="00B717A2"/>
    <w:rsid w:val="00B7342E"/>
    <w:rsid w:val="00B74A57"/>
    <w:rsid w:val="00B75CC2"/>
    <w:rsid w:val="00B771A9"/>
    <w:rsid w:val="00B77992"/>
    <w:rsid w:val="00B779A8"/>
    <w:rsid w:val="00B80C4B"/>
    <w:rsid w:val="00B81D7F"/>
    <w:rsid w:val="00B832A3"/>
    <w:rsid w:val="00B871FD"/>
    <w:rsid w:val="00B911BE"/>
    <w:rsid w:val="00B92737"/>
    <w:rsid w:val="00B93E12"/>
    <w:rsid w:val="00B946BA"/>
    <w:rsid w:val="00B94C41"/>
    <w:rsid w:val="00B96E43"/>
    <w:rsid w:val="00B971BA"/>
    <w:rsid w:val="00BA5255"/>
    <w:rsid w:val="00BA5601"/>
    <w:rsid w:val="00BA640D"/>
    <w:rsid w:val="00BB0B76"/>
    <w:rsid w:val="00BB0B91"/>
    <w:rsid w:val="00BB0D53"/>
    <w:rsid w:val="00BB1100"/>
    <w:rsid w:val="00BB149B"/>
    <w:rsid w:val="00BB22DD"/>
    <w:rsid w:val="00BB3912"/>
    <w:rsid w:val="00BB3F6B"/>
    <w:rsid w:val="00BB633A"/>
    <w:rsid w:val="00BB68B7"/>
    <w:rsid w:val="00BC106D"/>
    <w:rsid w:val="00BC111B"/>
    <w:rsid w:val="00BC5450"/>
    <w:rsid w:val="00BC7902"/>
    <w:rsid w:val="00BC7BBA"/>
    <w:rsid w:val="00BC7FCF"/>
    <w:rsid w:val="00BD2074"/>
    <w:rsid w:val="00BD2F03"/>
    <w:rsid w:val="00BD37DD"/>
    <w:rsid w:val="00BD451C"/>
    <w:rsid w:val="00BD48B8"/>
    <w:rsid w:val="00BD5F3A"/>
    <w:rsid w:val="00BE06AD"/>
    <w:rsid w:val="00BE14B5"/>
    <w:rsid w:val="00BE2749"/>
    <w:rsid w:val="00BE281D"/>
    <w:rsid w:val="00BE3C0D"/>
    <w:rsid w:val="00BF03D1"/>
    <w:rsid w:val="00BF0954"/>
    <w:rsid w:val="00BF137A"/>
    <w:rsid w:val="00BF1C63"/>
    <w:rsid w:val="00BF2148"/>
    <w:rsid w:val="00BF22D6"/>
    <w:rsid w:val="00BF3713"/>
    <w:rsid w:val="00BF3E34"/>
    <w:rsid w:val="00BF5157"/>
    <w:rsid w:val="00BF5F7C"/>
    <w:rsid w:val="00BF7EAB"/>
    <w:rsid w:val="00C00787"/>
    <w:rsid w:val="00C06694"/>
    <w:rsid w:val="00C06CC8"/>
    <w:rsid w:val="00C12FE6"/>
    <w:rsid w:val="00C14143"/>
    <w:rsid w:val="00C168EE"/>
    <w:rsid w:val="00C20F5D"/>
    <w:rsid w:val="00C23FD1"/>
    <w:rsid w:val="00C249DF"/>
    <w:rsid w:val="00C27874"/>
    <w:rsid w:val="00C31816"/>
    <w:rsid w:val="00C31AF6"/>
    <w:rsid w:val="00C34A9A"/>
    <w:rsid w:val="00C36369"/>
    <w:rsid w:val="00C3767E"/>
    <w:rsid w:val="00C44E23"/>
    <w:rsid w:val="00C5096D"/>
    <w:rsid w:val="00C5231E"/>
    <w:rsid w:val="00C52A1D"/>
    <w:rsid w:val="00C52FD6"/>
    <w:rsid w:val="00C55B15"/>
    <w:rsid w:val="00C568F8"/>
    <w:rsid w:val="00C60114"/>
    <w:rsid w:val="00C63299"/>
    <w:rsid w:val="00C649FC"/>
    <w:rsid w:val="00C65B02"/>
    <w:rsid w:val="00C66108"/>
    <w:rsid w:val="00C70039"/>
    <w:rsid w:val="00C70545"/>
    <w:rsid w:val="00C70A51"/>
    <w:rsid w:val="00C716AB"/>
    <w:rsid w:val="00C71D6A"/>
    <w:rsid w:val="00C72033"/>
    <w:rsid w:val="00C72C67"/>
    <w:rsid w:val="00C80F54"/>
    <w:rsid w:val="00C82731"/>
    <w:rsid w:val="00C83021"/>
    <w:rsid w:val="00C83632"/>
    <w:rsid w:val="00C86DBC"/>
    <w:rsid w:val="00C91095"/>
    <w:rsid w:val="00C91304"/>
    <w:rsid w:val="00C92189"/>
    <w:rsid w:val="00C92DDD"/>
    <w:rsid w:val="00C95EFB"/>
    <w:rsid w:val="00CA00AF"/>
    <w:rsid w:val="00CA1961"/>
    <w:rsid w:val="00CA1CEB"/>
    <w:rsid w:val="00CA1D85"/>
    <w:rsid w:val="00CA3687"/>
    <w:rsid w:val="00CA4853"/>
    <w:rsid w:val="00CA5562"/>
    <w:rsid w:val="00CA7CEE"/>
    <w:rsid w:val="00CB07C3"/>
    <w:rsid w:val="00CB1916"/>
    <w:rsid w:val="00CB23EC"/>
    <w:rsid w:val="00CB24F0"/>
    <w:rsid w:val="00CB2862"/>
    <w:rsid w:val="00CB3D58"/>
    <w:rsid w:val="00CB5AC3"/>
    <w:rsid w:val="00CC03C9"/>
    <w:rsid w:val="00CC0F35"/>
    <w:rsid w:val="00CC2A1A"/>
    <w:rsid w:val="00CC6A99"/>
    <w:rsid w:val="00CC7794"/>
    <w:rsid w:val="00CD0A00"/>
    <w:rsid w:val="00CD392E"/>
    <w:rsid w:val="00CE135D"/>
    <w:rsid w:val="00CE1F64"/>
    <w:rsid w:val="00CE483C"/>
    <w:rsid w:val="00CE5644"/>
    <w:rsid w:val="00CE7564"/>
    <w:rsid w:val="00CF3828"/>
    <w:rsid w:val="00CF4780"/>
    <w:rsid w:val="00CF5D37"/>
    <w:rsid w:val="00CF64B1"/>
    <w:rsid w:val="00CF6E51"/>
    <w:rsid w:val="00CF70E7"/>
    <w:rsid w:val="00CF7542"/>
    <w:rsid w:val="00D0093F"/>
    <w:rsid w:val="00D01B5F"/>
    <w:rsid w:val="00D02E9F"/>
    <w:rsid w:val="00D037FE"/>
    <w:rsid w:val="00D04147"/>
    <w:rsid w:val="00D109D6"/>
    <w:rsid w:val="00D10E7C"/>
    <w:rsid w:val="00D12881"/>
    <w:rsid w:val="00D14D75"/>
    <w:rsid w:val="00D15D01"/>
    <w:rsid w:val="00D15D0F"/>
    <w:rsid w:val="00D20974"/>
    <w:rsid w:val="00D21183"/>
    <w:rsid w:val="00D251B2"/>
    <w:rsid w:val="00D27E3E"/>
    <w:rsid w:val="00D3024C"/>
    <w:rsid w:val="00D30A75"/>
    <w:rsid w:val="00D3219F"/>
    <w:rsid w:val="00D34321"/>
    <w:rsid w:val="00D433E7"/>
    <w:rsid w:val="00D46EAD"/>
    <w:rsid w:val="00D532C2"/>
    <w:rsid w:val="00D5630C"/>
    <w:rsid w:val="00D60AE4"/>
    <w:rsid w:val="00D63955"/>
    <w:rsid w:val="00D67821"/>
    <w:rsid w:val="00D67D05"/>
    <w:rsid w:val="00D71DE6"/>
    <w:rsid w:val="00D73BE1"/>
    <w:rsid w:val="00D742FC"/>
    <w:rsid w:val="00D7449E"/>
    <w:rsid w:val="00D758B8"/>
    <w:rsid w:val="00D77E2C"/>
    <w:rsid w:val="00D81B1D"/>
    <w:rsid w:val="00D83367"/>
    <w:rsid w:val="00D851AB"/>
    <w:rsid w:val="00D916CD"/>
    <w:rsid w:val="00D941DC"/>
    <w:rsid w:val="00D950B4"/>
    <w:rsid w:val="00D97412"/>
    <w:rsid w:val="00DA1653"/>
    <w:rsid w:val="00DA16A6"/>
    <w:rsid w:val="00DA23A5"/>
    <w:rsid w:val="00DA5450"/>
    <w:rsid w:val="00DA6D9D"/>
    <w:rsid w:val="00DB1000"/>
    <w:rsid w:val="00DB1C86"/>
    <w:rsid w:val="00DB1EB9"/>
    <w:rsid w:val="00DB5316"/>
    <w:rsid w:val="00DB5869"/>
    <w:rsid w:val="00DB5C7C"/>
    <w:rsid w:val="00DC2325"/>
    <w:rsid w:val="00DC26F4"/>
    <w:rsid w:val="00DC6420"/>
    <w:rsid w:val="00DC6C18"/>
    <w:rsid w:val="00DD0333"/>
    <w:rsid w:val="00DD207D"/>
    <w:rsid w:val="00DD2BE2"/>
    <w:rsid w:val="00DD3E40"/>
    <w:rsid w:val="00DD4DB0"/>
    <w:rsid w:val="00DD6153"/>
    <w:rsid w:val="00DD6FA2"/>
    <w:rsid w:val="00DD719D"/>
    <w:rsid w:val="00DD75B0"/>
    <w:rsid w:val="00DD7958"/>
    <w:rsid w:val="00DD79FF"/>
    <w:rsid w:val="00DE1EE3"/>
    <w:rsid w:val="00DE28A5"/>
    <w:rsid w:val="00DE505A"/>
    <w:rsid w:val="00DE615B"/>
    <w:rsid w:val="00DE75E5"/>
    <w:rsid w:val="00DE76AE"/>
    <w:rsid w:val="00DE7EA6"/>
    <w:rsid w:val="00DF190D"/>
    <w:rsid w:val="00DF48AE"/>
    <w:rsid w:val="00DF5720"/>
    <w:rsid w:val="00DF5E0A"/>
    <w:rsid w:val="00DF63A6"/>
    <w:rsid w:val="00DF73C7"/>
    <w:rsid w:val="00E008B5"/>
    <w:rsid w:val="00E0132F"/>
    <w:rsid w:val="00E043DA"/>
    <w:rsid w:val="00E0453D"/>
    <w:rsid w:val="00E04CFA"/>
    <w:rsid w:val="00E054A5"/>
    <w:rsid w:val="00E0579D"/>
    <w:rsid w:val="00E132D3"/>
    <w:rsid w:val="00E137B9"/>
    <w:rsid w:val="00E142C9"/>
    <w:rsid w:val="00E143BB"/>
    <w:rsid w:val="00E15E7F"/>
    <w:rsid w:val="00E20D3C"/>
    <w:rsid w:val="00E225D3"/>
    <w:rsid w:val="00E23FC6"/>
    <w:rsid w:val="00E24E36"/>
    <w:rsid w:val="00E27674"/>
    <w:rsid w:val="00E3112C"/>
    <w:rsid w:val="00E35FAC"/>
    <w:rsid w:val="00E407B9"/>
    <w:rsid w:val="00E40F14"/>
    <w:rsid w:val="00E431BD"/>
    <w:rsid w:val="00E44AD3"/>
    <w:rsid w:val="00E46170"/>
    <w:rsid w:val="00E46D91"/>
    <w:rsid w:val="00E46DF0"/>
    <w:rsid w:val="00E54DF0"/>
    <w:rsid w:val="00E56F43"/>
    <w:rsid w:val="00E6014F"/>
    <w:rsid w:val="00E606B1"/>
    <w:rsid w:val="00E60B95"/>
    <w:rsid w:val="00E615F2"/>
    <w:rsid w:val="00E61B4F"/>
    <w:rsid w:val="00E63184"/>
    <w:rsid w:val="00E66A1A"/>
    <w:rsid w:val="00E70562"/>
    <w:rsid w:val="00E777A1"/>
    <w:rsid w:val="00E77976"/>
    <w:rsid w:val="00E80565"/>
    <w:rsid w:val="00E8266F"/>
    <w:rsid w:val="00E8795B"/>
    <w:rsid w:val="00E908AD"/>
    <w:rsid w:val="00E923EB"/>
    <w:rsid w:val="00E94900"/>
    <w:rsid w:val="00E9532B"/>
    <w:rsid w:val="00E967E1"/>
    <w:rsid w:val="00E97323"/>
    <w:rsid w:val="00E973FF"/>
    <w:rsid w:val="00EA09FF"/>
    <w:rsid w:val="00EA16DD"/>
    <w:rsid w:val="00EA1D08"/>
    <w:rsid w:val="00EA2102"/>
    <w:rsid w:val="00EA2D65"/>
    <w:rsid w:val="00EA2E51"/>
    <w:rsid w:val="00EA35A8"/>
    <w:rsid w:val="00EA5375"/>
    <w:rsid w:val="00EA5BCD"/>
    <w:rsid w:val="00EB028D"/>
    <w:rsid w:val="00EB040B"/>
    <w:rsid w:val="00EB2970"/>
    <w:rsid w:val="00EB36B2"/>
    <w:rsid w:val="00EB408A"/>
    <w:rsid w:val="00EB6B0D"/>
    <w:rsid w:val="00EB756C"/>
    <w:rsid w:val="00EC18D6"/>
    <w:rsid w:val="00EC3AE1"/>
    <w:rsid w:val="00ED3E9F"/>
    <w:rsid w:val="00ED43CF"/>
    <w:rsid w:val="00ED636F"/>
    <w:rsid w:val="00ED7169"/>
    <w:rsid w:val="00ED7289"/>
    <w:rsid w:val="00EE0302"/>
    <w:rsid w:val="00EE0EDA"/>
    <w:rsid w:val="00EE2846"/>
    <w:rsid w:val="00EE7182"/>
    <w:rsid w:val="00EE72AA"/>
    <w:rsid w:val="00EE7470"/>
    <w:rsid w:val="00EE7B2B"/>
    <w:rsid w:val="00EF044D"/>
    <w:rsid w:val="00EF0B4F"/>
    <w:rsid w:val="00EF10B0"/>
    <w:rsid w:val="00EF1366"/>
    <w:rsid w:val="00EF1454"/>
    <w:rsid w:val="00EF2E3E"/>
    <w:rsid w:val="00EF3FE9"/>
    <w:rsid w:val="00EF42A2"/>
    <w:rsid w:val="00EF5E7F"/>
    <w:rsid w:val="00EF75EC"/>
    <w:rsid w:val="00EF79E9"/>
    <w:rsid w:val="00F00231"/>
    <w:rsid w:val="00F03B4A"/>
    <w:rsid w:val="00F04278"/>
    <w:rsid w:val="00F042A4"/>
    <w:rsid w:val="00F04B83"/>
    <w:rsid w:val="00F0608D"/>
    <w:rsid w:val="00F06519"/>
    <w:rsid w:val="00F06593"/>
    <w:rsid w:val="00F074C0"/>
    <w:rsid w:val="00F10A1E"/>
    <w:rsid w:val="00F10AC0"/>
    <w:rsid w:val="00F14778"/>
    <w:rsid w:val="00F15707"/>
    <w:rsid w:val="00F1637F"/>
    <w:rsid w:val="00F208CC"/>
    <w:rsid w:val="00F2196A"/>
    <w:rsid w:val="00F24516"/>
    <w:rsid w:val="00F25A18"/>
    <w:rsid w:val="00F260E7"/>
    <w:rsid w:val="00F2618D"/>
    <w:rsid w:val="00F2793D"/>
    <w:rsid w:val="00F27EE3"/>
    <w:rsid w:val="00F30290"/>
    <w:rsid w:val="00F32439"/>
    <w:rsid w:val="00F338ED"/>
    <w:rsid w:val="00F35796"/>
    <w:rsid w:val="00F36CCE"/>
    <w:rsid w:val="00F429F4"/>
    <w:rsid w:val="00F42CE4"/>
    <w:rsid w:val="00F45FBE"/>
    <w:rsid w:val="00F4639E"/>
    <w:rsid w:val="00F46A08"/>
    <w:rsid w:val="00F476F3"/>
    <w:rsid w:val="00F51498"/>
    <w:rsid w:val="00F52431"/>
    <w:rsid w:val="00F54C4F"/>
    <w:rsid w:val="00F5532A"/>
    <w:rsid w:val="00F557AF"/>
    <w:rsid w:val="00F56B66"/>
    <w:rsid w:val="00F57CF5"/>
    <w:rsid w:val="00F62932"/>
    <w:rsid w:val="00F63364"/>
    <w:rsid w:val="00F64AB7"/>
    <w:rsid w:val="00F65330"/>
    <w:rsid w:val="00F6564D"/>
    <w:rsid w:val="00F66B0F"/>
    <w:rsid w:val="00F6756F"/>
    <w:rsid w:val="00F70FB2"/>
    <w:rsid w:val="00F75953"/>
    <w:rsid w:val="00F76E1A"/>
    <w:rsid w:val="00F8153A"/>
    <w:rsid w:val="00F81BBB"/>
    <w:rsid w:val="00F84343"/>
    <w:rsid w:val="00F84BBF"/>
    <w:rsid w:val="00F85291"/>
    <w:rsid w:val="00F85534"/>
    <w:rsid w:val="00F86685"/>
    <w:rsid w:val="00F8694C"/>
    <w:rsid w:val="00F87F09"/>
    <w:rsid w:val="00F934A4"/>
    <w:rsid w:val="00F9505D"/>
    <w:rsid w:val="00F954EC"/>
    <w:rsid w:val="00FA0328"/>
    <w:rsid w:val="00FA0510"/>
    <w:rsid w:val="00FA19BE"/>
    <w:rsid w:val="00FA2BF9"/>
    <w:rsid w:val="00FA315C"/>
    <w:rsid w:val="00FA3CBE"/>
    <w:rsid w:val="00FB0B6A"/>
    <w:rsid w:val="00FB13D6"/>
    <w:rsid w:val="00FB2433"/>
    <w:rsid w:val="00FB5F22"/>
    <w:rsid w:val="00FC0556"/>
    <w:rsid w:val="00FC0A9B"/>
    <w:rsid w:val="00FC0F78"/>
    <w:rsid w:val="00FC2260"/>
    <w:rsid w:val="00FC3D1B"/>
    <w:rsid w:val="00FC5D94"/>
    <w:rsid w:val="00FC67A7"/>
    <w:rsid w:val="00FC6F15"/>
    <w:rsid w:val="00FC7EA4"/>
    <w:rsid w:val="00FD228D"/>
    <w:rsid w:val="00FD2445"/>
    <w:rsid w:val="00FD2F22"/>
    <w:rsid w:val="00FD399D"/>
    <w:rsid w:val="00FD3B64"/>
    <w:rsid w:val="00FE3DD9"/>
    <w:rsid w:val="00FE5BF9"/>
    <w:rsid w:val="00FE6A16"/>
    <w:rsid w:val="00FF258C"/>
    <w:rsid w:val="00FF2A35"/>
    <w:rsid w:val="00FF2B34"/>
    <w:rsid w:val="00FF4A76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1048F9F"/>
  <w15:chartTrackingRefBased/>
  <w15:docId w15:val="{81C6681A-C2F6-4065-B863-736E349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List 2" w:uiPriority="99"/>
    <w:lsdException w:name="List Bulle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Arial Narrow" w:hAnsi="Arial Narrow"/>
      <w:sz w:val="4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pPr>
      <w:ind w:left="705"/>
    </w:pPr>
    <w:rPr>
      <w:rFonts w:ascii="Arial Narrow" w:hAnsi="Arial Narrow"/>
    </w:rPr>
  </w:style>
  <w:style w:type="paragraph" w:styleId="Lbjegyzetszveg">
    <w:name w:val="footnote text"/>
    <w:basedOn w:val="Norml"/>
    <w:link w:val="LbjegyzetszvegChar"/>
    <w:uiPriority w:val="99"/>
    <w:rPr>
      <w:rFonts w:ascii="Arial Narrow" w:hAnsi="Arial Narrow"/>
      <w:sz w:val="20"/>
      <w:szCs w:val="20"/>
      <w:lang w:val="x-none" w:eastAsia="x-none"/>
    </w:rPr>
  </w:style>
  <w:style w:type="character" w:styleId="Lbjegyzet-hivatkozs">
    <w:name w:val="footnote reference"/>
    <w:uiPriority w:val="99"/>
    <w:rPr>
      <w:vertAlign w:val="superscript"/>
    </w:rPr>
  </w:style>
  <w:style w:type="paragraph" w:customStyle="1" w:styleId="Francia">
    <w:name w:val="Francia"/>
    <w:basedOn w:val="Norml"/>
    <w:pPr>
      <w:jc w:val="both"/>
    </w:pPr>
    <w:rPr>
      <w:rFonts w:ascii="Arial Narrow" w:hAnsi="Arial Narrow"/>
      <w:lang w:val="fr-FR"/>
    </w:rPr>
  </w:style>
  <w:style w:type="paragraph" w:styleId="Szvegtrzs">
    <w:name w:val="Body Text"/>
    <w:basedOn w:val="Norml"/>
    <w:rPr>
      <w:rFonts w:ascii="Arial Narrow" w:hAnsi="Arial Narrow"/>
      <w:b/>
    </w:rPr>
  </w:style>
  <w:style w:type="paragraph" w:styleId="Szvegtrzsbehzssal2">
    <w:name w:val="Body Text Indent 2"/>
    <w:basedOn w:val="Norml"/>
    <w:pPr>
      <w:ind w:left="1440"/>
      <w:jc w:val="both"/>
    </w:pPr>
    <w:rPr>
      <w:rFonts w:ascii="Arial Narrow" w:hAnsi="Arial Narrow"/>
    </w:rPr>
  </w:style>
  <w:style w:type="character" w:styleId="Oldalszm">
    <w:name w:val="page number"/>
    <w:basedOn w:val="Bekezdsalapbettpusa"/>
  </w:style>
  <w:style w:type="paragraph" w:styleId="Szvegtrzsbehzssal3">
    <w:name w:val="Body Text Indent 3"/>
    <w:basedOn w:val="Norml"/>
    <w:pPr>
      <w:ind w:left="708"/>
      <w:jc w:val="both"/>
    </w:pPr>
    <w:rPr>
      <w:rFonts w:ascii="Arial Narrow" w:hAnsi="Arial Narrow"/>
    </w:rPr>
  </w:style>
  <w:style w:type="paragraph" w:customStyle="1" w:styleId="Norml0">
    <w:name w:val="Norm‡l"/>
    <w:rPr>
      <w:sz w:val="24"/>
    </w:rPr>
  </w:style>
  <w:style w:type="character" w:customStyle="1" w:styleId="NormlChar1">
    <w:name w:val="Norm‡l Char1"/>
    <w:rPr>
      <w:noProof w:val="0"/>
      <w:sz w:val="24"/>
      <w:lang w:val="hu-HU" w:eastAsia="hu-HU" w:bidi="ar-SA"/>
    </w:rPr>
  </w:style>
  <w:style w:type="paragraph" w:customStyle="1" w:styleId="Szvegtrzsbeh1">
    <w:name w:val="Szšvegtšrzs beh1"/>
    <w:basedOn w:val="Norml0"/>
    <w:pPr>
      <w:ind w:left="284" w:hanging="284"/>
      <w:jc w:val="both"/>
    </w:pPr>
  </w:style>
  <w:style w:type="paragraph" w:styleId="Szvegtrzs2">
    <w:name w:val="Body Text 2"/>
    <w:basedOn w:val="Norml"/>
    <w:rPr>
      <w:rFonts w:ascii="Arial Narrow" w:hAnsi="Arial Narrow"/>
      <w:sz w:val="20"/>
    </w:rPr>
  </w:style>
  <w:style w:type="table" w:styleId="Rcsostblzat">
    <w:name w:val="Table Grid"/>
    <w:basedOn w:val="Normltblzat"/>
    <w:rsid w:val="006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belscmben">
    <w:name w:val="Név belső címben"/>
    <w:basedOn w:val="Norml"/>
    <w:rsid w:val="0063487C"/>
    <w:rPr>
      <w:rFonts w:ascii="Arial Narrow" w:hAnsi="Arial Narrow"/>
    </w:rPr>
  </w:style>
  <w:style w:type="paragraph" w:styleId="NormlWeb">
    <w:name w:val="Normal (Web)"/>
    <w:basedOn w:val="Norml"/>
    <w:uiPriority w:val="99"/>
    <w:rsid w:val="000E67ED"/>
    <w:pPr>
      <w:spacing w:before="100" w:beforeAutospacing="1" w:after="100" w:afterAutospacing="1"/>
    </w:pPr>
    <w:rPr>
      <w:rFonts w:ascii="Arial Narrow" w:hAnsi="Arial Narrow"/>
    </w:rPr>
  </w:style>
  <w:style w:type="paragraph" w:styleId="Listaszerbekezds">
    <w:name w:val="List Paragraph"/>
    <w:basedOn w:val="Norml"/>
    <w:uiPriority w:val="34"/>
    <w:qFormat/>
    <w:rsid w:val="00284743"/>
    <w:pPr>
      <w:ind w:left="708"/>
    </w:pPr>
  </w:style>
  <w:style w:type="paragraph" w:styleId="Szvegtrzs3">
    <w:name w:val="Body Text 3"/>
    <w:basedOn w:val="Norml"/>
    <w:link w:val="Szvegtrzs3Char"/>
    <w:rsid w:val="0082329B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link w:val="Szvegtrzs3"/>
    <w:rsid w:val="0082329B"/>
    <w:rPr>
      <w:sz w:val="16"/>
      <w:szCs w:val="16"/>
    </w:rPr>
  </w:style>
  <w:style w:type="paragraph" w:styleId="Felsorols">
    <w:name w:val="List Bullet"/>
    <w:basedOn w:val="Norml"/>
    <w:uiPriority w:val="99"/>
    <w:unhideWhenUsed/>
    <w:rsid w:val="00295384"/>
    <w:pPr>
      <w:numPr>
        <w:numId w:val="89"/>
      </w:numPr>
      <w:tabs>
        <w:tab w:val="clear" w:pos="360"/>
        <w:tab w:val="num" w:pos="720"/>
      </w:tabs>
      <w:spacing w:line="300" w:lineRule="atLeast"/>
      <w:ind w:left="1049" w:hanging="340"/>
      <w:jc w:val="both"/>
    </w:pPr>
    <w:rPr>
      <w:rFonts w:ascii="Trebuchet MS" w:eastAsia="Calibri" w:hAnsi="Trebuchet MS"/>
      <w:sz w:val="22"/>
      <w:szCs w:val="22"/>
    </w:rPr>
  </w:style>
  <w:style w:type="paragraph" w:styleId="Lista2">
    <w:name w:val="List 2"/>
    <w:basedOn w:val="Norml"/>
    <w:uiPriority w:val="99"/>
    <w:unhideWhenUsed/>
    <w:rsid w:val="00295384"/>
    <w:pPr>
      <w:overflowPunct w:val="0"/>
      <w:autoSpaceDE w:val="0"/>
      <w:autoSpaceDN w:val="0"/>
      <w:ind w:left="566" w:hanging="283"/>
    </w:pPr>
    <w:rPr>
      <w:rFonts w:ascii="Garamond" w:eastAsia="Calibri" w:hAnsi="Garamond"/>
      <w:sz w:val="26"/>
      <w:szCs w:val="26"/>
    </w:rPr>
  </w:style>
  <w:style w:type="paragraph" w:styleId="Felsorols2">
    <w:name w:val="List Bullet 2"/>
    <w:basedOn w:val="Norml"/>
    <w:uiPriority w:val="99"/>
    <w:unhideWhenUsed/>
    <w:rsid w:val="00295384"/>
    <w:pPr>
      <w:numPr>
        <w:numId w:val="90"/>
      </w:numPr>
      <w:tabs>
        <w:tab w:val="clear" w:pos="643"/>
        <w:tab w:val="num" w:pos="720"/>
      </w:tabs>
      <w:spacing w:line="300" w:lineRule="atLeast"/>
      <w:ind w:left="567" w:hanging="567"/>
    </w:pPr>
    <w:rPr>
      <w:rFonts w:ascii="Trebuchet MS" w:eastAsia="Calibri" w:hAnsi="Trebuchet MS"/>
      <w:spacing w:val="-6"/>
      <w:sz w:val="22"/>
      <w:szCs w:val="22"/>
    </w:rPr>
  </w:style>
  <w:style w:type="character" w:customStyle="1" w:styleId="LbjegyzetszvegChar">
    <w:name w:val="Lábjegyzetszöveg Char"/>
    <w:link w:val="Lbjegyzetszveg"/>
    <w:uiPriority w:val="99"/>
    <w:rsid w:val="00671029"/>
    <w:rPr>
      <w:rFonts w:ascii="Arial Narrow" w:hAnsi="Arial Narrow"/>
    </w:rPr>
  </w:style>
  <w:style w:type="character" w:customStyle="1" w:styleId="seltext1">
    <w:name w:val="seltext1"/>
    <w:rsid w:val="00AB5F40"/>
    <w:rPr>
      <w:color w:val="FFFFFF"/>
      <w:shd w:val="clear" w:color="auto" w:fill="0066FF"/>
    </w:rPr>
  </w:style>
  <w:style w:type="character" w:styleId="Hiperhivatkozs">
    <w:name w:val="Hyperlink"/>
    <w:uiPriority w:val="99"/>
    <w:unhideWhenUsed/>
    <w:rsid w:val="00774770"/>
    <w:rPr>
      <w:color w:val="0000FF"/>
      <w:u w:val="single"/>
    </w:rPr>
  </w:style>
  <w:style w:type="paragraph" w:styleId="Vgjegyzetszvege">
    <w:name w:val="endnote text"/>
    <w:basedOn w:val="Norml"/>
    <w:link w:val="VgjegyzetszvegeChar"/>
    <w:rsid w:val="008518F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8518F0"/>
  </w:style>
  <w:style w:type="character" w:styleId="Vgjegyzet-hivatkozs">
    <w:name w:val="endnote reference"/>
    <w:rsid w:val="008518F0"/>
    <w:rPr>
      <w:vertAlign w:val="superscript"/>
    </w:rPr>
  </w:style>
  <w:style w:type="character" w:customStyle="1" w:styleId="llbChar">
    <w:name w:val="Élőláb Char"/>
    <w:basedOn w:val="Bekezdsalapbettpusa"/>
    <w:link w:val="llb"/>
    <w:rsid w:val="00E908AD"/>
    <w:rPr>
      <w:sz w:val="24"/>
      <w:szCs w:val="24"/>
    </w:rPr>
  </w:style>
  <w:style w:type="table" w:styleId="Tmrapltblzat">
    <w:name w:val="Table Theme"/>
    <w:basedOn w:val="Normltblzat"/>
    <w:rsid w:val="0059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rsid w:val="00FA1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999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31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4" w:color="D5D5D5"/>
                            <w:left w:val="none" w:sz="0" w:space="0" w:color="auto"/>
                            <w:bottom w:val="single" w:sz="6" w:space="4" w:color="D5D5D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9039-33C0-42E1-B172-EB535101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7195</Words>
  <Characters>49650</Characters>
  <Application>Microsoft Office Word</Application>
  <DocSecurity>0</DocSecurity>
  <Lines>413</Lines>
  <Paragraphs>113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BALATONFÖLDVÁR VÁROS KÉPVISELŐ-TESTÜLETE</vt:lpstr>
    </vt:vector>
  </TitlesOfParts>
  <Company>Műépitsz Kft</Company>
  <LinksUpToDate>false</LinksUpToDate>
  <CharactersWithSpaces>56732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BALATONFÖLDVÁR VÁROS KÉPVISELŐ-TESTÜLETE</dc:title>
  <dc:subject/>
  <dc:creator>Titkárság</dc:creator>
  <cp:keywords/>
  <cp:lastModifiedBy>drNAGY</cp:lastModifiedBy>
  <cp:revision>2</cp:revision>
  <cp:lastPrinted>2016-07-12T06:50:00Z</cp:lastPrinted>
  <dcterms:created xsi:type="dcterms:W3CDTF">2021-03-25T16:45:00Z</dcterms:created>
  <dcterms:modified xsi:type="dcterms:W3CDTF">2021-03-25T16:45:00Z</dcterms:modified>
</cp:coreProperties>
</file>