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0968D" w14:textId="77777777" w:rsidR="003A576C" w:rsidRPr="00C723A1" w:rsidRDefault="003A576C" w:rsidP="003A576C">
      <w:pPr>
        <w:spacing w:after="0" w:line="240" w:lineRule="auto"/>
        <w:jc w:val="center"/>
        <w:rPr>
          <w:rFonts w:ascii="Times New Roman" w:hAnsi="Times New Roman"/>
          <w:b/>
          <w:color w:val="00000A"/>
          <w:sz w:val="24"/>
          <w:szCs w:val="24"/>
        </w:rPr>
      </w:pPr>
      <w:r w:rsidRPr="00C723A1">
        <w:rPr>
          <w:rFonts w:ascii="Times New Roman" w:hAnsi="Times New Roman"/>
          <w:b/>
          <w:color w:val="00000A"/>
          <w:sz w:val="24"/>
          <w:szCs w:val="24"/>
        </w:rPr>
        <w:t>ÁLTALÁNOS INDOKOLÁS</w:t>
      </w:r>
    </w:p>
    <w:p w14:paraId="073C66C8" w14:textId="77777777" w:rsidR="003A576C" w:rsidRPr="00C723A1" w:rsidRDefault="003A576C" w:rsidP="003A576C">
      <w:pPr>
        <w:spacing w:after="0" w:line="240" w:lineRule="auto"/>
        <w:jc w:val="center"/>
        <w:rPr>
          <w:rFonts w:ascii="Times New Roman" w:hAnsi="Times New Roman"/>
          <w:b/>
          <w:color w:val="00000A"/>
          <w:sz w:val="24"/>
          <w:szCs w:val="24"/>
        </w:rPr>
      </w:pPr>
    </w:p>
    <w:p w14:paraId="333FCC0A" w14:textId="77777777" w:rsidR="003A576C" w:rsidRDefault="003A576C" w:rsidP="003A576C">
      <w:pPr>
        <w:autoSpaceDE w:val="0"/>
        <w:autoSpaceDN w:val="0"/>
        <w:adjustRightInd w:val="0"/>
        <w:spacing w:after="0" w:line="240" w:lineRule="auto"/>
        <w:jc w:val="both"/>
        <w:rPr>
          <w:rFonts w:ascii="Times New Roman" w:eastAsia="Times New Roman" w:hAnsi="Times New Roman"/>
          <w:bCs/>
          <w:sz w:val="24"/>
          <w:szCs w:val="24"/>
          <w:lang w:eastAsia="hu-HU"/>
        </w:rPr>
      </w:pPr>
      <w:r w:rsidRPr="001F23ED">
        <w:rPr>
          <w:rFonts w:ascii="Times New Roman" w:eastAsia="Times New Roman" w:hAnsi="Times New Roman"/>
          <w:sz w:val="24"/>
          <w:szCs w:val="24"/>
          <w:lang w:eastAsia="hu-HU"/>
        </w:rPr>
        <w:t xml:space="preserve">A Magyarország címerének és </w:t>
      </w:r>
      <w:proofErr w:type="spellStart"/>
      <w:r w:rsidRPr="001F23ED">
        <w:rPr>
          <w:rFonts w:ascii="Times New Roman" w:eastAsia="Times New Roman" w:hAnsi="Times New Roman"/>
          <w:sz w:val="24"/>
          <w:szCs w:val="24"/>
          <w:lang w:eastAsia="hu-HU"/>
        </w:rPr>
        <w:t>zászlajának</w:t>
      </w:r>
      <w:proofErr w:type="spellEnd"/>
      <w:r w:rsidRPr="001F23ED">
        <w:rPr>
          <w:rFonts w:ascii="Times New Roman" w:eastAsia="Times New Roman" w:hAnsi="Times New Roman"/>
          <w:sz w:val="24"/>
          <w:szCs w:val="24"/>
          <w:lang w:eastAsia="hu-HU"/>
        </w:rPr>
        <w:t xml:space="preserve"> használatáról, valamint állami kitüntetéseiről szóló 2011</w:t>
      </w:r>
      <w:r w:rsidRPr="001F23ED">
        <w:rPr>
          <w:rFonts w:ascii="Times New Roman" w:eastAsia="Times New Roman" w:hAnsi="Times New Roman"/>
          <w:bCs/>
          <w:sz w:val="24"/>
          <w:szCs w:val="24"/>
          <w:lang w:eastAsia="hu-HU"/>
        </w:rPr>
        <w:t xml:space="preserve">. évi CCII. törvény 24. § (9) bekezdése alapján </w:t>
      </w:r>
      <w:r w:rsidRPr="00935E0A">
        <w:rPr>
          <w:rFonts w:ascii="Times New Roman" w:eastAsia="Times New Roman" w:hAnsi="Times New Roman"/>
          <w:bCs/>
          <w:sz w:val="24"/>
          <w:szCs w:val="24"/>
          <w:lang w:eastAsia="hu-HU"/>
        </w:rPr>
        <w:t xml:space="preserve">a </w:t>
      </w:r>
      <w:r>
        <w:rPr>
          <w:rFonts w:ascii="Times New Roman" w:eastAsia="Times New Roman" w:hAnsi="Times New Roman"/>
          <w:bCs/>
          <w:sz w:val="24"/>
          <w:szCs w:val="24"/>
          <w:lang w:eastAsia="hu-HU"/>
        </w:rPr>
        <w:t>Közgyűlés</w:t>
      </w:r>
      <w:r w:rsidRPr="00935E0A">
        <w:rPr>
          <w:rFonts w:ascii="Times New Roman" w:eastAsia="Times New Roman" w:hAnsi="Times New Roman"/>
          <w:bCs/>
          <w:sz w:val="24"/>
          <w:szCs w:val="24"/>
          <w:lang w:eastAsia="hu-HU"/>
        </w:rPr>
        <w:t xml:space="preserve"> rendeletben szabályozza az elismerés alapítását, az elismerés elnevezését, fajtáit, az elismerésben részesíthető személyek körét, az évente adományozható elismerések számát, az elismerés leírását, az adományozás feltételeit és rendjét, valamint az elismerés viselésének rendjét, továbbá a díjjal járó jutalom mértékét, formáját és járadék esetében annak időtartamát.</w:t>
      </w:r>
    </w:p>
    <w:p w14:paraId="31837D1E" w14:textId="77777777" w:rsidR="003A576C" w:rsidRDefault="003A576C" w:rsidP="003A576C">
      <w:pPr>
        <w:autoSpaceDE w:val="0"/>
        <w:autoSpaceDN w:val="0"/>
        <w:adjustRightInd w:val="0"/>
        <w:spacing w:after="0" w:line="240" w:lineRule="auto"/>
        <w:jc w:val="both"/>
        <w:rPr>
          <w:rFonts w:ascii="Times New Roman" w:eastAsia="Times New Roman" w:hAnsi="Times New Roman"/>
          <w:bCs/>
          <w:sz w:val="24"/>
          <w:szCs w:val="24"/>
          <w:lang w:eastAsia="hu-HU"/>
        </w:rPr>
      </w:pPr>
    </w:p>
    <w:p w14:paraId="1C63A771" w14:textId="77777777" w:rsidR="003A576C" w:rsidRPr="0091750C" w:rsidRDefault="003A576C" w:rsidP="003A576C">
      <w:pPr>
        <w:autoSpaceDE w:val="0"/>
        <w:autoSpaceDN w:val="0"/>
        <w:adjustRightInd w:val="0"/>
        <w:spacing w:after="0" w:line="240" w:lineRule="auto"/>
        <w:jc w:val="both"/>
        <w:rPr>
          <w:rFonts w:ascii="Times New Roman" w:eastAsia="Times New Roman" w:hAnsi="Times New Roman"/>
          <w:b/>
          <w:sz w:val="24"/>
          <w:szCs w:val="24"/>
          <w:lang w:eastAsia="hu-HU"/>
        </w:rPr>
      </w:pPr>
      <w:r>
        <w:rPr>
          <w:rFonts w:ascii="Times New Roman" w:eastAsia="Times New Roman" w:hAnsi="Times New Roman"/>
          <w:sz w:val="24"/>
          <w:szCs w:val="24"/>
          <w:lang w:eastAsia="hu-HU"/>
        </w:rPr>
        <w:t>A</w:t>
      </w:r>
      <w:r w:rsidRPr="001F23ED">
        <w:rPr>
          <w:rFonts w:ascii="Times New Roman" w:eastAsia="Times New Roman" w:hAnsi="Times New Roman"/>
          <w:sz w:val="24"/>
          <w:szCs w:val="24"/>
          <w:lang w:eastAsia="hu-HU"/>
        </w:rPr>
        <w:t xml:space="preserve"> hatályos rendelet felülvizsgálata </w:t>
      </w:r>
      <w:r>
        <w:rPr>
          <w:rFonts w:ascii="Times New Roman" w:eastAsia="Times New Roman" w:hAnsi="Times New Roman"/>
          <w:sz w:val="24"/>
          <w:szCs w:val="24"/>
          <w:lang w:eastAsia="hu-HU"/>
        </w:rPr>
        <w:t>során egyes elismerések leírásának, illetve némely rendelkezések módosítása vált szükségessé.</w:t>
      </w:r>
    </w:p>
    <w:p w14:paraId="361B4EBA" w14:textId="77777777" w:rsidR="003A576C" w:rsidRPr="00C723A1" w:rsidRDefault="003A576C" w:rsidP="003A576C">
      <w:pPr>
        <w:spacing w:after="0" w:line="240" w:lineRule="auto"/>
        <w:jc w:val="center"/>
        <w:rPr>
          <w:rFonts w:ascii="Times New Roman" w:hAnsi="Times New Roman"/>
          <w:b/>
          <w:color w:val="00000A"/>
          <w:sz w:val="24"/>
          <w:szCs w:val="24"/>
        </w:rPr>
      </w:pPr>
    </w:p>
    <w:p w14:paraId="50A803A5" w14:textId="77777777" w:rsidR="003A576C" w:rsidRPr="00C723A1" w:rsidRDefault="003A576C" w:rsidP="003A576C">
      <w:pPr>
        <w:spacing w:after="0" w:line="240" w:lineRule="auto"/>
        <w:jc w:val="center"/>
        <w:rPr>
          <w:rFonts w:ascii="Times New Roman" w:hAnsi="Times New Roman"/>
          <w:b/>
          <w:color w:val="00000A"/>
          <w:sz w:val="24"/>
          <w:szCs w:val="24"/>
        </w:rPr>
      </w:pPr>
      <w:r w:rsidRPr="00C723A1">
        <w:rPr>
          <w:rFonts w:ascii="Times New Roman" w:hAnsi="Times New Roman"/>
          <w:b/>
          <w:color w:val="00000A"/>
          <w:sz w:val="24"/>
          <w:szCs w:val="24"/>
        </w:rPr>
        <w:t>RÉSZLETES INDOKOLÁS</w:t>
      </w:r>
    </w:p>
    <w:p w14:paraId="58A0B51F" w14:textId="77777777" w:rsidR="003A576C" w:rsidRPr="00C723A1" w:rsidRDefault="003A576C" w:rsidP="003A576C">
      <w:pPr>
        <w:spacing w:after="0" w:line="240" w:lineRule="auto"/>
        <w:rPr>
          <w:rFonts w:ascii="Times New Roman" w:hAnsi="Times New Roman"/>
          <w:color w:val="00000A"/>
          <w:sz w:val="24"/>
          <w:szCs w:val="24"/>
        </w:rPr>
      </w:pPr>
    </w:p>
    <w:p w14:paraId="28513A7C" w14:textId="77777777" w:rsidR="003A576C" w:rsidRPr="00C723A1" w:rsidRDefault="003A576C" w:rsidP="003A576C">
      <w:pPr>
        <w:spacing w:after="0" w:line="240" w:lineRule="auto"/>
        <w:jc w:val="center"/>
        <w:rPr>
          <w:rFonts w:ascii="Times New Roman" w:hAnsi="Times New Roman"/>
          <w:b/>
          <w:color w:val="00000A"/>
          <w:sz w:val="24"/>
          <w:szCs w:val="24"/>
        </w:rPr>
      </w:pPr>
      <w:r w:rsidRPr="00C723A1">
        <w:rPr>
          <w:rFonts w:ascii="Times New Roman" w:hAnsi="Times New Roman"/>
          <w:b/>
          <w:color w:val="00000A"/>
          <w:sz w:val="24"/>
          <w:szCs w:val="24"/>
        </w:rPr>
        <w:t>az 1. §-hoz</w:t>
      </w:r>
    </w:p>
    <w:p w14:paraId="4F3D60D1" w14:textId="77777777" w:rsidR="003A576C" w:rsidRPr="00C723A1" w:rsidRDefault="003A576C" w:rsidP="003A576C">
      <w:pPr>
        <w:spacing w:after="0" w:line="240" w:lineRule="auto"/>
        <w:jc w:val="center"/>
        <w:rPr>
          <w:color w:val="00000A"/>
        </w:rPr>
      </w:pPr>
      <w:r w:rsidRPr="00A44B2C">
        <w:rPr>
          <w:rFonts w:ascii="Times New Roman" w:hAnsi="Times New Roman"/>
          <w:color w:val="00000A"/>
          <w:sz w:val="24"/>
          <w:szCs w:val="24"/>
        </w:rPr>
        <w:t>A rendelet pontosítást igénylő rendelkezésének módosítása.</w:t>
      </w:r>
    </w:p>
    <w:p w14:paraId="00B80D7E" w14:textId="77777777" w:rsidR="003A576C" w:rsidRPr="00C723A1" w:rsidRDefault="003A576C" w:rsidP="003A576C">
      <w:pPr>
        <w:spacing w:after="0" w:line="240" w:lineRule="auto"/>
        <w:jc w:val="center"/>
        <w:rPr>
          <w:rFonts w:ascii="Times New Roman" w:hAnsi="Times New Roman"/>
          <w:color w:val="00000A"/>
          <w:sz w:val="24"/>
          <w:szCs w:val="24"/>
        </w:rPr>
      </w:pPr>
    </w:p>
    <w:p w14:paraId="2FEA4CE7" w14:textId="77777777" w:rsidR="003A576C" w:rsidRPr="00C723A1" w:rsidRDefault="003A576C" w:rsidP="003A576C">
      <w:pPr>
        <w:spacing w:after="0" w:line="240" w:lineRule="auto"/>
        <w:jc w:val="center"/>
        <w:rPr>
          <w:rFonts w:ascii="Times New Roman" w:hAnsi="Times New Roman"/>
          <w:b/>
          <w:color w:val="00000A"/>
          <w:sz w:val="24"/>
          <w:szCs w:val="24"/>
        </w:rPr>
      </w:pPr>
      <w:r w:rsidRPr="00C723A1">
        <w:rPr>
          <w:rFonts w:ascii="Times New Roman" w:hAnsi="Times New Roman"/>
          <w:b/>
          <w:color w:val="00000A"/>
          <w:sz w:val="24"/>
          <w:szCs w:val="24"/>
        </w:rPr>
        <w:t>a 2. §-hoz</w:t>
      </w:r>
    </w:p>
    <w:p w14:paraId="4A950140" w14:textId="77777777" w:rsidR="003A576C" w:rsidRPr="00C723A1" w:rsidRDefault="003A576C" w:rsidP="003A576C">
      <w:pPr>
        <w:spacing w:after="0" w:line="240" w:lineRule="auto"/>
        <w:jc w:val="center"/>
        <w:rPr>
          <w:color w:val="00000A"/>
        </w:rPr>
      </w:pPr>
      <w:r w:rsidRPr="00A44B2C">
        <w:rPr>
          <w:rFonts w:ascii="Times New Roman" w:hAnsi="Times New Roman"/>
          <w:color w:val="00000A"/>
          <w:sz w:val="24"/>
          <w:szCs w:val="24"/>
        </w:rPr>
        <w:t xml:space="preserve">A rendelet </w:t>
      </w:r>
      <w:r>
        <w:rPr>
          <w:rFonts w:ascii="Times New Roman" w:hAnsi="Times New Roman"/>
          <w:color w:val="00000A"/>
          <w:sz w:val="24"/>
          <w:szCs w:val="24"/>
        </w:rPr>
        <w:t>1. mellékletében szereplő emléktárgyak leírásának módosítása és a vonatkozó rendelkezés</w:t>
      </w:r>
      <w:r w:rsidRPr="00A44B2C">
        <w:rPr>
          <w:rFonts w:ascii="Times New Roman" w:hAnsi="Times New Roman"/>
          <w:color w:val="00000A"/>
          <w:sz w:val="24"/>
          <w:szCs w:val="24"/>
        </w:rPr>
        <w:t>ek kiegészítése.</w:t>
      </w:r>
    </w:p>
    <w:p w14:paraId="515DD698" w14:textId="77777777" w:rsidR="003A576C" w:rsidRPr="00C723A1" w:rsidRDefault="003A576C" w:rsidP="003A576C">
      <w:pPr>
        <w:spacing w:after="0" w:line="240" w:lineRule="auto"/>
        <w:jc w:val="center"/>
        <w:rPr>
          <w:rFonts w:ascii="Times New Roman" w:hAnsi="Times New Roman"/>
          <w:b/>
          <w:color w:val="00000A"/>
          <w:sz w:val="24"/>
          <w:szCs w:val="24"/>
        </w:rPr>
      </w:pPr>
    </w:p>
    <w:p w14:paraId="17FE5B64" w14:textId="77777777" w:rsidR="003A576C" w:rsidRPr="00C723A1" w:rsidRDefault="003A576C" w:rsidP="003A576C">
      <w:pPr>
        <w:spacing w:after="0" w:line="240" w:lineRule="auto"/>
        <w:jc w:val="center"/>
        <w:rPr>
          <w:color w:val="00000A"/>
        </w:rPr>
      </w:pPr>
      <w:r w:rsidRPr="00C723A1">
        <w:rPr>
          <w:rFonts w:ascii="Times New Roman" w:hAnsi="Times New Roman"/>
          <w:b/>
          <w:color w:val="00000A"/>
          <w:sz w:val="24"/>
          <w:szCs w:val="24"/>
        </w:rPr>
        <w:t>a 3. §-hoz</w:t>
      </w:r>
    </w:p>
    <w:p w14:paraId="1404BA76" w14:textId="77777777" w:rsidR="003A576C" w:rsidRPr="00C723A1" w:rsidRDefault="003A576C" w:rsidP="003A576C">
      <w:pPr>
        <w:spacing w:after="0" w:line="240" w:lineRule="auto"/>
        <w:jc w:val="center"/>
        <w:rPr>
          <w:color w:val="00000A"/>
        </w:rPr>
      </w:pPr>
      <w:r w:rsidRPr="00C723A1">
        <w:rPr>
          <w:rFonts w:ascii="Times New Roman" w:hAnsi="Times New Roman"/>
          <w:color w:val="00000A"/>
          <w:sz w:val="24"/>
          <w:szCs w:val="24"/>
        </w:rPr>
        <w:t xml:space="preserve">Hatályba léptető rendelkezést tartalmaz. </w:t>
      </w:r>
    </w:p>
    <w:p w14:paraId="1471FE03" w14:textId="77777777" w:rsidR="003A576C" w:rsidRPr="001326C9" w:rsidRDefault="003A576C" w:rsidP="003A576C">
      <w:pPr>
        <w:spacing w:after="0" w:line="240" w:lineRule="auto"/>
        <w:jc w:val="both"/>
        <w:rPr>
          <w:rFonts w:ascii="Times New Roman" w:hAnsi="Times New Roman"/>
          <w:sz w:val="24"/>
          <w:szCs w:val="24"/>
        </w:rPr>
      </w:pPr>
    </w:p>
    <w:p w14:paraId="180E4A8C" w14:textId="77777777" w:rsidR="004917CB" w:rsidRDefault="004917CB"/>
    <w:sectPr w:rsidR="004917CB" w:rsidSect="00905409">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E5F"/>
    <w:rsid w:val="003A576C"/>
    <w:rsid w:val="004917CB"/>
    <w:rsid w:val="004D1E5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60F55-A123-4EC8-A475-5601AD09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A576C"/>
    <w:pPr>
      <w:spacing w:after="200" w:line="276"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832</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Henrietta Buzál</dc:creator>
  <cp:keywords/>
  <dc:description/>
  <cp:lastModifiedBy>Henrietta Buzál</cp:lastModifiedBy>
  <cp:revision>2</cp:revision>
  <dcterms:created xsi:type="dcterms:W3CDTF">2021-01-13T12:26:00Z</dcterms:created>
  <dcterms:modified xsi:type="dcterms:W3CDTF">2021-01-13T12:26:00Z</dcterms:modified>
</cp:coreProperties>
</file>