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E65" w:rsidRPr="00A414D0" w:rsidRDefault="00E67E65" w:rsidP="00E67E65">
      <w:pPr>
        <w:jc w:val="right"/>
      </w:pPr>
      <w:r w:rsidRPr="00A414D0">
        <w:t xml:space="preserve">1. melléklet a </w:t>
      </w:r>
      <w:r>
        <w:t>17/2015</w:t>
      </w:r>
      <w:r w:rsidRPr="00A414D0">
        <w:t>.(V</w:t>
      </w:r>
      <w:r>
        <w:t>II.21</w:t>
      </w:r>
      <w:r w:rsidRPr="00A414D0">
        <w:t xml:space="preserve">.) önkormányzati rendelethez </w:t>
      </w:r>
    </w:p>
    <w:p w:rsidR="00E67E65" w:rsidRPr="00A414D0" w:rsidRDefault="00E67E65" w:rsidP="00E67E65"/>
    <w:p w:rsidR="00E67E65" w:rsidRDefault="00E67E65" w:rsidP="00E67E65"/>
    <w:p w:rsidR="00E67E65" w:rsidRPr="00A414D0" w:rsidRDefault="00E67E65" w:rsidP="00E67E65">
      <w:pPr>
        <w:jc w:val="center"/>
        <w:rPr>
          <w:b/>
        </w:rPr>
      </w:pPr>
      <w:r>
        <w:rPr>
          <w:b/>
        </w:rPr>
        <w:t>Vízfelhasználási átalány mér</w:t>
      </w:r>
      <w:r w:rsidRPr="00A414D0">
        <w:rPr>
          <w:b/>
        </w:rPr>
        <w:t>téke</w:t>
      </w:r>
    </w:p>
    <w:p w:rsidR="00E67E65" w:rsidRDefault="00E67E65" w:rsidP="00E67E65"/>
    <w:p w:rsidR="00E67E65" w:rsidRPr="00A414D0" w:rsidRDefault="00E67E65" w:rsidP="00E67E65">
      <w:r w:rsidRPr="00A414D0">
        <w:t>1. Beépített ingatlan</w:t>
      </w:r>
      <w:r>
        <w:t xml:space="preserve"> esetén</w:t>
      </w:r>
    </w:p>
    <w:p w:rsidR="00E67E65" w:rsidRPr="00A414D0" w:rsidRDefault="00E67E65" w:rsidP="00E67E65">
      <w:pPr>
        <w:spacing w:before="120"/>
      </w:pPr>
      <w:r w:rsidRPr="00A414D0">
        <w:t>1.1 udvari csappal 20 l/fő/nap</w:t>
      </w:r>
    </w:p>
    <w:p w:rsidR="00E67E65" w:rsidRPr="00A414D0" w:rsidRDefault="00E67E65" w:rsidP="00E67E65">
      <w:pPr>
        <w:spacing w:before="120"/>
      </w:pPr>
      <w:r w:rsidRPr="00A414D0">
        <w:t>1.2 épületen belüli, de lakáson kívüli közös vízcsappal vízöblítéses WC nélkül 60 l/fő/nap</w:t>
      </w:r>
    </w:p>
    <w:p w:rsidR="00E67E65" w:rsidRPr="00A414D0" w:rsidRDefault="00E67E65" w:rsidP="00E67E65">
      <w:pPr>
        <w:spacing w:before="120"/>
      </w:pPr>
      <w:r w:rsidRPr="00A414D0">
        <w:t>1.</w:t>
      </w:r>
      <w:proofErr w:type="gramStart"/>
      <w:r w:rsidRPr="00A414D0">
        <w:t>3</w:t>
      </w:r>
      <w:proofErr w:type="gramEnd"/>
      <w:r w:rsidRPr="00A414D0">
        <w:t xml:space="preserve"> mint 1.2, de lakáson kívüli közös vízöblítéses </w:t>
      </w:r>
      <w:proofErr w:type="spellStart"/>
      <w:r w:rsidRPr="00A414D0">
        <w:t>WC-vel</w:t>
      </w:r>
      <w:proofErr w:type="spellEnd"/>
      <w:r w:rsidRPr="00A414D0">
        <w:t xml:space="preserve"> 75 l/fő/nap</w:t>
      </w:r>
    </w:p>
    <w:p w:rsidR="00E67E65" w:rsidRPr="00A414D0" w:rsidRDefault="00E67E65" w:rsidP="00E67E65">
      <w:pPr>
        <w:spacing w:before="120"/>
      </w:pPr>
      <w:r w:rsidRPr="00A414D0">
        <w:t>1.4 épületen belüli, lakásokon belüli vízcsappal vízöblítéses WC nélkül 65 l/fő/nap</w:t>
      </w:r>
    </w:p>
    <w:p w:rsidR="00E67E65" w:rsidRPr="00A414D0" w:rsidRDefault="00E67E65" w:rsidP="00E67E65">
      <w:pPr>
        <w:spacing w:before="120"/>
      </w:pPr>
      <w:r w:rsidRPr="00A414D0">
        <w:t>1.</w:t>
      </w:r>
      <w:proofErr w:type="gramStart"/>
      <w:r w:rsidRPr="00A414D0">
        <w:t>5</w:t>
      </w:r>
      <w:proofErr w:type="gramEnd"/>
      <w:r w:rsidRPr="00A414D0">
        <w:t xml:space="preserve"> mint 1.4., de épületen belüli, lakáson kívüli közös vízöblítéses </w:t>
      </w:r>
      <w:proofErr w:type="spellStart"/>
      <w:r w:rsidRPr="00A414D0">
        <w:t>WC-vel</w:t>
      </w:r>
      <w:proofErr w:type="spellEnd"/>
      <w:r w:rsidRPr="00A414D0">
        <w:t xml:space="preserve"> 80 l/fő/nap</w:t>
      </w:r>
    </w:p>
    <w:p w:rsidR="00E67E65" w:rsidRPr="00A414D0" w:rsidRDefault="00E67E65" w:rsidP="00E67E65">
      <w:pPr>
        <w:spacing w:before="120"/>
      </w:pPr>
      <w:r w:rsidRPr="00A414D0">
        <w:t xml:space="preserve">1.6 épületen belüli, lakásokon belüli vízcsappal és vízöblítéses </w:t>
      </w:r>
      <w:proofErr w:type="spellStart"/>
      <w:r w:rsidRPr="00A414D0">
        <w:t>WC-vel</w:t>
      </w:r>
      <w:proofErr w:type="spellEnd"/>
      <w:r w:rsidRPr="00A414D0">
        <w:t xml:space="preserve"> 95 l/fő/nap</w:t>
      </w:r>
    </w:p>
    <w:p w:rsidR="00E67E65" w:rsidRPr="00A414D0" w:rsidRDefault="00E67E65" w:rsidP="00E67E65">
      <w:pPr>
        <w:spacing w:before="120"/>
      </w:pPr>
    </w:p>
    <w:p w:rsidR="00E67E65" w:rsidRPr="006503F8" w:rsidRDefault="00E67E65" w:rsidP="00E67E65">
      <w:pPr>
        <w:ind w:left="4956"/>
      </w:pPr>
      <w:r w:rsidRPr="006503F8">
        <w:br/>
      </w:r>
    </w:p>
    <w:p w:rsidR="00E67E65" w:rsidRDefault="00E67E65" w:rsidP="00E67E65"/>
    <w:p w:rsidR="00E67E65" w:rsidRDefault="00E67E65" w:rsidP="00E67E65"/>
    <w:p w:rsidR="00E67E65" w:rsidRDefault="00E67E65" w:rsidP="00E67E65">
      <w:pPr>
        <w:pStyle w:val="Szvegtrzs"/>
        <w:spacing w:line="312" w:lineRule="auto"/>
        <w:rPr>
          <w:b/>
          <w:bCs/>
        </w:rPr>
      </w:pPr>
    </w:p>
    <w:p w:rsidR="00E67E65" w:rsidRDefault="00E67E65" w:rsidP="00E67E65"/>
    <w:p w:rsidR="004678E0" w:rsidRDefault="004678E0"/>
    <w:sectPr w:rsidR="004678E0">
      <w:footerReference w:type="even" r:id="rId4"/>
      <w:footerReference w:type="default" r:id="rId5"/>
      <w:pgSz w:w="11906" w:h="16838"/>
      <w:pgMar w:top="1417" w:right="1286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C07" w:rsidRDefault="00E67E65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852C07" w:rsidRDefault="00E67E65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C07" w:rsidRDefault="00E67E65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852C07" w:rsidRDefault="00E67E65">
    <w:pPr>
      <w:pStyle w:val="llb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67E65"/>
    <w:rsid w:val="004678E0"/>
    <w:rsid w:val="00E67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67E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E67E65"/>
    <w:pPr>
      <w:spacing w:line="360" w:lineRule="auto"/>
      <w:jc w:val="both"/>
    </w:pPr>
    <w:rPr>
      <w:lang/>
    </w:rPr>
  </w:style>
  <w:style w:type="character" w:customStyle="1" w:styleId="SzvegtrzsChar">
    <w:name w:val="Szövegtörzs Char"/>
    <w:basedOn w:val="Bekezdsalapbettpusa"/>
    <w:link w:val="Szvegtrzs"/>
    <w:rsid w:val="00E67E65"/>
    <w:rPr>
      <w:rFonts w:ascii="Times New Roman" w:eastAsia="Times New Roman" w:hAnsi="Times New Roman" w:cs="Times New Roman"/>
      <w:sz w:val="24"/>
      <w:szCs w:val="24"/>
      <w:lang/>
    </w:rPr>
  </w:style>
  <w:style w:type="paragraph" w:styleId="llb">
    <w:name w:val="footer"/>
    <w:basedOn w:val="Norml"/>
    <w:link w:val="llbChar"/>
    <w:rsid w:val="00E67E65"/>
    <w:pPr>
      <w:tabs>
        <w:tab w:val="center" w:pos="4536"/>
        <w:tab w:val="right" w:pos="9072"/>
      </w:tabs>
    </w:pPr>
    <w:rPr>
      <w:lang/>
    </w:rPr>
  </w:style>
  <w:style w:type="character" w:customStyle="1" w:styleId="llbChar">
    <w:name w:val="Élőláb Char"/>
    <w:basedOn w:val="Bekezdsalapbettpusa"/>
    <w:link w:val="llb"/>
    <w:rsid w:val="00E67E65"/>
    <w:rPr>
      <w:rFonts w:ascii="Times New Roman" w:eastAsia="Times New Roman" w:hAnsi="Times New Roman" w:cs="Times New Roman"/>
      <w:sz w:val="24"/>
      <w:szCs w:val="24"/>
      <w:lang/>
    </w:rPr>
  </w:style>
  <w:style w:type="character" w:styleId="Oldalszm">
    <w:name w:val="page number"/>
    <w:basedOn w:val="Bekezdsalapbettpusa"/>
    <w:rsid w:val="00E67E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508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Titkárság</dc:creator>
  <cp:lastModifiedBy>Titkárság</cp:lastModifiedBy>
  <cp:revision>1</cp:revision>
  <dcterms:created xsi:type="dcterms:W3CDTF">2015-07-24T08:26:00Z</dcterms:created>
  <dcterms:modified xsi:type="dcterms:W3CDTF">2015-07-24T08:26:00Z</dcterms:modified>
</cp:coreProperties>
</file>