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05" w:rsidRPr="006D0760" w:rsidRDefault="001E1205" w:rsidP="001E1205">
      <w:pPr>
        <w:pStyle w:val="Cmsor3"/>
        <w:spacing w:before="0"/>
        <w:jc w:val="right"/>
        <w:rPr>
          <w:rFonts w:ascii="Times New Roman" w:eastAsia="Microsoft Sans Serif" w:hAnsi="Times New Roman"/>
          <w:color w:val="auto"/>
          <w:sz w:val="22"/>
          <w:szCs w:val="22"/>
          <w:lang w:bidi="hu-HU"/>
        </w:rPr>
      </w:pP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5</w:t>
      </w:r>
      <w:r w:rsidRPr="006D0760"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. melléklet</w:t>
      </w: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 xml:space="preserve"> </w:t>
      </w:r>
      <w:r>
        <w:rPr>
          <w:rFonts w:ascii="Times New Roman" w:eastAsia="Calibri" w:hAnsi="Times New Roman"/>
          <w:bCs w:val="0"/>
          <w:color w:val="auto"/>
          <w:sz w:val="22"/>
          <w:szCs w:val="22"/>
        </w:rPr>
        <w:t>az 5</w:t>
      </w:r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>/2018.(VI.28.</w:t>
      </w:r>
      <w:proofErr w:type="gramStart"/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) </w:t>
      </w:r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 önkormányzati</w:t>
      </w:r>
      <w:proofErr w:type="gramEnd"/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 rendelethez</w:t>
      </w:r>
    </w:p>
    <w:p w:rsidR="001E1205" w:rsidRDefault="001E1205" w:rsidP="001E1205">
      <w:pPr>
        <w:spacing w:after="0" w:line="240" w:lineRule="auto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hu-HU"/>
        </w:rPr>
      </w:pPr>
    </w:p>
    <w:p w:rsidR="001E1205" w:rsidRDefault="001E1205" w:rsidP="001E1205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b/>
          <w:color w:val="000000"/>
          <w:kern w:val="36"/>
        </w:rPr>
      </w:pPr>
      <w:r>
        <w:rPr>
          <w:b/>
          <w:color w:val="000000"/>
          <w:kern w:val="36"/>
        </w:rPr>
        <w:t>T</w:t>
      </w:r>
      <w:r w:rsidRPr="00BB19C3">
        <w:rPr>
          <w:b/>
          <w:color w:val="000000"/>
          <w:kern w:val="36"/>
        </w:rPr>
        <w:t xml:space="preserve">elepítésre nem javasolt, idegenhonos </w:t>
      </w:r>
      <w:proofErr w:type="spellStart"/>
      <w:r w:rsidRPr="00BB19C3">
        <w:rPr>
          <w:b/>
          <w:color w:val="000000"/>
          <w:kern w:val="36"/>
        </w:rPr>
        <w:t>inváziósfajok</w:t>
      </w:r>
      <w:proofErr w:type="spellEnd"/>
      <w:r w:rsidRPr="00BB19C3">
        <w:rPr>
          <w:b/>
          <w:color w:val="000000"/>
          <w:kern w:val="36"/>
        </w:rPr>
        <w:t xml:space="preserve"> jegyzéke</w:t>
      </w:r>
    </w:p>
    <w:p w:rsidR="001E1205" w:rsidRPr="00492F3A" w:rsidRDefault="001E1205" w:rsidP="001E1205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  <w:r w:rsidRPr="00492F3A">
        <w:rPr>
          <w:rStyle w:val="Kiemels2"/>
          <w:rFonts w:eastAsia="Calibri"/>
          <w:i/>
          <w:sz w:val="22"/>
        </w:rPr>
        <w:t>A Duna-Dráva Nemzeti Park Igazgatóság adatszolgáltatása alapján</w:t>
      </w:r>
    </w:p>
    <w:p w:rsidR="001E1205" w:rsidRDefault="001E1205" w:rsidP="001E1205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</w:p>
    <w:p w:rsidR="001E1205" w:rsidRDefault="001E1205" w:rsidP="001E1205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</w:p>
    <w:tbl>
      <w:tblPr>
        <w:tblW w:w="852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551"/>
        <w:gridCol w:w="3969"/>
      </w:tblGrid>
      <w:tr w:rsidR="001E1205" w:rsidRPr="006D0760" w:rsidTr="00F9255B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E1205" w:rsidRPr="006D0760" w:rsidRDefault="001E1205" w:rsidP="00F925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E1205" w:rsidRPr="006D0760" w:rsidRDefault="001E1205" w:rsidP="00F925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1E1205" w:rsidRPr="006D0760" w:rsidTr="00F9255B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fehér akác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Robinia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pseudoacacia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mirigyes bálványfa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Ailanthus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keskenylevelű ezüstfa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Elaeagnus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zöld juhar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negundo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amerikai kőris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Fraxinus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kései meggy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Prunus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kanadai nyár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x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nyugati ostorfa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Celtis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occidentalis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cserjés gyalogakác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Amorpha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kisvirágú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Impatiens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parviflora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bíbor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Impatiens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japánkeserűfű-fajok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Fallopia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magas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kanadai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közönséges selyemkóró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ürömlevelű parlagfű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Ambrosia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artemisiiflora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arany ribiszke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Ribes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aureum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adventív 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Vitis-hibridek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vadszőlőfajok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Parthenocissus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süntök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Echinocystis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lobata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észak-amerikai őszirózsák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Aster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magas kúpvirág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Rudbeckia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laciniata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vadcsicsóka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Helianthus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tuberosus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s. l.</w:t>
            </w:r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olasz szerbtövis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Xanthium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strumaium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subsp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italicum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amerikai karmazsinbogyó/amerikai alkörmös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Phytholacca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</w:tbl>
    <w:p w:rsidR="001E1205" w:rsidRPr="006D0760" w:rsidRDefault="001E1205" w:rsidP="001E1205">
      <w:pPr>
        <w:rPr>
          <w:rFonts w:ascii="Times New Roman" w:hAnsi="Times New Roman"/>
        </w:rPr>
      </w:pPr>
    </w:p>
    <w:p w:rsidR="001E1205" w:rsidRDefault="001E1205" w:rsidP="001E12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E1205" w:rsidRPr="006D0760" w:rsidRDefault="001E1205" w:rsidP="001E1205">
      <w:pPr>
        <w:jc w:val="center"/>
        <w:rPr>
          <w:rFonts w:ascii="Times New Roman" w:hAnsi="Times New Roman"/>
        </w:rPr>
      </w:pPr>
    </w:p>
    <w:tbl>
      <w:tblPr>
        <w:tblW w:w="8662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411"/>
        <w:gridCol w:w="4251"/>
      </w:tblGrid>
      <w:tr w:rsidR="001E1205" w:rsidRPr="006D0760" w:rsidTr="00F9255B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E1205" w:rsidRPr="006D0760" w:rsidRDefault="001E1205" w:rsidP="00F925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E1205" w:rsidRPr="006D0760" w:rsidRDefault="001E1205" w:rsidP="00F9255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1E1205" w:rsidRPr="006D0760" w:rsidTr="00F9255B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kínai karmazsinbogyó/kínai alkörmös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Phytholacca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esculenta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japán komló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Humulus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japonicus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átoktüske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Cenchrus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incertus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 hazai tündérrózsa fajok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kanadai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Elodea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aprólevelűátokhínár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/vékonylevelű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Elodea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moszatpáfrányfajok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Azolla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mexicana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Azolla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filiculoides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borfa/ tengerparti seprűcserje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Baccharis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karolinai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tündérhínár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Cabomba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közönséges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vízijácint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Eichhornia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perzsa 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persicum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kaukázusi medvetalp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Szosznovszkij-medvetalp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hévízi gázló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Hydrocotyle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 fodros-átokhínár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Lagarosiphon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major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nagyvirágú tóalma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Ludwigia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sárgavirágú tóalma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Ludwigia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sárga lápbuzogány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Lysichiton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közönséges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Myriophyllum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felemáslevelű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Myriophyllum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keserű hamisüröm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Parthenium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ördögfarok keserűfű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Persicaria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perfoliata</w:t>
            </w:r>
            <w:proofErr w:type="spellEnd"/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kudzu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nyílgyökér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Pueraria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montana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aligátorfű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Alternanthera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philoxeroides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óriásrebarbara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Gunnera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tinctoria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tollborzfű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Pennisetum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setaceum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1E1205" w:rsidRPr="006D0760" w:rsidTr="00F9255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eastAsia="Times New Roman"/>
                <w:lang w:eastAsia="hu-HU"/>
              </w:rPr>
            </w:pPr>
            <w:r w:rsidRPr="006D076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205" w:rsidRPr="006D0760" w:rsidRDefault="001E1205" w:rsidP="00F925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Alternanthera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</w:tr>
    </w:tbl>
    <w:p w:rsidR="001E1205" w:rsidRPr="006D0760" w:rsidRDefault="001E1205" w:rsidP="001E1205">
      <w:pPr>
        <w:jc w:val="center"/>
        <w:rPr>
          <w:rFonts w:ascii="Times New Roman" w:hAnsi="Times New Roman"/>
        </w:rPr>
      </w:pPr>
    </w:p>
    <w:p w:rsidR="00E04C65" w:rsidRPr="001E1205" w:rsidRDefault="00E04C65" w:rsidP="001E1205"/>
    <w:sectPr w:rsidR="00E04C65" w:rsidRPr="001E1205" w:rsidSect="00E0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F04"/>
    <w:rsid w:val="001E1205"/>
    <w:rsid w:val="00702F04"/>
    <w:rsid w:val="00776C2C"/>
    <w:rsid w:val="00A05B1F"/>
    <w:rsid w:val="00A305AE"/>
    <w:rsid w:val="00CF3798"/>
    <w:rsid w:val="00E0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F04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02F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2F0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F0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3798"/>
    <w:pPr>
      <w:spacing w:after="160" w:line="259" w:lineRule="auto"/>
      <w:ind w:left="720"/>
      <w:contextualSpacing/>
    </w:pPr>
  </w:style>
  <w:style w:type="paragraph" w:customStyle="1" w:styleId="Szvegtrzs4">
    <w:name w:val="Szövegtörzs (4)"/>
    <w:basedOn w:val="Norml"/>
    <w:link w:val="Szvegtrzs40"/>
    <w:rsid w:val="00A305AE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A305AE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table" w:customStyle="1" w:styleId="GridTableLight">
    <w:name w:val="Grid Table Light"/>
    <w:basedOn w:val="Normltblzat"/>
    <w:uiPriority w:val="40"/>
    <w:rsid w:val="00A305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1E1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E1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2018-06-28T07:54:00Z</dcterms:created>
  <dcterms:modified xsi:type="dcterms:W3CDTF">2018-06-28T07:54:00Z</dcterms:modified>
</cp:coreProperties>
</file>