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37" w:rsidRDefault="00C40437" w:rsidP="00C40437">
      <w:pPr>
        <w:pStyle w:val="lfej"/>
        <w:numPr>
          <w:ilvl w:val="0"/>
          <w:numId w:val="2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sz</w:t>
      </w:r>
      <w:proofErr w:type="spellEnd"/>
      <w:r>
        <w:rPr>
          <w:b/>
          <w:sz w:val="28"/>
          <w:szCs w:val="28"/>
        </w:rPr>
        <w:t xml:space="preserve"> melléklet</w:t>
      </w:r>
    </w:p>
    <w:p w:rsidR="00C40437" w:rsidRPr="00C7488C" w:rsidRDefault="00C40437" w:rsidP="00C40437">
      <w:pPr>
        <w:pStyle w:val="lfej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Doboz nagyközség helyi építési szabályzatához</w:t>
      </w:r>
    </w:p>
    <w:p w:rsidR="00C40437" w:rsidRDefault="00C40437" w:rsidP="00C40437">
      <w:pPr>
        <w:jc w:val="both"/>
        <w:rPr>
          <w:b/>
        </w:rPr>
      </w:pPr>
    </w:p>
    <w:p w:rsidR="00C40437" w:rsidRPr="001A0B1D" w:rsidRDefault="00C40437" w:rsidP="00C40437">
      <w:pPr>
        <w:numPr>
          <w:ilvl w:val="0"/>
          <w:numId w:val="1"/>
        </w:numPr>
        <w:jc w:val="both"/>
        <w:rPr>
          <w:b/>
        </w:rPr>
      </w:pPr>
      <w:r w:rsidRPr="001A0B1D">
        <w:rPr>
          <w:b/>
        </w:rPr>
        <w:t>Műemléki környezetbe tartozó földrészletek:</w:t>
      </w:r>
    </w:p>
    <w:p w:rsidR="00C40437" w:rsidRDefault="00C40437" w:rsidP="00C40437">
      <w:pPr>
        <w:jc w:val="both"/>
        <w:rPr>
          <w:b/>
        </w:rPr>
      </w:pPr>
    </w:p>
    <w:p w:rsidR="00C40437" w:rsidRPr="001A0B1D" w:rsidRDefault="00C40437" w:rsidP="00C40437">
      <w:pPr>
        <w:ind w:left="180"/>
        <w:jc w:val="both"/>
        <w:rPr>
          <w:b/>
          <w:i/>
        </w:rPr>
      </w:pPr>
      <w:r w:rsidRPr="001A0B1D">
        <w:rPr>
          <w:b/>
          <w:i/>
        </w:rPr>
        <w:t xml:space="preserve">   A fent említett területek helyrajzi számai:</w:t>
      </w:r>
    </w:p>
    <w:p w:rsidR="00C40437" w:rsidRDefault="00C40437" w:rsidP="00C40437">
      <w:pPr>
        <w:ind w:left="180"/>
        <w:jc w:val="both"/>
        <w:rPr>
          <w:b/>
        </w:rPr>
      </w:pPr>
    </w:p>
    <w:p w:rsidR="00C40437" w:rsidRPr="001A0B1D" w:rsidRDefault="00C40437" w:rsidP="00C40437">
      <w:pPr>
        <w:ind w:left="360"/>
        <w:jc w:val="both"/>
      </w:pPr>
      <w:r w:rsidRPr="001A0B1D">
        <w:t xml:space="preserve">1, 30, 31, 32, 33, 34, 37, 38, 41, 42, 43, 44, 46, 47, 232, 234, 235, 236, 237, 238, 239, 1662/2, 1663, 1667, 1668/1, 1668/2, 1669, 1670, 1671, 1672, 1673, 1674/1, 1674/2, 1675, 1676, 1677, 1678, 1680, 1681, 1682, 1683, 1684, 1685, 1686, 1687, 1688, 1689, 1690, 1691, 1692, 1693, 1694, 1702, 1703, 1704, 1749, 1752/1, 1753/1, 1754/1,  1771, 1772, 1773, 1774, </w:t>
      </w:r>
    </w:p>
    <w:p w:rsidR="00C40437" w:rsidRDefault="00C40437" w:rsidP="00C40437">
      <w:pPr>
        <w:jc w:val="both"/>
        <w:rPr>
          <w:b/>
        </w:rPr>
      </w:pPr>
    </w:p>
    <w:p w:rsidR="00C40437" w:rsidRDefault="00C40437" w:rsidP="00C4043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Helyi védettség alá </w:t>
      </w:r>
      <w:r w:rsidRPr="00D3704F">
        <w:rPr>
          <w:b/>
        </w:rPr>
        <w:t>vonható</w:t>
      </w:r>
      <w:r>
        <w:rPr>
          <w:b/>
          <w:color w:val="FF0000"/>
        </w:rPr>
        <w:t xml:space="preserve"> </w:t>
      </w:r>
      <w:r>
        <w:rPr>
          <w:b/>
        </w:rPr>
        <w:t>művi értékek:</w:t>
      </w:r>
    </w:p>
    <w:p w:rsidR="00C40437" w:rsidRDefault="00C40437" w:rsidP="00C40437">
      <w:pPr>
        <w:jc w:val="both"/>
        <w:rPr>
          <w:b/>
        </w:rPr>
      </w:pPr>
    </w:p>
    <w:p w:rsidR="00C40437" w:rsidRPr="001A0B1D" w:rsidRDefault="00C40437" w:rsidP="00C40437">
      <w:pPr>
        <w:numPr>
          <w:ilvl w:val="1"/>
          <w:numId w:val="1"/>
        </w:numPr>
        <w:tabs>
          <w:tab w:val="clear" w:pos="540"/>
          <w:tab w:val="num" w:pos="360"/>
        </w:tabs>
        <w:ind w:left="360" w:firstLine="0"/>
        <w:jc w:val="both"/>
        <w:rPr>
          <w:b/>
          <w:i/>
        </w:rPr>
      </w:pPr>
      <w:r w:rsidRPr="001A0B1D">
        <w:rPr>
          <w:b/>
          <w:i/>
        </w:rPr>
        <w:t xml:space="preserve">Épületegyüttesek helyrajzi szám szerinti felsorolása:  </w:t>
      </w:r>
    </w:p>
    <w:p w:rsidR="00C40437" w:rsidRDefault="00C40437" w:rsidP="00C40437">
      <w:pPr>
        <w:ind w:left="180"/>
        <w:jc w:val="both"/>
        <w:rPr>
          <w:b/>
        </w:rPr>
      </w:pPr>
    </w:p>
    <w:p w:rsidR="00C40437" w:rsidRPr="00632DE7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4320" w:hanging="3600"/>
        <w:jc w:val="both"/>
        <w:rPr>
          <w:color w:val="800000"/>
        </w:rPr>
      </w:pPr>
      <w:r>
        <w:t xml:space="preserve">Ady Endre u. 18. hrsz.: </w:t>
      </w:r>
      <w:proofErr w:type="gramStart"/>
      <w:r>
        <w:t xml:space="preserve">14                    </w:t>
      </w:r>
      <w:r>
        <w:tab/>
      </w:r>
      <w:proofErr w:type="spellStart"/>
      <w:r>
        <w:t>Nyárikonyha</w:t>
      </w:r>
      <w:proofErr w:type="spellEnd"/>
      <w:proofErr w:type="gramEnd"/>
      <w:r>
        <w:t>, kamra, istálló</w:t>
      </w:r>
    </w:p>
    <w:p w:rsidR="00C40437" w:rsidRPr="00952006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720" w:firstLine="0"/>
        <w:jc w:val="both"/>
        <w:rPr>
          <w:color w:val="800000"/>
        </w:rPr>
      </w:pPr>
      <w:r>
        <w:t xml:space="preserve">Dobó István u. 3. hrsz.: </w:t>
      </w:r>
      <w:proofErr w:type="gramStart"/>
      <w:r>
        <w:t xml:space="preserve">27                    </w:t>
      </w:r>
      <w:r>
        <w:tab/>
        <w:t>Gabonás</w:t>
      </w:r>
      <w:proofErr w:type="gramEnd"/>
      <w:r>
        <w:t>, pince</w:t>
      </w:r>
    </w:p>
    <w:p w:rsidR="00C40437" w:rsidRPr="00952006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720" w:firstLine="0"/>
        <w:jc w:val="both"/>
        <w:rPr>
          <w:color w:val="800000"/>
        </w:rPr>
      </w:pPr>
      <w:r>
        <w:t>Rákóczi Ferenc u. 10. hrsz.:</w:t>
      </w:r>
      <w:r w:rsidRPr="001A0B1D">
        <w:rPr>
          <w:color w:val="800000"/>
        </w:rPr>
        <w:t xml:space="preserve"> </w:t>
      </w:r>
      <w:proofErr w:type="gramStart"/>
      <w:r>
        <w:t xml:space="preserve">42             </w:t>
      </w:r>
      <w:r>
        <w:tab/>
      </w:r>
      <w:proofErr w:type="spellStart"/>
      <w:r>
        <w:t>Nyárikonyha</w:t>
      </w:r>
      <w:proofErr w:type="spellEnd"/>
      <w:proofErr w:type="gramEnd"/>
      <w:r>
        <w:t>, gabonás, pince</w:t>
      </w:r>
    </w:p>
    <w:p w:rsidR="00C40437" w:rsidRPr="005F3C92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720" w:firstLine="0"/>
        <w:jc w:val="both"/>
        <w:rPr>
          <w:color w:val="800000"/>
        </w:rPr>
      </w:pPr>
      <w:r>
        <w:t>Rákóczi Ferenc u. 13. hrsz.:</w:t>
      </w:r>
      <w:r w:rsidRPr="001A0B1D">
        <w:rPr>
          <w:color w:val="800000"/>
        </w:rPr>
        <w:t xml:space="preserve"> </w:t>
      </w:r>
      <w:proofErr w:type="gramStart"/>
      <w:r>
        <w:t xml:space="preserve">235          </w:t>
      </w:r>
      <w:r>
        <w:tab/>
        <w:t>Lakóépület</w:t>
      </w:r>
      <w:proofErr w:type="gramEnd"/>
      <w:r>
        <w:t>, melléképületek</w:t>
      </w:r>
    </w:p>
    <w:p w:rsidR="00C40437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720" w:firstLine="0"/>
        <w:jc w:val="both"/>
        <w:rPr>
          <w:color w:val="800000"/>
        </w:rPr>
      </w:pPr>
      <w:r w:rsidRPr="00952006">
        <w:t xml:space="preserve">Bercsényi </w:t>
      </w:r>
      <w:r>
        <w:t xml:space="preserve">Miklós </w:t>
      </w:r>
      <w:r w:rsidRPr="00952006">
        <w:t xml:space="preserve">u. </w:t>
      </w:r>
      <w:r>
        <w:t>36</w:t>
      </w:r>
      <w:r w:rsidRPr="00952006">
        <w:t>. hrsz.:</w:t>
      </w:r>
      <w:proofErr w:type="gramStart"/>
      <w:r>
        <w:t xml:space="preserve">762         </w:t>
      </w:r>
      <w:r>
        <w:tab/>
        <w:t>Lakóház</w:t>
      </w:r>
      <w:proofErr w:type="gramEnd"/>
      <w:r w:rsidRPr="001A0B1D">
        <w:rPr>
          <w:color w:val="800000"/>
        </w:rPr>
        <w:t xml:space="preserve"> </w:t>
      </w:r>
    </w:p>
    <w:p w:rsidR="00C40437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720" w:firstLine="0"/>
        <w:jc w:val="both"/>
      </w:pPr>
      <w:r w:rsidRPr="00952006">
        <w:t xml:space="preserve">Bercsényi </w:t>
      </w:r>
      <w:r>
        <w:t xml:space="preserve">Miklós </w:t>
      </w:r>
      <w:r w:rsidRPr="00952006">
        <w:t xml:space="preserve">u. </w:t>
      </w:r>
      <w:r>
        <w:t>52</w:t>
      </w:r>
      <w:r w:rsidRPr="00952006">
        <w:t>. hrsz.:</w:t>
      </w:r>
      <w:proofErr w:type="gramStart"/>
      <w:r>
        <w:t xml:space="preserve">770         </w:t>
      </w:r>
      <w:r>
        <w:tab/>
        <w:t>Lakóház</w:t>
      </w:r>
      <w:proofErr w:type="gramEnd"/>
    </w:p>
    <w:p w:rsidR="00C40437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720" w:firstLine="0"/>
        <w:jc w:val="both"/>
      </w:pPr>
      <w:r>
        <w:t xml:space="preserve">Március 15-e u. 6. hrsz.: </w:t>
      </w:r>
      <w:proofErr w:type="gramStart"/>
      <w:r w:rsidRPr="00952006">
        <w:t>793</w:t>
      </w:r>
      <w:r>
        <w:t xml:space="preserve">                 </w:t>
      </w:r>
      <w:r>
        <w:tab/>
        <w:t>Lakóház</w:t>
      </w:r>
      <w:proofErr w:type="gramEnd"/>
      <w:r>
        <w:t xml:space="preserve">, melléképületek </w:t>
      </w:r>
    </w:p>
    <w:p w:rsidR="00C40437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720" w:firstLine="0"/>
        <w:jc w:val="both"/>
      </w:pPr>
      <w:r>
        <w:t xml:space="preserve">Faluhelyi u.21. hrsz.: </w:t>
      </w:r>
      <w:proofErr w:type="gramStart"/>
      <w:r>
        <w:t xml:space="preserve">843                      </w:t>
      </w:r>
      <w:r>
        <w:tab/>
        <w:t>Lakóház</w:t>
      </w:r>
      <w:proofErr w:type="gramEnd"/>
    </w:p>
    <w:p w:rsidR="00C40437" w:rsidRPr="00952006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720" w:firstLine="0"/>
        <w:jc w:val="both"/>
      </w:pPr>
      <w:r>
        <w:t>Faluhelyi u.29. hrsz.:</w:t>
      </w:r>
      <w:r w:rsidRPr="00952006">
        <w:t xml:space="preserve"> </w:t>
      </w:r>
      <w:proofErr w:type="gramStart"/>
      <w:r w:rsidRPr="00952006">
        <w:t>847</w:t>
      </w:r>
      <w:r>
        <w:t xml:space="preserve">                      </w:t>
      </w:r>
      <w:r>
        <w:tab/>
        <w:t>Gabonás</w:t>
      </w:r>
      <w:proofErr w:type="gramEnd"/>
      <w:r>
        <w:t>, pince, lakóépület</w:t>
      </w:r>
    </w:p>
    <w:p w:rsidR="00C40437" w:rsidRPr="00036483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720" w:firstLine="0"/>
        <w:jc w:val="both"/>
        <w:rPr>
          <w:color w:val="800000"/>
        </w:rPr>
      </w:pPr>
      <w:r>
        <w:t>Marx u. hrsz.:</w:t>
      </w:r>
      <w:proofErr w:type="gramStart"/>
      <w:r>
        <w:t xml:space="preserve">1047                                 </w:t>
      </w:r>
      <w:r>
        <w:tab/>
        <w:t>Malom</w:t>
      </w:r>
      <w:proofErr w:type="gramEnd"/>
    </w:p>
    <w:p w:rsidR="00C40437" w:rsidRPr="001A0B1D" w:rsidRDefault="00C40437" w:rsidP="00C40437">
      <w:pPr>
        <w:numPr>
          <w:ilvl w:val="1"/>
          <w:numId w:val="3"/>
        </w:numPr>
        <w:tabs>
          <w:tab w:val="clear" w:pos="2160"/>
          <w:tab w:val="num" w:pos="1080"/>
        </w:tabs>
        <w:ind w:left="720" w:firstLine="0"/>
        <w:jc w:val="both"/>
        <w:rPr>
          <w:color w:val="800000"/>
        </w:rPr>
      </w:pPr>
      <w:r>
        <w:t>Bem József u. 4. hrsz.:</w:t>
      </w:r>
      <w:r w:rsidRPr="001A0B1D">
        <w:t xml:space="preserve"> </w:t>
      </w:r>
      <w:proofErr w:type="gramStart"/>
      <w:r>
        <w:t>1612</w:t>
      </w:r>
      <w:r w:rsidRPr="001A0B1D">
        <w:rPr>
          <w:color w:val="800000"/>
        </w:rPr>
        <w:t xml:space="preserve"> </w:t>
      </w:r>
      <w:r>
        <w:rPr>
          <w:color w:val="800000"/>
        </w:rPr>
        <w:t xml:space="preserve">                 </w:t>
      </w:r>
      <w:r>
        <w:rPr>
          <w:color w:val="800000"/>
        </w:rPr>
        <w:tab/>
      </w:r>
      <w:r>
        <w:t>Lakóház</w:t>
      </w:r>
      <w:proofErr w:type="gramEnd"/>
      <w:r>
        <w:t>, melléképületek</w:t>
      </w:r>
    </w:p>
    <w:p w:rsidR="00C40437" w:rsidRPr="001A0B1D" w:rsidRDefault="00C40437" w:rsidP="00C40437">
      <w:pPr>
        <w:jc w:val="both"/>
      </w:pPr>
    </w:p>
    <w:p w:rsidR="00C40437" w:rsidRDefault="00C40437" w:rsidP="00C40437">
      <w:pPr>
        <w:numPr>
          <w:ilvl w:val="1"/>
          <w:numId w:val="1"/>
        </w:numPr>
        <w:ind w:left="180" w:firstLine="180"/>
        <w:jc w:val="both"/>
        <w:rPr>
          <w:b/>
          <w:i/>
        </w:rPr>
      </w:pPr>
      <w:r w:rsidRPr="001A0B1D">
        <w:rPr>
          <w:b/>
          <w:i/>
        </w:rPr>
        <w:t>Épületek</w:t>
      </w:r>
      <w:r>
        <w:rPr>
          <w:b/>
          <w:i/>
        </w:rPr>
        <w:t xml:space="preserve"> helyrajzi számai</w:t>
      </w:r>
    </w:p>
    <w:p w:rsidR="00C40437" w:rsidRPr="001A0B1D" w:rsidRDefault="00C40437" w:rsidP="00C40437">
      <w:pPr>
        <w:jc w:val="both"/>
        <w:rPr>
          <w:b/>
          <w:i/>
        </w:rPr>
      </w:pPr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left" w:pos="1080"/>
        </w:tabs>
        <w:ind w:hanging="1440"/>
        <w:jc w:val="both"/>
        <w:rPr>
          <w:color w:val="000000"/>
        </w:rPr>
      </w:pPr>
      <w:r>
        <w:rPr>
          <w:color w:val="000000"/>
        </w:rPr>
        <w:t xml:space="preserve">Kossuth tér17. sz. 1669 </w:t>
      </w:r>
      <w:proofErr w:type="spellStart"/>
      <w:r>
        <w:rPr>
          <w:color w:val="000000"/>
        </w:rPr>
        <w:t>hrsz</w:t>
      </w:r>
      <w:proofErr w:type="spellEnd"/>
      <w:r>
        <w:rPr>
          <w:color w:val="000000"/>
        </w:rPr>
        <w:tab/>
        <w:t xml:space="preserve">          </w:t>
      </w:r>
      <w:r>
        <w:rPr>
          <w:color w:val="000000"/>
        </w:rPr>
        <w:tab/>
        <w:t>Római katolikus Plébánia Hivatal,</w:t>
      </w:r>
    </w:p>
    <w:p w:rsidR="00C40437" w:rsidRPr="00044991" w:rsidRDefault="00C40437" w:rsidP="00C40437">
      <w:pPr>
        <w:numPr>
          <w:ilvl w:val="1"/>
          <w:numId w:val="4"/>
        </w:numPr>
        <w:tabs>
          <w:tab w:val="clear" w:pos="2160"/>
          <w:tab w:val="left" w:pos="1080"/>
        </w:tabs>
        <w:ind w:hanging="1440"/>
        <w:jc w:val="both"/>
        <w:rPr>
          <w:color w:val="000000"/>
        </w:rPr>
      </w:pPr>
      <w:r>
        <w:rPr>
          <w:color w:val="000000"/>
        </w:rPr>
        <w:t xml:space="preserve">Kossuth tér21. </w:t>
      </w:r>
      <w:proofErr w:type="gramStart"/>
      <w:r>
        <w:rPr>
          <w:color w:val="000000"/>
        </w:rPr>
        <w:t>sz.   684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hrsz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Református Lelkészi Hivatal,</w:t>
      </w:r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left" w:pos="1080"/>
        </w:tabs>
        <w:ind w:hanging="1440"/>
        <w:jc w:val="both"/>
      </w:pPr>
      <w:r>
        <w:t xml:space="preserve">Kossuth tér 4. hrsz.: </w:t>
      </w:r>
      <w:proofErr w:type="gramStart"/>
      <w:r>
        <w:t xml:space="preserve">2                           </w:t>
      </w:r>
      <w:r>
        <w:tab/>
        <w:t>Rendőrség</w:t>
      </w:r>
      <w:proofErr w:type="gramEnd"/>
    </w:p>
    <w:p w:rsidR="00C40437" w:rsidRDefault="00C40437" w:rsidP="00C40437">
      <w:pPr>
        <w:numPr>
          <w:ilvl w:val="1"/>
          <w:numId w:val="4"/>
        </w:numPr>
        <w:tabs>
          <w:tab w:val="clear" w:pos="2160"/>
        </w:tabs>
        <w:ind w:left="1080"/>
        <w:jc w:val="both"/>
      </w:pPr>
      <w:r>
        <w:t>Dobó István u.1. hrsz.:</w:t>
      </w:r>
      <w:r w:rsidRPr="001A0B1D">
        <w:rPr>
          <w:color w:val="0000FF"/>
        </w:rPr>
        <w:t xml:space="preserve"> </w:t>
      </w:r>
      <w:proofErr w:type="gramStart"/>
      <w:r>
        <w:t xml:space="preserve">28                      </w:t>
      </w:r>
      <w:r>
        <w:tab/>
        <w:t>Istálló</w:t>
      </w:r>
      <w:proofErr w:type="gramEnd"/>
    </w:p>
    <w:p w:rsidR="00C40437" w:rsidRDefault="00C40437" w:rsidP="00C40437">
      <w:pPr>
        <w:numPr>
          <w:ilvl w:val="1"/>
          <w:numId w:val="4"/>
        </w:numPr>
        <w:tabs>
          <w:tab w:val="clear" w:pos="2160"/>
        </w:tabs>
        <w:ind w:left="1080"/>
        <w:jc w:val="both"/>
      </w:pPr>
      <w:r w:rsidRPr="00952006">
        <w:t xml:space="preserve">Bercsényi </w:t>
      </w:r>
      <w:r>
        <w:t xml:space="preserve">Miklós </w:t>
      </w:r>
      <w:r w:rsidRPr="00952006">
        <w:t xml:space="preserve">u. </w:t>
      </w:r>
      <w:r>
        <w:t>7</w:t>
      </w:r>
      <w:r w:rsidRPr="00952006">
        <w:t>. hrsz.:</w:t>
      </w:r>
      <w:r w:rsidRPr="001A0B1D">
        <w:rPr>
          <w:color w:val="0000FF"/>
        </w:rPr>
        <w:t xml:space="preserve"> </w:t>
      </w:r>
      <w:proofErr w:type="gramStart"/>
      <w:r>
        <w:t xml:space="preserve">43            </w:t>
      </w:r>
      <w:r>
        <w:tab/>
        <w:t>Volt</w:t>
      </w:r>
      <w:proofErr w:type="gramEnd"/>
      <w:r>
        <w:t xml:space="preserve"> iskolaépület</w:t>
      </w:r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left" w:pos="1080"/>
        </w:tabs>
        <w:ind w:hanging="1440"/>
        <w:jc w:val="both"/>
      </w:pPr>
      <w:r>
        <w:t xml:space="preserve">Kölcsey Ferenc u. hrsz.: </w:t>
      </w:r>
      <w:proofErr w:type="gramStart"/>
      <w:r>
        <w:t xml:space="preserve">78                   </w:t>
      </w:r>
      <w:r>
        <w:tab/>
        <w:t>Lakóház</w:t>
      </w:r>
      <w:proofErr w:type="gramEnd"/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>
        <w:t>Balogh István u. 38. hrsz.:</w:t>
      </w:r>
      <w:r w:rsidRPr="001A0B1D">
        <w:rPr>
          <w:color w:val="0000FF"/>
        </w:rPr>
        <w:t xml:space="preserve"> </w:t>
      </w:r>
      <w:proofErr w:type="gramStart"/>
      <w:r>
        <w:t xml:space="preserve">270              </w:t>
      </w:r>
      <w:r>
        <w:tab/>
        <w:t>Lakóház</w:t>
      </w:r>
      <w:proofErr w:type="gramEnd"/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>
        <w:t>Balogh István u. 40. hrsz.:</w:t>
      </w:r>
      <w:r w:rsidRPr="001A0B1D">
        <w:rPr>
          <w:color w:val="0000FF"/>
        </w:rPr>
        <w:t xml:space="preserve"> </w:t>
      </w:r>
      <w:proofErr w:type="gramStart"/>
      <w:r>
        <w:t xml:space="preserve">271              </w:t>
      </w:r>
      <w:r>
        <w:tab/>
        <w:t>Gabonás</w:t>
      </w:r>
      <w:proofErr w:type="gramEnd"/>
      <w:r>
        <w:t>, pince</w:t>
      </w:r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</w:tabs>
        <w:ind w:hanging="1440"/>
        <w:jc w:val="both"/>
      </w:pPr>
      <w:r>
        <w:t>Árpád u. 36. hrsz.:</w:t>
      </w:r>
      <w:r w:rsidRPr="001A0B1D">
        <w:t xml:space="preserve"> </w:t>
      </w:r>
      <w:proofErr w:type="gramStart"/>
      <w:r>
        <w:t xml:space="preserve">279                          </w:t>
      </w:r>
      <w:r>
        <w:tab/>
        <w:t>Borbélyüzlet</w:t>
      </w:r>
      <w:proofErr w:type="gramEnd"/>
      <w:r>
        <w:t xml:space="preserve">      </w:t>
      </w:r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</w:tabs>
        <w:ind w:hanging="1440"/>
        <w:jc w:val="both"/>
      </w:pPr>
      <w:proofErr w:type="spellStart"/>
      <w:r w:rsidRPr="00E62F45">
        <w:t>Vöröshadsereg</w:t>
      </w:r>
      <w:proofErr w:type="spellEnd"/>
      <w:r w:rsidRPr="00E62F45">
        <w:t xml:space="preserve"> u.1.</w:t>
      </w:r>
      <w:r>
        <w:t xml:space="preserve"> hrsz.:</w:t>
      </w:r>
      <w:r>
        <w:rPr>
          <w:color w:val="0000FF"/>
        </w:rPr>
        <w:t xml:space="preserve"> </w:t>
      </w:r>
      <w:r>
        <w:t>332/</w:t>
      </w:r>
      <w:proofErr w:type="gramStart"/>
      <w:r>
        <w:t xml:space="preserve">2            </w:t>
      </w:r>
      <w:r>
        <w:tab/>
        <w:t>Gazdabolt</w:t>
      </w:r>
      <w:proofErr w:type="gramEnd"/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</w:tabs>
        <w:ind w:hanging="1440"/>
        <w:jc w:val="both"/>
      </w:pPr>
      <w:proofErr w:type="gramStart"/>
      <w:r>
        <w:t>Sámsoni  u.</w:t>
      </w:r>
      <w:proofErr w:type="gramEnd"/>
      <w:r>
        <w:t xml:space="preserve"> 11. hrsz.:</w:t>
      </w:r>
      <w:r w:rsidRPr="001A0B1D">
        <w:t>421/2</w:t>
      </w:r>
      <w:r>
        <w:t xml:space="preserve">                   </w:t>
      </w:r>
      <w:r>
        <w:tab/>
        <w:t>Iskola</w:t>
      </w:r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>
        <w:t>Lehel u.25. hrsz.:</w:t>
      </w:r>
      <w:r w:rsidRPr="001A0B1D">
        <w:t>821/</w:t>
      </w:r>
      <w:proofErr w:type="gramStart"/>
      <w:r w:rsidRPr="001A0B1D">
        <w:t>1</w:t>
      </w:r>
      <w:r>
        <w:t xml:space="preserve">                         </w:t>
      </w:r>
      <w:r>
        <w:tab/>
      </w:r>
      <w:r>
        <w:tab/>
        <w:t>Lakóház</w:t>
      </w:r>
      <w:proofErr w:type="gramEnd"/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>
        <w:t xml:space="preserve">Faluhelyi u.54. hrsz.: </w:t>
      </w:r>
      <w:proofErr w:type="gramStart"/>
      <w:r>
        <w:t xml:space="preserve">895                     </w:t>
      </w:r>
      <w:r>
        <w:tab/>
      </w:r>
      <w:r>
        <w:tab/>
        <w:t>Parasztház</w:t>
      </w:r>
      <w:proofErr w:type="gramEnd"/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</w:tabs>
        <w:ind w:hanging="1440"/>
        <w:jc w:val="both"/>
      </w:pPr>
      <w:r>
        <w:t xml:space="preserve">Faluhelyi u. hrsz.: </w:t>
      </w:r>
      <w:proofErr w:type="gramStart"/>
      <w:r>
        <w:t xml:space="preserve">907                          </w:t>
      </w:r>
      <w:r>
        <w:tab/>
        <w:t>Tanyaház</w:t>
      </w:r>
      <w:proofErr w:type="gramEnd"/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</w:tabs>
        <w:ind w:hanging="1440"/>
        <w:jc w:val="both"/>
      </w:pPr>
      <w:r>
        <w:t>Faluhelyi u.30. hrsz.:</w:t>
      </w:r>
      <w:proofErr w:type="gramStart"/>
      <w:r>
        <w:t xml:space="preserve">941                      </w:t>
      </w:r>
      <w:r>
        <w:tab/>
        <w:t>Parasztház</w:t>
      </w:r>
      <w:proofErr w:type="gramEnd"/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</w:tabs>
        <w:ind w:hanging="1440"/>
        <w:jc w:val="both"/>
      </w:pPr>
      <w:r>
        <w:t xml:space="preserve">Dózsa u. 7. hrsz.: </w:t>
      </w:r>
      <w:proofErr w:type="gramStart"/>
      <w:r>
        <w:t xml:space="preserve">1617                         </w:t>
      </w:r>
      <w:r>
        <w:tab/>
        <w:t>Volt</w:t>
      </w:r>
      <w:proofErr w:type="gramEnd"/>
      <w:r>
        <w:t xml:space="preserve"> kovácsműhely</w:t>
      </w:r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</w:tabs>
        <w:ind w:hanging="1440"/>
        <w:jc w:val="both"/>
      </w:pPr>
      <w:r>
        <w:t xml:space="preserve">Kossuth tér 15. hrsz.: </w:t>
      </w:r>
      <w:proofErr w:type="gramStart"/>
      <w:r>
        <w:t xml:space="preserve">1667                   </w:t>
      </w:r>
      <w:r>
        <w:tab/>
      </w:r>
      <w:proofErr w:type="spellStart"/>
      <w:r>
        <w:t>Weinckheim</w:t>
      </w:r>
      <w:proofErr w:type="spellEnd"/>
      <w:proofErr w:type="gramEnd"/>
      <w:r>
        <w:t xml:space="preserve"> Kastély</w:t>
      </w:r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 w:rsidRPr="003B1BD1">
        <w:t xml:space="preserve">Vésztői </w:t>
      </w:r>
      <w:r>
        <w:t>út hrsz.:</w:t>
      </w:r>
      <w:proofErr w:type="gramStart"/>
      <w:r>
        <w:t xml:space="preserve">1774                            </w:t>
      </w:r>
      <w:r>
        <w:tab/>
      </w:r>
      <w:r>
        <w:tab/>
        <w:t>Volt</w:t>
      </w:r>
      <w:proofErr w:type="gramEnd"/>
      <w:r>
        <w:t xml:space="preserve"> Intézői lakás</w:t>
      </w:r>
      <w:r w:rsidRPr="001A0B1D">
        <w:t xml:space="preserve"> </w:t>
      </w:r>
    </w:p>
    <w:p w:rsidR="00C40437" w:rsidRDefault="00C40437" w:rsidP="00C40437">
      <w:pPr>
        <w:numPr>
          <w:ilvl w:val="1"/>
          <w:numId w:val="4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>
        <w:t xml:space="preserve">Bem József u. 4. hrsz.: </w:t>
      </w:r>
      <w:proofErr w:type="gramStart"/>
      <w:r>
        <w:t>1612                  Lakóház</w:t>
      </w:r>
      <w:proofErr w:type="gramEnd"/>
    </w:p>
    <w:p w:rsidR="00C40437" w:rsidRPr="00F73EC6" w:rsidRDefault="00C40437" w:rsidP="00C40437">
      <w:pPr>
        <w:tabs>
          <w:tab w:val="left" w:pos="4860"/>
        </w:tabs>
        <w:jc w:val="both"/>
      </w:pPr>
    </w:p>
    <w:p w:rsidR="00C40437" w:rsidRPr="001A0B1D" w:rsidRDefault="00C40437" w:rsidP="00C40437">
      <w:pPr>
        <w:numPr>
          <w:ilvl w:val="1"/>
          <w:numId w:val="1"/>
        </w:numPr>
        <w:tabs>
          <w:tab w:val="num" w:pos="180"/>
        </w:tabs>
        <w:ind w:left="180" w:firstLine="180"/>
        <w:jc w:val="both"/>
        <w:rPr>
          <w:b/>
          <w:i/>
        </w:rPr>
      </w:pPr>
      <w:r w:rsidRPr="001A0B1D">
        <w:rPr>
          <w:b/>
          <w:i/>
        </w:rPr>
        <w:t>Kistárgyak:</w:t>
      </w:r>
    </w:p>
    <w:p w:rsidR="00C40437" w:rsidRDefault="00C40437" w:rsidP="00C40437">
      <w:pPr>
        <w:jc w:val="both"/>
        <w:rPr>
          <w:b/>
        </w:rPr>
      </w:pPr>
    </w:p>
    <w:p w:rsidR="00C40437" w:rsidRDefault="00C40437" w:rsidP="00C40437">
      <w:pPr>
        <w:numPr>
          <w:ilvl w:val="1"/>
          <w:numId w:val="5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>
        <w:t xml:space="preserve">Kölcsey Ferenc u. 20. hrsz.: </w:t>
      </w:r>
      <w:proofErr w:type="gramStart"/>
      <w:r>
        <w:t>86             Kerítés</w:t>
      </w:r>
      <w:proofErr w:type="gramEnd"/>
      <w:r>
        <w:t xml:space="preserve"> </w:t>
      </w:r>
    </w:p>
    <w:p w:rsidR="00C40437" w:rsidRDefault="00C40437" w:rsidP="00C40437">
      <w:pPr>
        <w:numPr>
          <w:ilvl w:val="1"/>
          <w:numId w:val="5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>
        <w:t>Faluhelyi u.13. hrsz.:</w:t>
      </w:r>
      <w:proofErr w:type="gramStart"/>
      <w:r>
        <w:t>157                       Kapupillérek</w:t>
      </w:r>
      <w:proofErr w:type="gramEnd"/>
    </w:p>
    <w:p w:rsidR="00C40437" w:rsidRDefault="00C40437" w:rsidP="00C40437">
      <w:pPr>
        <w:numPr>
          <w:ilvl w:val="1"/>
          <w:numId w:val="5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>
        <w:t xml:space="preserve">Lehel u. 26. hrsz.: </w:t>
      </w:r>
      <w:proofErr w:type="gramStart"/>
      <w:r>
        <w:t>174                           Volt</w:t>
      </w:r>
      <w:proofErr w:type="gramEnd"/>
      <w:r>
        <w:t xml:space="preserve"> erdészház kerítése</w:t>
      </w:r>
    </w:p>
    <w:p w:rsidR="00C40437" w:rsidRDefault="00C40437" w:rsidP="00C40437">
      <w:pPr>
        <w:numPr>
          <w:ilvl w:val="1"/>
          <w:numId w:val="5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 w:rsidRPr="001A0B1D">
        <w:t xml:space="preserve"> </w:t>
      </w:r>
      <w:r>
        <w:t xml:space="preserve">Zrínyi Miklós u. 11. hrsz.: </w:t>
      </w:r>
      <w:proofErr w:type="gramStart"/>
      <w:r>
        <w:t>239             Kiskapu</w:t>
      </w:r>
      <w:proofErr w:type="gramEnd"/>
    </w:p>
    <w:p w:rsidR="00C40437" w:rsidRDefault="00C40437" w:rsidP="00C40437">
      <w:pPr>
        <w:numPr>
          <w:ilvl w:val="1"/>
          <w:numId w:val="5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 w:rsidRPr="001A0B1D">
        <w:t xml:space="preserve"> </w:t>
      </w:r>
      <w:proofErr w:type="spellStart"/>
      <w:r>
        <w:t>Vöröshadsereg</w:t>
      </w:r>
      <w:proofErr w:type="spellEnd"/>
      <w:r>
        <w:t xml:space="preserve"> u. 12. hrsz.: 449/</w:t>
      </w:r>
      <w:proofErr w:type="gramStart"/>
      <w:r>
        <w:t>1        Kerítés</w:t>
      </w:r>
      <w:proofErr w:type="gramEnd"/>
      <w:r>
        <w:t>, kapu</w:t>
      </w:r>
    </w:p>
    <w:p w:rsidR="00C40437" w:rsidRDefault="00C40437" w:rsidP="00C40437">
      <w:pPr>
        <w:numPr>
          <w:ilvl w:val="1"/>
          <w:numId w:val="5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 w:rsidRPr="001A0B1D">
        <w:t xml:space="preserve"> </w:t>
      </w:r>
      <w:proofErr w:type="spellStart"/>
      <w:r>
        <w:t>Vöröshadsereg</w:t>
      </w:r>
      <w:proofErr w:type="spellEnd"/>
      <w:r>
        <w:t xml:space="preserve"> u. 50. hrsz.:</w:t>
      </w:r>
      <w:proofErr w:type="gramStart"/>
      <w:r>
        <w:t>470            Lakóház</w:t>
      </w:r>
      <w:proofErr w:type="gramEnd"/>
      <w:r>
        <w:t xml:space="preserve"> tornáca</w:t>
      </w:r>
    </w:p>
    <w:p w:rsidR="00C40437" w:rsidRDefault="00C40437" w:rsidP="00C40437">
      <w:pPr>
        <w:numPr>
          <w:ilvl w:val="1"/>
          <w:numId w:val="5"/>
        </w:numPr>
        <w:tabs>
          <w:tab w:val="clear" w:pos="2160"/>
          <w:tab w:val="num" w:pos="1080"/>
          <w:tab w:val="left" w:pos="4860"/>
        </w:tabs>
        <w:ind w:hanging="1440"/>
        <w:jc w:val="both"/>
      </w:pPr>
      <w:r w:rsidRPr="001A0B1D">
        <w:t xml:space="preserve"> </w:t>
      </w:r>
      <w:r>
        <w:t>Faluhelyi u. 22. előtt hrsz.: 886/</w:t>
      </w:r>
      <w:proofErr w:type="gramStart"/>
      <w:r>
        <w:t>1         Ártézi</w:t>
      </w:r>
      <w:proofErr w:type="gramEnd"/>
      <w:r>
        <w:t xml:space="preserve"> </w:t>
      </w:r>
      <w:proofErr w:type="spellStart"/>
      <w:r>
        <w:t>kut</w:t>
      </w:r>
      <w:proofErr w:type="spellEnd"/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40437" w:rsidRDefault="00C40437" w:rsidP="00C40437">
      <w:pPr>
        <w:tabs>
          <w:tab w:val="left" w:pos="4860"/>
        </w:tabs>
        <w:jc w:val="both"/>
      </w:pPr>
    </w:p>
    <w:p w:rsidR="00CF6E4E" w:rsidRDefault="00CF6E4E">
      <w:bookmarkStart w:id="0" w:name="_GoBack"/>
      <w:bookmarkEnd w:id="0"/>
    </w:p>
    <w:sectPr w:rsidR="00CF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07EF"/>
    <w:multiLevelType w:val="hybridMultilevel"/>
    <w:tmpl w:val="99D64D4A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5050D4"/>
    <w:multiLevelType w:val="hybridMultilevel"/>
    <w:tmpl w:val="32B22BEA"/>
    <w:lvl w:ilvl="0" w:tplc="51AA7C6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D4014"/>
    <w:multiLevelType w:val="hybridMultilevel"/>
    <w:tmpl w:val="BDACE7DA"/>
    <w:lvl w:ilvl="0" w:tplc="38AA2986">
      <w:numFmt w:val="bullet"/>
      <w:lvlText w:val="–"/>
      <w:lvlJc w:val="left"/>
      <w:pPr>
        <w:tabs>
          <w:tab w:val="num" w:pos="2444"/>
        </w:tabs>
        <w:ind w:left="2444" w:hanging="360"/>
      </w:pPr>
      <w:rPr>
        <w:rFonts w:ascii="Times New Roman" w:eastAsia="Times New Roman" w:hAnsi="Times New Roman" w:cs="Times New Roman" w:hint="default"/>
      </w:rPr>
    </w:lvl>
    <w:lvl w:ilvl="1" w:tplc="38AA298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A11448"/>
    <w:multiLevelType w:val="hybridMultilevel"/>
    <w:tmpl w:val="929258FA"/>
    <w:lvl w:ilvl="0" w:tplc="38AA2986">
      <w:numFmt w:val="bullet"/>
      <w:lvlText w:val="–"/>
      <w:lvlJc w:val="left"/>
      <w:pPr>
        <w:tabs>
          <w:tab w:val="num" w:pos="2444"/>
        </w:tabs>
        <w:ind w:left="2444" w:hanging="360"/>
      </w:pPr>
      <w:rPr>
        <w:rFonts w:ascii="Times New Roman" w:eastAsia="Times New Roman" w:hAnsi="Times New Roman" w:cs="Times New Roman" w:hint="default"/>
      </w:rPr>
    </w:lvl>
    <w:lvl w:ilvl="1" w:tplc="38AA298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5755FF"/>
    <w:multiLevelType w:val="hybridMultilevel"/>
    <w:tmpl w:val="CBCABE90"/>
    <w:lvl w:ilvl="0" w:tplc="38AA2986">
      <w:numFmt w:val="bullet"/>
      <w:lvlText w:val="–"/>
      <w:lvlJc w:val="left"/>
      <w:pPr>
        <w:tabs>
          <w:tab w:val="num" w:pos="2684"/>
        </w:tabs>
        <w:ind w:left="2684" w:hanging="360"/>
      </w:pPr>
      <w:rPr>
        <w:rFonts w:ascii="Times New Roman" w:eastAsia="Times New Roman" w:hAnsi="Times New Roman" w:cs="Times New Roman" w:hint="default"/>
      </w:rPr>
    </w:lvl>
    <w:lvl w:ilvl="1" w:tplc="38AA298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37"/>
    <w:rsid w:val="00C40437"/>
    <w:rsid w:val="00C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7CCA2-E8B4-4B1A-A685-27BBF04F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404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404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2016-03-23T13:25:00Z</dcterms:created>
  <dcterms:modified xsi:type="dcterms:W3CDTF">2016-03-23T13:25:00Z</dcterms:modified>
</cp:coreProperties>
</file>