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2C" w:rsidRDefault="0020142C" w:rsidP="0020142C">
      <w:r>
        <w:t xml:space="preserve">                                           1</w:t>
      </w:r>
      <w:proofErr w:type="gramStart"/>
      <w:r>
        <w:t>.melléklet</w:t>
      </w:r>
      <w:proofErr w:type="gramEnd"/>
      <w:r>
        <w:t xml:space="preserve"> a 3/2016. (III.2.) önkormányzati rendelethez</w:t>
      </w:r>
    </w:p>
    <w:p w:rsidR="0020142C" w:rsidRDefault="0020142C" w:rsidP="0020142C"/>
    <w:p w:rsidR="0020142C" w:rsidRDefault="0020142C" w:rsidP="0020142C"/>
    <w:tbl>
      <w:tblPr>
        <w:tblW w:w="3429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"/>
        <w:gridCol w:w="4072"/>
        <w:gridCol w:w="1830"/>
      </w:tblGrid>
      <w:tr w:rsidR="0020142C" w:rsidTr="008426EB">
        <w:trPr>
          <w:trHeight w:val="615"/>
          <w:tblCellSpacing w:w="0" w:type="dxa"/>
          <w:jc w:val="center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</w:pP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jc w:val="center"/>
            </w:pPr>
            <w:r>
              <w:rPr>
                <w:rStyle w:val="Kiemels2"/>
              </w:rPr>
              <w:t>A közterület-használat célja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jc w:val="center"/>
              <w:rPr>
                <w:rStyle w:val="Kiemels2"/>
              </w:rPr>
            </w:pPr>
            <w:r>
              <w:rPr>
                <w:rStyle w:val="Kiemels2"/>
              </w:rPr>
              <w:t>A közterület használati díja</w:t>
            </w:r>
          </w:p>
          <w:p w:rsidR="0020142C" w:rsidRDefault="0020142C" w:rsidP="008426EB">
            <w:pPr>
              <w:pStyle w:val="NormlWeb"/>
              <w:jc w:val="center"/>
            </w:pPr>
            <w:r>
              <w:rPr>
                <w:rStyle w:val="Kiemels2"/>
              </w:rPr>
              <w:t>Áfa nélkül</w:t>
            </w:r>
          </w:p>
        </w:tc>
      </w:tr>
      <w:tr w:rsidR="0020142C" w:rsidTr="008426EB">
        <w:trPr>
          <w:trHeight w:val="615"/>
          <w:tblCellSpacing w:w="0" w:type="dxa"/>
          <w:jc w:val="center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1"/>
            </w:pPr>
            <w:r>
              <w:rPr>
                <w:rStyle w:val="Kiemels"/>
              </w:rPr>
              <w:t>a)</w:t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</w:pPr>
            <w:r>
              <w:t>a közterületbe 10 cm-en túl benyúló üzlethomlokzat (portál), kirakatszekrény, hirdető berendezés (fényreklám), cím-és cégtábla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426"/>
              <w:jc w:val="center"/>
            </w:pPr>
            <w:r>
              <w:t>100 Ft/m</w:t>
            </w:r>
            <w:r>
              <w:rPr>
                <w:vertAlign w:val="superscript"/>
              </w:rPr>
              <w:t>2</w:t>
            </w:r>
            <w:r>
              <w:t>/hó</w:t>
            </w:r>
          </w:p>
        </w:tc>
      </w:tr>
      <w:tr w:rsidR="0020142C" w:rsidTr="008426EB">
        <w:trPr>
          <w:trHeight w:val="300"/>
          <w:tblCellSpacing w:w="0" w:type="dxa"/>
          <w:jc w:val="center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1"/>
            </w:pPr>
            <w:r>
              <w:rPr>
                <w:rStyle w:val="Kiemels"/>
              </w:rPr>
              <w:t>b)</w:t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</w:pPr>
            <w:r>
              <w:t>a közút területén kívül szükséges gépjármű várakozóhelyek 30 napot meghaladó időtartamban,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426"/>
              <w:jc w:val="center"/>
            </w:pPr>
            <w:r>
              <w:t>2.500.- Ft/</w:t>
            </w:r>
            <w:proofErr w:type="spellStart"/>
            <w:r>
              <w:t>gk</w:t>
            </w:r>
            <w:proofErr w:type="spellEnd"/>
            <w:r>
              <w:t>/hó</w:t>
            </w:r>
          </w:p>
        </w:tc>
      </w:tr>
      <w:tr w:rsidR="0020142C" w:rsidTr="008426EB">
        <w:trPr>
          <w:trHeight w:val="300"/>
          <w:tblCellSpacing w:w="0" w:type="dxa"/>
          <w:jc w:val="center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1"/>
            </w:pPr>
            <w:r>
              <w:rPr>
                <w:rStyle w:val="Kiemels"/>
              </w:rPr>
              <w:t>c)</w:t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</w:pPr>
            <w:r>
              <w:t>építési munkával kapcsolatos állvány, építőanyag és törmelék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426"/>
              <w:jc w:val="center"/>
            </w:pPr>
            <w:r>
              <w:t>250 Ft/m</w:t>
            </w:r>
            <w:r>
              <w:rPr>
                <w:vertAlign w:val="superscript"/>
              </w:rPr>
              <w:t>2</w:t>
            </w:r>
            <w:r>
              <w:t>/hó</w:t>
            </w:r>
          </w:p>
        </w:tc>
      </w:tr>
      <w:tr w:rsidR="0020142C" w:rsidTr="008426EB">
        <w:trPr>
          <w:trHeight w:val="300"/>
          <w:tblCellSpacing w:w="0" w:type="dxa"/>
          <w:jc w:val="center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1"/>
            </w:pPr>
            <w:r>
              <w:rPr>
                <w:rStyle w:val="Kiemels"/>
              </w:rPr>
              <w:t>d)</w:t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</w:pPr>
            <w:r>
              <w:t>vendéglátó ipari előkert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426"/>
              <w:jc w:val="center"/>
            </w:pPr>
            <w:r>
              <w:t>150 Ft/m</w:t>
            </w:r>
            <w:r>
              <w:rPr>
                <w:vertAlign w:val="superscript"/>
              </w:rPr>
              <w:t>2</w:t>
            </w:r>
            <w:r>
              <w:t>/hó</w:t>
            </w:r>
          </w:p>
        </w:tc>
      </w:tr>
      <w:tr w:rsidR="0020142C" w:rsidTr="008426EB">
        <w:trPr>
          <w:trHeight w:val="300"/>
          <w:tblCellSpacing w:w="0" w:type="dxa"/>
          <w:jc w:val="center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1"/>
            </w:pPr>
            <w:r>
              <w:rPr>
                <w:rStyle w:val="Kiemels"/>
              </w:rPr>
              <w:t>e)</w:t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Pr="00EE0147" w:rsidRDefault="0020142C" w:rsidP="008426EB">
            <w:pPr>
              <w:widowControl w:val="0"/>
              <w:tabs>
                <w:tab w:val="left" w:pos="5670"/>
                <w:tab w:val="left" w:pos="6237"/>
              </w:tabs>
              <w:autoSpaceDE w:val="0"/>
              <w:autoSpaceDN w:val="0"/>
              <w:adjustRightInd w:val="0"/>
              <w:rPr>
                <w:bCs/>
              </w:rPr>
            </w:pPr>
            <w:r w:rsidRPr="00CC2D65">
              <w:rPr>
                <w:bCs/>
              </w:rPr>
              <w:t>Idényjellegű közterületi értékesítés, mozgó árusítás,</w:t>
            </w:r>
            <w:r>
              <w:rPr>
                <w:bCs/>
              </w:rPr>
              <w:t xml:space="preserve"> rendezvényhez kapcsolódó árusítás</w:t>
            </w:r>
            <w:r w:rsidRPr="00CC2D65">
              <w:rPr>
                <w:bCs/>
              </w:rPr>
              <w:tab/>
              <w:t>m2/nap</w:t>
            </w:r>
            <w:r w:rsidRPr="00CC2D65">
              <w:rPr>
                <w:bCs/>
              </w:rPr>
              <w:tab/>
            </w:r>
            <w:r>
              <w:rPr>
                <w:bCs/>
              </w:rPr>
              <w:tab/>
            </w:r>
            <w:r w:rsidRPr="00CC2D65">
              <w:rPr>
                <w:bCs/>
              </w:rPr>
              <w:t>600.-Ft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426"/>
              <w:jc w:val="center"/>
            </w:pPr>
            <w:r>
              <w:t>500 Ft/nap</w:t>
            </w:r>
          </w:p>
        </w:tc>
      </w:tr>
      <w:tr w:rsidR="0020142C" w:rsidTr="008426EB">
        <w:trPr>
          <w:trHeight w:val="300"/>
          <w:tblCellSpacing w:w="0" w:type="dxa"/>
          <w:jc w:val="center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1"/>
            </w:pPr>
            <w:r>
              <w:rPr>
                <w:rStyle w:val="Kiemels"/>
              </w:rPr>
              <w:t>f)</w:t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</w:pPr>
            <w:r>
              <w:t>búcsú, kiállítás, árubemutatás, reklámtevékenység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426"/>
              <w:jc w:val="center"/>
            </w:pPr>
            <w:r>
              <w:t>150 Ft/m</w:t>
            </w:r>
            <w:r>
              <w:rPr>
                <w:vertAlign w:val="superscript"/>
              </w:rPr>
              <w:t>2</w:t>
            </w:r>
            <w:r>
              <w:t>/nap</w:t>
            </w:r>
          </w:p>
        </w:tc>
      </w:tr>
      <w:tr w:rsidR="0020142C" w:rsidTr="008426EB">
        <w:trPr>
          <w:trHeight w:val="300"/>
          <w:tblCellSpacing w:w="0" w:type="dxa"/>
          <w:jc w:val="center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1"/>
            </w:pPr>
            <w:r>
              <w:rPr>
                <w:rStyle w:val="Kiemels"/>
              </w:rPr>
              <w:t>g)</w:t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</w:pPr>
            <w:r>
              <w:t>vásár, alkalmi vásár (piactér) – kivéve mezőgazdasági termények és feldolgozott élelmiszerek árusítása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426"/>
              <w:jc w:val="center"/>
            </w:pPr>
            <w:r>
              <w:t>300 Ft/m</w:t>
            </w:r>
            <w:r>
              <w:rPr>
                <w:vertAlign w:val="superscript"/>
              </w:rPr>
              <w:t>2</w:t>
            </w:r>
          </w:p>
        </w:tc>
      </w:tr>
      <w:tr w:rsidR="0020142C" w:rsidTr="008426EB">
        <w:trPr>
          <w:trHeight w:val="300"/>
          <w:tblCellSpacing w:w="0" w:type="dxa"/>
          <w:jc w:val="center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1"/>
            </w:pPr>
            <w:r>
              <w:rPr>
                <w:rStyle w:val="Kiemels"/>
              </w:rPr>
              <w:t>h)</w:t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</w:pPr>
            <w:r>
              <w:t>önálló hirdető-berendezés, reklámtábla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426"/>
              <w:jc w:val="center"/>
            </w:pPr>
            <w:r>
              <w:t>1.000 Ft/hó/db</w:t>
            </w:r>
          </w:p>
          <w:p w:rsidR="0020142C" w:rsidRDefault="0020142C" w:rsidP="008426EB">
            <w:pPr>
              <w:pStyle w:val="NormlWeb"/>
              <w:ind w:left="426"/>
              <w:jc w:val="center"/>
            </w:pPr>
          </w:p>
        </w:tc>
      </w:tr>
      <w:tr w:rsidR="0020142C" w:rsidTr="008426EB">
        <w:trPr>
          <w:trHeight w:val="300"/>
          <w:tblCellSpacing w:w="0" w:type="dxa"/>
          <w:jc w:val="center"/>
        </w:trPr>
        <w:tc>
          <w:tcPr>
            <w:tcW w:w="2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1"/>
              <w:rPr>
                <w:rStyle w:val="Kiemels"/>
              </w:rPr>
            </w:pPr>
            <w:r>
              <w:rPr>
                <w:rStyle w:val="Kiemels"/>
              </w:rPr>
              <w:t>i)</w:t>
            </w:r>
          </w:p>
        </w:tc>
        <w:tc>
          <w:tcPr>
            <w:tcW w:w="3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</w:pPr>
            <w:r>
              <w:t>tüzelő elhelyezés 24 órán túl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142C" w:rsidRDefault="0020142C" w:rsidP="008426EB">
            <w:pPr>
              <w:pStyle w:val="NormlWeb"/>
              <w:ind w:left="426"/>
              <w:jc w:val="center"/>
            </w:pPr>
            <w:r>
              <w:t>80.-Ft/m2</w:t>
            </w:r>
          </w:p>
        </w:tc>
      </w:tr>
    </w:tbl>
    <w:p w:rsidR="0020142C" w:rsidRDefault="0020142C" w:rsidP="0020142C"/>
    <w:p w:rsidR="001F2EC8" w:rsidRDefault="001F2EC8"/>
    <w:sectPr w:rsidR="001F2EC8" w:rsidSect="001F2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42C"/>
    <w:rsid w:val="001F2EC8"/>
    <w:rsid w:val="0020142C"/>
    <w:rsid w:val="005A598E"/>
    <w:rsid w:val="00685C05"/>
    <w:rsid w:val="009E6DDB"/>
    <w:rsid w:val="00A6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142C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0142C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20142C"/>
    <w:rPr>
      <w:b/>
      <w:bCs/>
    </w:rPr>
  </w:style>
  <w:style w:type="character" w:styleId="Kiemels">
    <w:name w:val="Emphasis"/>
    <w:basedOn w:val="Bekezdsalapbettpusa"/>
    <w:uiPriority w:val="20"/>
    <w:qFormat/>
    <w:rsid w:val="002014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837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2016-06-27T20:31:00Z</dcterms:created>
  <dcterms:modified xsi:type="dcterms:W3CDTF">2016-06-27T20:31:00Z</dcterms:modified>
</cp:coreProperties>
</file>