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0E" w:rsidRDefault="003C010E" w:rsidP="00F14690">
      <w:pPr>
        <w:pStyle w:val="Nincstrkz"/>
        <w:rPr>
          <w:rFonts w:ascii="Times New Roman" w:hAnsi="Times New Roman" w:cs="Times New Roman"/>
          <w:b/>
          <w:sz w:val="24"/>
          <w:szCs w:val="24"/>
        </w:rPr>
      </w:pPr>
      <w:bookmarkStart w:id="0" w:name="_GoBack"/>
      <w:bookmarkEnd w:id="0"/>
    </w:p>
    <w:p w:rsidR="002A5C79" w:rsidRDefault="002A5C79" w:rsidP="002A5C79">
      <w:pPr>
        <w:pStyle w:val="Nincstrkz"/>
        <w:jc w:val="center"/>
        <w:rPr>
          <w:rFonts w:ascii="Times New Roman" w:hAnsi="Times New Roman" w:cs="Times New Roman"/>
          <w:b/>
          <w:sz w:val="24"/>
          <w:szCs w:val="24"/>
        </w:rPr>
      </w:pPr>
      <w:r>
        <w:rPr>
          <w:rFonts w:ascii="Times New Roman" w:hAnsi="Times New Roman" w:cs="Times New Roman"/>
          <w:b/>
          <w:sz w:val="24"/>
          <w:szCs w:val="24"/>
        </w:rPr>
        <w:t>Enesei  Közös Önkormányzati Hivatal</w:t>
      </w:r>
    </w:p>
    <w:p w:rsidR="002A5C79" w:rsidRDefault="002A5C79" w:rsidP="002A5C79">
      <w:pPr>
        <w:pStyle w:val="Nincstrkz"/>
        <w:jc w:val="center"/>
        <w:rPr>
          <w:rFonts w:ascii="Times New Roman" w:hAnsi="Times New Roman" w:cs="Times New Roman"/>
          <w:b/>
          <w:sz w:val="24"/>
          <w:szCs w:val="24"/>
        </w:rPr>
      </w:pPr>
    </w:p>
    <w:p w:rsidR="002A5C79" w:rsidRDefault="002A5C79" w:rsidP="002A5C79">
      <w:pPr>
        <w:pStyle w:val="Nincstrkz"/>
        <w:jc w:val="center"/>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t>SZERVEZETI ÉS MŰKÖDÉSI SZABÁLYZATA</w:t>
      </w:r>
    </w:p>
    <w:p w:rsidR="002A5C79" w:rsidRDefault="002A5C79" w:rsidP="002A5C79">
      <w:pPr>
        <w:pStyle w:val="Nincstrkz"/>
        <w:rPr>
          <w:rFonts w:ascii="Times New Roman" w:eastAsia="TimesNewRomanPS-BoldMT"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Magyarország helyi Önkormányzatiról szóló 2011. évi CLXXXIX. tv. (továbbiakban: Mötv.) 84-86. §-a alapján Enese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 xml:space="preserve">-testülete, Bezi Község Önkormányzat Képviselőtestülete, Fehértó Község Önkormányzat Képviselőtestülete és Győrsövényház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w:t>
      </w:r>
      <w:r>
        <w:rPr>
          <w:rFonts w:ascii="Times New Roman" w:eastAsia="TimesNewRomanPSMT" w:hAnsi="Times New Roman" w:cs="Times New Roman"/>
          <w:sz w:val="24"/>
          <w:szCs w:val="24"/>
        </w:rPr>
        <w:t>testülete az önkormányzatok működésére, a polgármesterek, a jegyző feladat</w:t>
      </w:r>
      <w:r>
        <w:rPr>
          <w:rFonts w:ascii="Times New Roman" w:hAnsi="Times New Roman" w:cs="Times New Roman"/>
          <w:sz w:val="24"/>
          <w:szCs w:val="24"/>
        </w:rPr>
        <w:t xml:space="preserve">- és </w:t>
      </w:r>
      <w:r>
        <w:rPr>
          <w:rFonts w:ascii="Times New Roman" w:eastAsia="TimesNewRomanPSMT" w:hAnsi="Times New Roman" w:cs="Times New Roman"/>
          <w:sz w:val="24"/>
          <w:szCs w:val="24"/>
        </w:rPr>
        <w:t xml:space="preserve">hatáskörébe tartozó ügyek döntésre való előkészítésével </w:t>
      </w:r>
      <w:r>
        <w:rPr>
          <w:rFonts w:ascii="Times New Roman" w:hAnsi="Times New Roman" w:cs="Times New Roman"/>
          <w:sz w:val="24"/>
          <w:szCs w:val="24"/>
        </w:rPr>
        <w:t xml:space="preserve">és végrehajtásával kapcsolatos feladatok ellátására 2013. március  1. hatállyal létrehozták az Enesei Közös Önkormányzati Hivatalt. </w:t>
      </w:r>
    </w:p>
    <w:p w:rsidR="002A5C79" w:rsidRDefault="002A5C79" w:rsidP="002A5C79">
      <w:pPr>
        <w:pStyle w:val="Nincstrkz"/>
        <w:jc w:val="both"/>
        <w:rPr>
          <w:rFonts w:ascii="Times New Roman"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 xml:space="preserve">Enese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 xml:space="preserve">-testülete, Bezi Község Önkormányzat Képviselőtestülete, Fehértó Község Önkormányzat Képviselőtestülete és Győrsövényház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w:t>
      </w:r>
      <w:r>
        <w:rPr>
          <w:rFonts w:ascii="Times New Roman" w:eastAsia="TimesNewRomanPSMT" w:hAnsi="Times New Roman" w:cs="Times New Roman"/>
          <w:sz w:val="24"/>
          <w:szCs w:val="24"/>
        </w:rPr>
        <w:t xml:space="preserve">testülete </w:t>
      </w:r>
      <w:r>
        <w:rPr>
          <w:rFonts w:ascii="Times New Roman" w:hAnsi="Times New Roman" w:cs="Times New Roman"/>
          <w:sz w:val="24"/>
          <w:szCs w:val="24"/>
        </w:rPr>
        <w:t>az Mötv. 42. §. (2) bekezdésében, 35. § (2) bekezdés a), b), és d) pontjaiban foglalt felhatalmazás,</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továbbá az államháztartásról szóló törvény végrehajtásáról kiadott 368/2011.(XII. 31.)</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 xml:space="preserve">Kormányrendelet 13. §-ában megfogalmazottak figyelembevételével  </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Enese község</w:t>
      </w:r>
      <w:r>
        <w:rPr>
          <w:rFonts w:ascii="Times New Roman" w:eastAsia="TimesNewRomanPSMT" w:hAnsi="Times New Roman" w:cs="Times New Roman"/>
          <w:sz w:val="24"/>
          <w:szCs w:val="24"/>
        </w:rPr>
        <w:t xml:space="preserve"> Önkormányzat Képviselő</w:t>
      </w:r>
      <w:r>
        <w:rPr>
          <w:rFonts w:ascii="Times New Roman" w:hAnsi="Times New Roman" w:cs="Times New Roman"/>
          <w:sz w:val="24"/>
          <w:szCs w:val="24"/>
        </w:rPr>
        <w:t>-testülete 18/2013.(II.28.) határozatával, Bezi Község Önkormányzat Képviselőtestülete 19/2013./II.28./ határozatával, Fehértó Község Önkormányzat Képviselőtestülete 11/2013./II.28./ és Győrsövényház  Község Önkormányzat</w:t>
      </w:r>
    </w:p>
    <w:p w:rsidR="002A5C79" w:rsidRDefault="002A5C79" w:rsidP="002A5C79">
      <w:pPr>
        <w:pStyle w:val="Nincstrkz"/>
        <w:jc w:val="both"/>
        <w:rPr>
          <w:rFonts w:ascii="Times New Roman" w:hAnsi="Times New Roman" w:cs="Times New Roman"/>
          <w:sz w:val="24"/>
          <w:szCs w:val="24"/>
        </w:rPr>
      </w:pPr>
      <w:r>
        <w:rPr>
          <w:rFonts w:ascii="Times New Roman" w:eastAsia="TimesNewRomanPSMT" w:hAnsi="Times New Roman" w:cs="Times New Roman"/>
          <w:sz w:val="24"/>
          <w:szCs w:val="24"/>
        </w:rPr>
        <w:t>Képviselő</w:t>
      </w:r>
      <w:r>
        <w:rPr>
          <w:rFonts w:ascii="Times New Roman" w:hAnsi="Times New Roman" w:cs="Times New Roman"/>
          <w:sz w:val="24"/>
          <w:szCs w:val="24"/>
        </w:rPr>
        <w:t>-testületének a 14/2013.(II.28.) határozatával jóváhagyott alapító okiratban fog</w:t>
      </w:r>
      <w:r w:rsidR="00111A1A">
        <w:rPr>
          <w:rFonts w:ascii="Times New Roman" w:hAnsi="Times New Roman" w:cs="Times New Roman"/>
          <w:sz w:val="24"/>
          <w:szCs w:val="24"/>
        </w:rPr>
        <w:t>laltak részletezésére az  Enese</w:t>
      </w:r>
      <w:r>
        <w:rPr>
          <w:rFonts w:ascii="Times New Roman" w:eastAsia="TimesNewRomanPSMT" w:hAnsi="Times New Roman" w:cs="Times New Roman"/>
          <w:sz w:val="24"/>
          <w:szCs w:val="24"/>
        </w:rPr>
        <w:t xml:space="preserve">i Közös Önkormányzati Hivatal Szervezeti és Működési </w:t>
      </w:r>
      <w:r>
        <w:rPr>
          <w:rFonts w:ascii="Times New Roman" w:hAnsi="Times New Roman" w:cs="Times New Roman"/>
          <w:sz w:val="24"/>
          <w:szCs w:val="24"/>
        </w:rPr>
        <w:t>Szabályzatát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(továbbiakban: SZMSZ) az alábbiak szerint hagyja jóvá:</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jc w:val="center"/>
        <w:rPr>
          <w:rFonts w:ascii="Times New Roman" w:hAnsi="Times New Roman" w:cs="Times New Roman"/>
          <w:b/>
          <w:sz w:val="24"/>
          <w:szCs w:val="24"/>
        </w:rPr>
      </w:pPr>
      <w:r>
        <w:rPr>
          <w:rFonts w:ascii="Times New Roman" w:hAnsi="Times New Roman" w:cs="Times New Roman"/>
          <w:b/>
          <w:sz w:val="24"/>
          <w:szCs w:val="24"/>
        </w:rPr>
        <w:t>I. ÁLTALÁNOS RENDELKEZÉSEK</w:t>
      </w:r>
    </w:p>
    <w:p w:rsidR="002A5C79" w:rsidRDefault="002A5C79" w:rsidP="002A5C79">
      <w:pPr>
        <w:pStyle w:val="Nincstrkz"/>
        <w:jc w:val="center"/>
        <w:rPr>
          <w:rFonts w:ascii="Times New Roman" w:hAnsi="Times New Roman" w:cs="Times New Roman"/>
          <w:sz w:val="24"/>
          <w:szCs w:val="24"/>
        </w:rPr>
      </w:pPr>
    </w:p>
    <w:p w:rsidR="002A5C79" w:rsidRDefault="002A5C79" w:rsidP="002A5C79">
      <w:pPr>
        <w:pStyle w:val="Nincstrkz"/>
        <w:numPr>
          <w:ilvl w:val="0"/>
          <w:numId w:val="2"/>
        </w:numPr>
        <w:rPr>
          <w:rFonts w:ascii="Times New Roman" w:hAnsi="Times New Roman" w:cs="Times New Roman"/>
          <w:b/>
          <w:sz w:val="24"/>
          <w:szCs w:val="24"/>
        </w:rPr>
      </w:pPr>
      <w:r>
        <w:rPr>
          <w:rFonts w:ascii="Times New Roman" w:hAnsi="Times New Roman" w:cs="Times New Roman"/>
          <w:b/>
          <w:sz w:val="24"/>
          <w:szCs w:val="24"/>
        </w:rPr>
        <w:t>A hivatal megnevezése, címadatai</w:t>
      </w:r>
    </w:p>
    <w:p w:rsidR="002A5C79" w:rsidRDefault="002A5C79" w:rsidP="002A5C79">
      <w:pPr>
        <w:pStyle w:val="Nincstrkz"/>
        <w:ind w:left="720"/>
        <w:rPr>
          <w:rFonts w:ascii="Times New Roman" w:hAnsi="Times New Roman" w:cs="Times New Roman"/>
          <w:b/>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1.1. Az Enesei  Közös Önkormányzati Hivatal elnevezése, székhelye: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Enesei Közös Önkormányzati Hivatal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Székhelye: 91</w:t>
      </w:r>
      <w:r>
        <w:rPr>
          <w:rFonts w:ascii="Times New Roman" w:eastAsia="TimesNewRomanPSMT" w:hAnsi="Times New Roman" w:cs="Times New Roman"/>
          <w:sz w:val="24"/>
          <w:szCs w:val="24"/>
        </w:rPr>
        <w:t>43. Enese, Szabadság u.</w:t>
      </w:r>
      <w:r>
        <w:rPr>
          <w:rFonts w:ascii="Times New Roman" w:hAnsi="Times New Roman" w:cs="Times New Roman"/>
          <w:sz w:val="24"/>
          <w:szCs w:val="24"/>
        </w:rPr>
        <w:t xml:space="preserve"> 25.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Telephelyei neve, címe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Enesei  Közös Önkormányzati Hivatal Bezi Kirendeltsége</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91</w:t>
      </w:r>
      <w:r>
        <w:rPr>
          <w:rFonts w:ascii="Times New Roman" w:eastAsia="TimesNewRomanPSMT" w:hAnsi="Times New Roman" w:cs="Times New Roman"/>
          <w:sz w:val="24"/>
          <w:szCs w:val="24"/>
        </w:rPr>
        <w:t>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Enesei Közös Önkormányzati Hivatal Fehértói Kirendeltsége </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Enesei Közös Önkormányzati Hivatal Győrsövényházi Kirendeltsége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9161. Győrsövényház, Petőfi Sándor u. 100.</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1.2 Az Enesei Közös Önkormányzati Hivatalt az </w:t>
      </w:r>
      <w:r>
        <w:rPr>
          <w:rFonts w:ascii="Times New Roman" w:hAnsi="Times New Roman" w:cs="Times New Roman"/>
          <w:i/>
          <w:iCs/>
          <w:sz w:val="24"/>
          <w:szCs w:val="24"/>
        </w:rPr>
        <w:t xml:space="preserve">1. számú melléklet </w:t>
      </w:r>
      <w:r>
        <w:rPr>
          <w:rFonts w:ascii="Times New Roman" w:hAnsi="Times New Roman" w:cs="Times New Roman"/>
          <w:sz w:val="24"/>
          <w:szCs w:val="24"/>
        </w:rPr>
        <w:t>szerinti alapító okirattal hozták létre.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1.3. Közös Hivatal illetékességi területe: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község, Bezi község, Fehértó község  és Győrsövényház község közigazgatási területe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b/>
          <w:sz w:val="24"/>
          <w:szCs w:val="24"/>
        </w:rPr>
      </w:pPr>
      <w:r>
        <w:rPr>
          <w:rFonts w:ascii="Times New Roman" w:hAnsi="Times New Roman" w:cs="Times New Roman"/>
          <w:b/>
          <w:sz w:val="24"/>
          <w:szCs w:val="24"/>
        </w:rPr>
        <w:t>2. A Közös Hivatal alapítása, jogállása, irányítása</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2.1. Az alapításra vonatkozó adatok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lastRenderedPageBreak/>
        <w:t>Törzskönyvi azonosító száma: 811031</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alapító okirat kelte: 2013.február 28. .</w:t>
      </w:r>
    </w:p>
    <w:p w:rsidR="002A5C79" w:rsidRDefault="002A5C79" w:rsidP="002A5C79">
      <w:pPr>
        <w:pStyle w:val="Nincstrkz"/>
        <w:rPr>
          <w:rFonts w:ascii="Times New Roman" w:hAnsi="Times New Roman" w:cs="Times New Roman"/>
          <w:sz w:val="24"/>
          <w:szCs w:val="24"/>
        </w:rPr>
      </w:pPr>
      <w:r>
        <w:rPr>
          <w:rFonts w:ascii="Times New Roman" w:eastAsia="TimesNewRomanPSMT" w:hAnsi="Times New Roman" w:cs="Times New Roman"/>
          <w:sz w:val="24"/>
          <w:szCs w:val="24"/>
        </w:rPr>
        <w:t>Az alapítás időpontja: 2013. március 1</w:t>
      </w:r>
      <w:r>
        <w:rPr>
          <w:rFonts w:ascii="Times New Roman" w:hAnsi="Times New Roman" w:cs="Times New Roman"/>
          <w:sz w:val="24"/>
          <w:szCs w:val="24"/>
        </w:rPr>
        <w:t>.</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2.2. Az irányító szerv neve, székhelye: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Község Önkormányzatának Képviselő</w:t>
      </w:r>
      <w:r>
        <w:rPr>
          <w:rFonts w:ascii="Times New Roman" w:hAnsi="Times New Roman" w:cs="Times New Roman"/>
          <w:sz w:val="24"/>
          <w:szCs w:val="24"/>
        </w:rPr>
        <w:t>-te</w:t>
      </w:r>
      <w:r>
        <w:rPr>
          <w:rFonts w:ascii="Times New Roman" w:eastAsia="TimesNewRomanPSMT" w:hAnsi="Times New Roman" w:cs="Times New Roman"/>
          <w:sz w:val="24"/>
          <w:szCs w:val="24"/>
        </w:rPr>
        <w:t>stülete, 9143. Enese, Szabadság u. 25.</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2.3. Az alapítói jogokat gyakorló irányító szervek neve, székhelye: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Község Önkormányzatának Képviselő</w:t>
      </w:r>
      <w:r>
        <w:rPr>
          <w:rFonts w:ascii="Times New Roman" w:hAnsi="Times New Roman" w:cs="Times New Roman"/>
          <w:sz w:val="24"/>
          <w:szCs w:val="24"/>
        </w:rPr>
        <w:t>-</w:t>
      </w:r>
      <w:r w:rsidR="00111A1A">
        <w:rPr>
          <w:rFonts w:ascii="Times New Roman" w:eastAsia="TimesNewRomanPSMT" w:hAnsi="Times New Roman" w:cs="Times New Roman"/>
          <w:sz w:val="24"/>
          <w:szCs w:val="24"/>
        </w:rPr>
        <w:t>testülete, 9143 Enese, Szabadság u. 25</w:t>
      </w:r>
      <w:r>
        <w:rPr>
          <w:rFonts w:ascii="Times New Roman" w:eastAsia="TimesNewRomanPSMT" w:hAnsi="Times New Roman" w:cs="Times New Roman"/>
          <w:sz w:val="24"/>
          <w:szCs w:val="24"/>
        </w:rPr>
        <w:t>.</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Bezi Község Önkor</w:t>
      </w:r>
      <w:r>
        <w:rPr>
          <w:rFonts w:ascii="Times New Roman" w:eastAsia="TimesNewRomanPSMT" w:hAnsi="Times New Roman" w:cs="Times New Roman"/>
          <w:sz w:val="24"/>
          <w:szCs w:val="24"/>
        </w:rPr>
        <w:t>mányzatának Képviselő</w:t>
      </w:r>
      <w:r>
        <w:rPr>
          <w:rFonts w:ascii="Times New Roman" w:hAnsi="Times New Roman" w:cs="Times New Roman"/>
          <w:sz w:val="24"/>
          <w:szCs w:val="24"/>
        </w:rPr>
        <w:t>-</w:t>
      </w:r>
      <w:r>
        <w:rPr>
          <w:rFonts w:ascii="Times New Roman" w:eastAsia="TimesNewRomanPSMT" w:hAnsi="Times New Roman" w:cs="Times New Roman"/>
          <w:sz w:val="24"/>
          <w:szCs w:val="24"/>
        </w:rPr>
        <w:t>testülete, 9162.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Fehértó Község Önkormányzatának Képviselőtestülete 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Győrsövényház Község Önkormányzatának Képviselő-testülete 9161. Győrsövényház, Petőfi Sándor u. 100.</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2.4. Az alapító szervek neve és székhelye:</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Enese Község Önkormányzat</w:t>
      </w:r>
      <w:r>
        <w:rPr>
          <w:rFonts w:ascii="Times New Roman" w:eastAsia="TimesNewRomanPSMT" w:hAnsi="Times New Roman" w:cs="Times New Roman"/>
          <w:sz w:val="24"/>
          <w:szCs w:val="24"/>
        </w:rPr>
        <w:t>, 9143. Enese, Szabadság u. 25.</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Bezi  Község Önkormányzat</w:t>
      </w:r>
      <w:r>
        <w:rPr>
          <w:rFonts w:ascii="Times New Roman" w:eastAsia="TimesNewRomanPSMT" w:hAnsi="Times New Roman" w:cs="Times New Roman"/>
          <w:sz w:val="24"/>
          <w:szCs w:val="24"/>
        </w:rPr>
        <w:t>, 9162.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Fehértő Község Önkormányzat 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Győrsövényház Község Önkormányzat 9161. Győrsövényház, Petőfi Sándor u. 100.</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2.5. A Közös Hivatal  Enese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 xml:space="preserve">-testületének, Bezi Község Önkormányzat Képviselőtestületének, Fehértó Község Önkormányzat Képviselőtestületének  és Győrsövényház  Község Önkormányzat Képviselőtestületének szervez </w:t>
      </w:r>
      <w:r>
        <w:rPr>
          <w:rFonts w:ascii="Times New Roman" w:eastAsia="TimesNewRomanPSMT" w:hAnsi="Times New Roman" w:cs="Times New Roman"/>
          <w:sz w:val="24"/>
          <w:szCs w:val="24"/>
        </w:rPr>
        <w:t>önkormányzatok működésével, valamint a polgármesterek, a jegyző feladat</w:t>
      </w:r>
      <w:r>
        <w:rPr>
          <w:rFonts w:ascii="Times New Roman" w:hAnsi="Times New Roman" w:cs="Times New Roman"/>
          <w:sz w:val="24"/>
          <w:szCs w:val="24"/>
        </w:rPr>
        <w:t xml:space="preserve">- és </w:t>
      </w:r>
      <w:r>
        <w:rPr>
          <w:rFonts w:ascii="Times New Roman" w:eastAsia="TimesNewRomanPSMT" w:hAnsi="Times New Roman" w:cs="Times New Roman"/>
          <w:sz w:val="24"/>
          <w:szCs w:val="24"/>
        </w:rPr>
        <w:t>hatáskörébe tartozó ügyek döntésre való előkészítésével és</w:t>
      </w:r>
      <w:r>
        <w:rPr>
          <w:rFonts w:ascii="Times New Roman" w:hAnsi="Times New Roman" w:cs="Times New Roman"/>
          <w:sz w:val="24"/>
          <w:szCs w:val="24"/>
        </w:rPr>
        <w:t xml:space="preserve">  végrehajtásával kapcsolatos fela</w:t>
      </w:r>
      <w:r>
        <w:rPr>
          <w:rFonts w:ascii="Times New Roman" w:eastAsia="TimesNewRomanPSMT" w:hAnsi="Times New Roman" w:cs="Times New Roman"/>
          <w:sz w:val="24"/>
          <w:szCs w:val="24"/>
        </w:rPr>
        <w:t>datok ellátására jött létre, mint önállóan működő és gazdálkodó</w:t>
      </w:r>
      <w:r>
        <w:rPr>
          <w:rFonts w:ascii="Times New Roman" w:hAnsi="Times New Roman" w:cs="Times New Roman"/>
          <w:sz w:val="24"/>
          <w:szCs w:val="24"/>
        </w:rPr>
        <w:t xml:space="preserve"> költségvetési szerv, önálló jogi személy.</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2.6. A hivatal irányítását az Mötv. 67. §. a) és b) pontja tekintetében a polgármesterek az alábbiak szerint látják el:</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eastAsia="TimesNewRomanPSMT" w:hAnsi="Times New Roman" w:cs="Times New Roman"/>
          <w:sz w:val="24"/>
          <w:szCs w:val="24"/>
        </w:rPr>
        <w:t>a) A jegyző javaslatainak figy</w:t>
      </w:r>
      <w:r>
        <w:rPr>
          <w:rFonts w:ascii="Times New Roman" w:hAnsi="Times New Roman" w:cs="Times New Roman"/>
          <w:sz w:val="24"/>
          <w:szCs w:val="24"/>
        </w:rPr>
        <w:t>elembevételével meghatározzák a Közös Hivatal feladatait az</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hAnsi="Times New Roman" w:cs="Times New Roman"/>
          <w:sz w:val="24"/>
          <w:szCs w:val="24"/>
        </w:rPr>
        <w:t xml:space="preserve">önkormányzat munkájának szervezésében, a döntések </w:t>
      </w:r>
      <w:r>
        <w:rPr>
          <w:rFonts w:ascii="Times New Roman" w:eastAsia="TimesNewRomanPSMT" w:hAnsi="Times New Roman" w:cs="Times New Roman"/>
          <w:sz w:val="24"/>
          <w:szCs w:val="24"/>
        </w:rPr>
        <w:t>előkészítésében és végrehajtásában,</w:t>
      </w:r>
    </w:p>
    <w:p w:rsidR="002A5C79" w:rsidRDefault="002A5C79" w:rsidP="002A5C79">
      <w:pPr>
        <w:pStyle w:val="Nincstrkz"/>
        <w:jc w:val="both"/>
        <w:rPr>
          <w:rFonts w:ascii="Times New Roman" w:hAnsi="Times New Roman" w:cs="Times New Roman"/>
          <w:sz w:val="24"/>
          <w:szCs w:val="24"/>
        </w:rPr>
      </w:pPr>
      <w:r>
        <w:rPr>
          <w:rFonts w:ascii="Times New Roman" w:eastAsia="TimesNewRomanPSMT" w:hAnsi="Times New Roman" w:cs="Times New Roman"/>
          <w:sz w:val="24"/>
          <w:szCs w:val="24"/>
        </w:rPr>
        <w:t>b) A jegyző javaslatára előterjesztést nyújtanak be a képviselő</w:t>
      </w:r>
      <w:r>
        <w:rPr>
          <w:rFonts w:ascii="Times New Roman" w:hAnsi="Times New Roman" w:cs="Times New Roman"/>
          <w:sz w:val="24"/>
          <w:szCs w:val="24"/>
        </w:rPr>
        <w:t xml:space="preserve">-testületeknek a Közös </w:t>
      </w:r>
      <w:r>
        <w:rPr>
          <w:rFonts w:ascii="Times New Roman" w:eastAsia="TimesNewRomanPSMT" w:hAnsi="Times New Roman" w:cs="Times New Roman"/>
          <w:sz w:val="24"/>
          <w:szCs w:val="24"/>
        </w:rPr>
        <w:t>Hivatal belső</w:t>
      </w:r>
      <w:r>
        <w:rPr>
          <w:rFonts w:ascii="Times New Roman" w:hAnsi="Times New Roman" w:cs="Times New Roman"/>
          <w:sz w:val="24"/>
          <w:szCs w:val="24"/>
        </w:rPr>
        <w:t xml:space="preserve"> szervezeti tagozódásának, munkarendjének meghatározására,</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c) Gyakorolják a munkáltatói jogokat a közalkalmazottak, munka törvénykönyve szerinti egyéb foglalkoztatottak, valamint a közfoglalkoztatottak tekintetében.</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2.7. A polgármesterek munkáját az alpolgármesterek segítik, feladataikat a polgármester által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hAnsi="Times New Roman" w:cs="Times New Roman"/>
          <w:sz w:val="24"/>
          <w:szCs w:val="24"/>
        </w:rPr>
        <w:t>meghatározottak szerint látják el. A polgármesterek helyettesítése az önkormányzatok szervezeti és</w:t>
      </w:r>
      <w:r>
        <w:rPr>
          <w:rFonts w:ascii="Times New Roman" w:eastAsia="TimesNewRomanPSMT" w:hAnsi="Times New Roman" w:cs="Times New Roman"/>
          <w:sz w:val="24"/>
          <w:szCs w:val="24"/>
        </w:rPr>
        <w:t xml:space="preserve"> működési szabályzatában meghatározottak szerint történik.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2.8</w:t>
      </w:r>
      <w:r>
        <w:rPr>
          <w:rFonts w:ascii="Times New Roman" w:eastAsia="TimesNewRomanPSMT" w:hAnsi="Times New Roman" w:cs="Times New Roman"/>
          <w:sz w:val="24"/>
          <w:szCs w:val="24"/>
        </w:rPr>
        <w:t>. A Közös Hivatalt a jegyző vezeti.</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2.9</w:t>
      </w:r>
      <w:r>
        <w:rPr>
          <w:rFonts w:ascii="Times New Roman" w:eastAsia="TimesNewRomanPSMT" w:hAnsi="Times New Roman" w:cs="Times New Roman"/>
          <w:sz w:val="24"/>
          <w:szCs w:val="24"/>
        </w:rPr>
        <w:t>. A jegyző kinevezése a Mötv. 82</w:t>
      </w:r>
      <w:r>
        <w:rPr>
          <w:rFonts w:ascii="Times New Roman" w:hAnsi="Times New Roman" w:cs="Times New Roman"/>
          <w:sz w:val="24"/>
          <w:szCs w:val="24"/>
        </w:rPr>
        <w:t>-83. §-</w:t>
      </w:r>
      <w:r>
        <w:rPr>
          <w:rFonts w:ascii="Times New Roman" w:eastAsia="TimesNewRomanPSMT" w:hAnsi="Times New Roman" w:cs="Times New Roman"/>
          <w:sz w:val="24"/>
          <w:szCs w:val="24"/>
        </w:rPr>
        <w:t xml:space="preserve">ai, valamint a közszolgálati tisztviselőkről szóló </w:t>
      </w:r>
      <w:r>
        <w:rPr>
          <w:rFonts w:ascii="Times New Roman" w:hAnsi="Times New Roman" w:cs="Times New Roman"/>
          <w:sz w:val="24"/>
          <w:szCs w:val="24"/>
        </w:rPr>
        <w:t>2011. évi CXCIX. törvény rendelk</w:t>
      </w:r>
      <w:r>
        <w:rPr>
          <w:rFonts w:ascii="Times New Roman" w:eastAsia="TimesNewRomanPSMT" w:hAnsi="Times New Roman" w:cs="Times New Roman"/>
          <w:sz w:val="24"/>
          <w:szCs w:val="24"/>
        </w:rPr>
        <w:t>ezéseinek megfelelőe</w:t>
      </w:r>
      <w:r>
        <w:rPr>
          <w:rFonts w:ascii="Times New Roman" w:hAnsi="Times New Roman" w:cs="Times New Roman"/>
          <w:sz w:val="24"/>
          <w:szCs w:val="24"/>
        </w:rPr>
        <w:t xml:space="preserve">n történik. </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Enese község, Bezi község, Fehértó község, Győrsövényház községek  polgármestere pályázat</w:t>
      </w:r>
      <w:r>
        <w:rPr>
          <w:rFonts w:ascii="Times New Roman" w:eastAsia="TimesNewRomanPSMT" w:hAnsi="Times New Roman" w:cs="Times New Roman"/>
          <w:sz w:val="24"/>
          <w:szCs w:val="24"/>
        </w:rPr>
        <w:t xml:space="preserve"> alapján határozatlan időre nevezi ki a jegyzőt, felette az egyéb munkáltatói jogokat Enese község polgármestere gyakorolja</w:t>
      </w:r>
    </w:p>
    <w:p w:rsidR="00AC4F8A" w:rsidRPr="00F14690" w:rsidRDefault="002A5C79" w:rsidP="00AC4F8A">
      <w:pPr>
        <w:shd w:val="clear" w:color="auto" w:fill="FFFFFF"/>
        <w:spacing w:after="0" w:line="240" w:lineRule="auto"/>
        <w:jc w:val="both"/>
        <w:rPr>
          <w:rFonts w:ascii="Times New Roman" w:eastAsia="Times New Roman" w:hAnsi="Times New Roman" w:cs="Times New Roman"/>
          <w:sz w:val="24"/>
          <w:szCs w:val="24"/>
        </w:rPr>
      </w:pPr>
      <w:r w:rsidRPr="00F14690">
        <w:rPr>
          <w:rFonts w:ascii="Times New Roman" w:hAnsi="Times New Roman" w:cs="Times New Roman"/>
          <w:sz w:val="24"/>
          <w:szCs w:val="24"/>
        </w:rPr>
        <w:t>2.</w:t>
      </w:r>
      <w:r w:rsidRPr="00F14690">
        <w:rPr>
          <w:rFonts w:ascii="Times New Roman" w:eastAsia="TimesNewRomanPSMT" w:hAnsi="Times New Roman" w:cs="Times New Roman"/>
          <w:sz w:val="24"/>
          <w:szCs w:val="24"/>
        </w:rPr>
        <w:t>10.</w:t>
      </w:r>
      <w:r w:rsidR="00AC4F8A" w:rsidRPr="00F14690">
        <w:rPr>
          <w:rFonts w:ascii="Times New Roman" w:eastAsia="TimesNewRomanPSMT" w:hAnsi="Times New Roman" w:cs="Times New Roman"/>
          <w:sz w:val="24"/>
          <w:szCs w:val="24"/>
        </w:rPr>
        <w:t xml:space="preserve"> </w:t>
      </w:r>
      <w:r w:rsidR="00AC4F8A" w:rsidRPr="00F14690">
        <w:rPr>
          <w:rFonts w:ascii="Times New Roman" w:eastAsia="Times New Roman" w:hAnsi="Times New Roman" w:cs="Times New Roman"/>
          <w:color w:val="000000"/>
          <w:sz w:val="24"/>
          <w:szCs w:val="24"/>
        </w:rPr>
        <w:t xml:space="preserve">A jegyző helyettesítése a kiadmányozás rendjében és a munkaköri leírásokban foglaltaknak szerint történik. A jegyzői és az aljegyzői tisztség egyidejű betöltetlensége, </w:t>
      </w:r>
      <w:r w:rsidR="00AC4F8A" w:rsidRPr="00F14690">
        <w:rPr>
          <w:rFonts w:ascii="Times New Roman" w:eastAsia="Times New Roman" w:hAnsi="Times New Roman" w:cs="Times New Roman"/>
          <w:color w:val="000000"/>
          <w:sz w:val="24"/>
          <w:szCs w:val="24"/>
        </w:rPr>
        <w:lastRenderedPageBreak/>
        <w:t xml:space="preserve">illetve tartós akadályozatásuk esetén  - legfeljebb hat hónap időtartamra - a jegyzői feladatok ellátásáról a közös önkormányzati hivatal székhelye szerinti önkormányzat polgármestere - a közös hivatalt alkotó községek polgármesterei véleményének kikérésével -  gondoskodik a közös önkormányzati hivatal képesítési és alkalmazási feltételeknek megfelelő köztisztviselőjének megbízásával.  Tartós akadályoztatásnak minősül a jegyző 15 napot meghaladó távolléte. </w:t>
      </w:r>
    </w:p>
    <w:p w:rsidR="00AC4F8A" w:rsidRDefault="00AC4F8A"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2.11</w:t>
      </w:r>
      <w:r>
        <w:rPr>
          <w:rFonts w:ascii="Times New Roman" w:eastAsia="TimesNewRomanPSMT" w:hAnsi="Times New Roman" w:cs="Times New Roman"/>
          <w:sz w:val="24"/>
          <w:szCs w:val="24"/>
        </w:rPr>
        <w:t>. A jegyző vezeti a közös önkormányzati hivatalt. A jegyző ellátja a képviselő</w:t>
      </w:r>
      <w:r>
        <w:rPr>
          <w:rFonts w:ascii="Times New Roman" w:hAnsi="Times New Roman" w:cs="Times New Roman"/>
          <w:sz w:val="24"/>
          <w:szCs w:val="24"/>
        </w:rPr>
        <w:t>-testületek,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bizottságok, a </w:t>
      </w:r>
      <w:r>
        <w:rPr>
          <w:rFonts w:ascii="Times New Roman" w:eastAsia="TimesNewRomanPSMT" w:hAnsi="Times New Roman" w:cs="Times New Roman"/>
          <w:sz w:val="24"/>
          <w:szCs w:val="24"/>
        </w:rPr>
        <w:t>települési képviselők és a német nemzetiségi önkormányzat műkö</w:t>
      </w:r>
      <w:r>
        <w:rPr>
          <w:rFonts w:ascii="Times New Roman" w:hAnsi="Times New Roman" w:cs="Times New Roman"/>
          <w:sz w:val="24"/>
          <w:szCs w:val="24"/>
        </w:rPr>
        <w:t xml:space="preserve">désével kapcsolatos igazgatási feladatokat, a </w:t>
      </w:r>
      <w:r>
        <w:rPr>
          <w:rFonts w:ascii="Times New Roman" w:eastAsia="TimesNewRomanPSMT" w:hAnsi="Times New Roman" w:cs="Times New Roman"/>
          <w:sz w:val="24"/>
          <w:szCs w:val="24"/>
        </w:rPr>
        <w:t>polgármesterek hatáskörébe tartozó államigazgatási döntések előkészítését és</w:t>
      </w:r>
      <w:r>
        <w:rPr>
          <w:rFonts w:ascii="Times New Roman" w:hAnsi="Times New Roman" w:cs="Times New Roman"/>
          <w:sz w:val="24"/>
          <w:szCs w:val="24"/>
        </w:rPr>
        <w:t xml:space="preserve"> végrehajtását.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Ebben a körben: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gondoskodik az önkormányzat működésével kapcsolatos feladatok ellátásáról,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elkészíti a képviselő</w:t>
      </w:r>
      <w:r>
        <w:rPr>
          <w:rFonts w:ascii="Times New Roman" w:hAnsi="Times New Roman" w:cs="Times New Roman"/>
          <w:sz w:val="24"/>
          <w:szCs w:val="24"/>
        </w:rPr>
        <w:t>-</w:t>
      </w:r>
      <w:r>
        <w:rPr>
          <w:rFonts w:ascii="Times New Roman" w:eastAsia="TimesNewRomanPSMT" w:hAnsi="Times New Roman" w:cs="Times New Roman"/>
          <w:sz w:val="24"/>
          <w:szCs w:val="24"/>
        </w:rPr>
        <w:t>testületi ülés, a bizottságok elé kerülő előterjesztéseket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c) ellátja a testületek, a bizottságok szervezési és ügyviteli tevékenységével kapcsolatos feladatokat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d) tanácskozási joggal részt vesz a testületek, a bizottságok és a nemzetiségi testület ülésein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törvényességi észrevételt tehet a szavazás előtt az előterjesztés vitájában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f) gondoskodik a testületi ülés jegyzőkönyvének elkészítéséről, azt a polgármesterrel </w:t>
      </w:r>
      <w:r>
        <w:rPr>
          <w:rFonts w:ascii="Times New Roman" w:hAnsi="Times New Roman" w:cs="Times New Roman"/>
          <w:sz w:val="24"/>
          <w:szCs w:val="24"/>
        </w:rPr>
        <w:t xml:space="preserve">együtt aláírja és 15 napon belül megküldi a </w:t>
      </w:r>
      <w:r>
        <w:rPr>
          <w:rFonts w:ascii="Times New Roman" w:eastAsia="TimesNewRomanPSMT" w:hAnsi="Times New Roman" w:cs="Times New Roman"/>
          <w:sz w:val="24"/>
          <w:szCs w:val="24"/>
        </w:rPr>
        <w:t>Győr</w:t>
      </w:r>
      <w:r>
        <w:rPr>
          <w:rFonts w:ascii="Times New Roman" w:hAnsi="Times New Roman" w:cs="Times New Roman"/>
          <w:sz w:val="24"/>
          <w:szCs w:val="24"/>
        </w:rPr>
        <w:t>-Moson-Sopron Megyei Kormányhivatal veze</w:t>
      </w:r>
      <w:r>
        <w:rPr>
          <w:rFonts w:ascii="Times New Roman" w:eastAsia="TimesNewRomanPSMT" w:hAnsi="Times New Roman" w:cs="Times New Roman"/>
          <w:sz w:val="24"/>
          <w:szCs w:val="24"/>
        </w:rPr>
        <w:t>tőjének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rendszeresen tájékoztatja a polgármestert, a képviselő</w:t>
      </w:r>
      <w:r>
        <w:rPr>
          <w:rFonts w:ascii="Times New Roman" w:hAnsi="Times New Roman" w:cs="Times New Roman"/>
          <w:sz w:val="24"/>
          <w:szCs w:val="24"/>
        </w:rPr>
        <w:t>-testületeket, a bizottságokat és a német</w:t>
      </w:r>
      <w:r>
        <w:rPr>
          <w:rFonts w:ascii="Times New Roman" w:eastAsia="TimesNewRomanPSMT" w:hAnsi="Times New Roman" w:cs="Times New Roman"/>
          <w:sz w:val="24"/>
          <w:szCs w:val="24"/>
        </w:rPr>
        <w:t xml:space="preserve"> nemzetiségi önkormányzat képviselő</w:t>
      </w:r>
      <w:r>
        <w:rPr>
          <w:rFonts w:ascii="Times New Roman" w:hAnsi="Times New Roman" w:cs="Times New Roman"/>
          <w:sz w:val="24"/>
          <w:szCs w:val="24"/>
        </w:rPr>
        <w:t xml:space="preserve">-testületét az önkormányzat munkáját </w:t>
      </w:r>
      <w:r>
        <w:rPr>
          <w:rFonts w:ascii="Times New Roman" w:eastAsia="TimesNewRomanPSMT" w:hAnsi="Times New Roman" w:cs="Times New Roman"/>
          <w:sz w:val="24"/>
          <w:szCs w:val="24"/>
        </w:rPr>
        <w:t>érintő jogszabályokról, a hivatal munkájáról és az ügyintézésről,</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h) évente eg</w:t>
      </w:r>
      <w:r>
        <w:rPr>
          <w:rFonts w:ascii="Times New Roman" w:eastAsia="TimesNewRomanPSMT" w:hAnsi="Times New Roman" w:cs="Times New Roman"/>
          <w:sz w:val="24"/>
          <w:szCs w:val="24"/>
        </w:rPr>
        <w:t>yszer beszámol a képviselő</w:t>
      </w:r>
      <w:r>
        <w:rPr>
          <w:rFonts w:ascii="Times New Roman" w:hAnsi="Times New Roman" w:cs="Times New Roman"/>
          <w:sz w:val="24"/>
          <w:szCs w:val="24"/>
        </w:rPr>
        <w:t>-</w:t>
      </w:r>
      <w:r>
        <w:rPr>
          <w:rFonts w:ascii="Times New Roman" w:eastAsia="TimesNewRomanPSMT" w:hAnsi="Times New Roman" w:cs="Times New Roman"/>
          <w:sz w:val="24"/>
          <w:szCs w:val="24"/>
        </w:rPr>
        <w:t xml:space="preserve">testületek előtt a közös önkormányzati hivatal </w:t>
      </w:r>
      <w:r>
        <w:rPr>
          <w:rFonts w:ascii="Times New Roman" w:hAnsi="Times New Roman" w:cs="Times New Roman"/>
          <w:sz w:val="24"/>
          <w:szCs w:val="24"/>
        </w:rPr>
        <w:t>munkájáról és</w:t>
      </w:r>
      <w:r>
        <w:rPr>
          <w:rFonts w:ascii="Times New Roman" w:eastAsia="TimesNewRomanPSMT" w:hAnsi="Times New Roman" w:cs="Times New Roman"/>
          <w:sz w:val="24"/>
          <w:szCs w:val="24"/>
        </w:rPr>
        <w:t xml:space="preserve"> az ügyintézésről.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jegyző államigazgatási és egyéb vezetői feladatai: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döntésre előkészíti a polgármester hatáskörébe tartozó államigazgatási ügyeket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ellátja a jogszabályban előírt államigazgatási feladatokat és hatósági hatásköröket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dönt a hatáskörébe utalt ügyekben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ellátja az államigazgatási tevékenység egyszerűsítésével, korszerűsítésével kapcsolatos feladatokat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szervezi a jogi felvilágosító munkát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 összehangolja a közös önkormányzati hivatal munkáját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képviseli a közös önkormányzati hivatalt.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 A jegyző gyakorolja a munkáltatói jogokat a közös hivatalnál a közszolgálati tisztviselők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jogállásáról szóló törvény hatálya alá tartozó köztisztviselők,  fizikai alkalmazottak,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közfoglalkoztatottak, illetve egyéb jogviszonyban foglalkoztatottak tekintetében a közös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önkormányzati hivatalt létrehozó megállapodást figyelembe véve az alábbiak szerint: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kinevezéshez, vezetői megbízáshoz, felmentéshez, vezetői megbízás visszavonásához,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jutalmazáshoz - a kirendeltségeken dolgozók kivételével – Enese község Polgármesterének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egyetértése szükséges az általa meghatározott körben.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kirendeltségen dolgozók kinevezéséhez, felmentéséhez, jutalmazásához a kirendeltségek illetékessége szerinti település Polgármesterének egyetértése szükséges az általa meghatározott körben.</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A Közös Hivatal alapvető tevékenysége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3.1. A közös hivatal alaptevékenysége: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A közös hivatal ellátja a Mötv.-ben és a vonatkozó egyéb jogszabályokban a számára meghatározott feladatokat Enese, Bezi, Fehértó és Győrsövényház  településevonatkozásában. A közös önkormányzati hivatal feladatait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részletesen a társult települések önkormányzatai által jóváhagyott, a közös hivatal működtetésére és fenntartására létrejött megállapodás tartalmazza.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Bezi, Fehértó és Győrsövényház  településen a közös önkormányzati hivatalnak kirendeltsége működik az igazgatási és pénzügyi tevékenység végzésére.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sz w:val="24"/>
          <w:szCs w:val="24"/>
        </w:rPr>
        <w:t xml:space="preserve">3.2. </w:t>
      </w:r>
      <w:r>
        <w:rPr>
          <w:rFonts w:ascii="Times New Roman" w:eastAsia="TimesNewRomanPSMT" w:hAnsi="Times New Roman" w:cs="Times New Roman"/>
          <w:i/>
          <w:iCs/>
          <w:sz w:val="24"/>
          <w:szCs w:val="24"/>
        </w:rPr>
        <w:t>Államháztartási szakágazati besorolása: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841105 Helyi önkormányzatok, valamint többcélú kistérségi társulások igazgatási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tevékenysége.</w:t>
      </w: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sz w:val="24"/>
          <w:szCs w:val="24"/>
        </w:rPr>
        <w:t xml:space="preserve">3.3. </w:t>
      </w:r>
      <w:r>
        <w:rPr>
          <w:rFonts w:ascii="Times New Roman" w:eastAsia="TimesNewRomanPSMT" w:hAnsi="Times New Roman" w:cs="Times New Roman"/>
          <w:i/>
          <w:iCs/>
          <w:sz w:val="24"/>
          <w:szCs w:val="24"/>
        </w:rPr>
        <w:t>Az alaptevékenységek szakfeladatrend szerinti besorolása: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841114 Országgyűlési képviselőválasztásokhoz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841115 Önkormányzati képviselőválasztásokhoz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841117 Európai parlamenti képviselőválasztáshoz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841118 Országos és helyi népszavazáshoz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841126 Önkormányzatok és társulások általános végrehajtó igazgatási tevékenysége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841173 Statisztikai tevékenység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841133 Adó, illeték, kiszabása, beszedése, adóellenőrzés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882111 Aktív korúak ellátása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882113 Lakásfenntartási támogatás normatív alapon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882119 Óvodáztatási támogatás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Technikai szakfeladatok: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841901 Önkormányzatok és társulások elszámolásai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841906 Finanszírozási műveletek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841907 Önkormányzatok elszámolásai a költségvetési szervekkel</w:t>
      </w: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A Közös Hivatal vállalkozási tevékenységet nem folytat.</w:t>
      </w: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3.4. Az alaptevékenységét meghatározó jogszabályok: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Alapjogszabály: az Alaptörvény és a Mötv.</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 helyi adóval összefüggő igazgatási ügyek a helyi adókról szóló 1990. évi C.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anyakönyvi és állampolgársági ügyek az anyakönyvekről, a házasságkötési eljárásról és a névviselésről szóló 6/2003. (III. 7.) BM rendelet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hagyatéki eljárás a hagyatéki eljárásról szóló 2010. évi XXXVIII.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az ipar- és kereskedelmi igazgatási ügyek a kereskedelmi tevékenységek végzésének feltételeiről 210/2009. (IX. 29.) Korm. rendelet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 birtokvédelmi ügyek a Magyar Köztársaság Polgári Törvénykönyvéről szóló 1959. évi IV.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 az állattartási, állatvédelmi ügyek (a veszélyes ebek nyilvántartásával összefüggő feladatok) az állatok védelméről és kíméletéről szóló 1998. évi XXVIII.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az óvodáztatási támogatás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 a helyi védettséggel összefüggő környezet- és természetvédelmi ügyek a környezet védelmének általános szabályairól szóló 995. évi LIII.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i) A polgármester hatáskörébe tartozó államigazgatási ügyek, a települési polgári védelmi feladatok a katasztrófavédelemről és a hozzá kapcsolódó egyes törvények módosításáról szóló 2011. éviCXXVIII.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j) A szociális ügyek közül a szociális igazgatásról és szociális ellátásokról szóló 1993. évi III. törvény alapján:a nem alanyi jogon járó szociális ellátások (a foglalkoztatást helyettesítő támogatás, a rendszeres szociális segély, a lakásfenntartási támogatás, a méltányossági ápolási díj, az átmeneti segély, a temetési segély, a méltányossági közgyógyellátás) </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k) Az önkormányzat gazdálkodásával kapcsolatos hatáskörök, feladatok az államháztartásról szóló 2011. évi CXCV.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l) Az önkormányzati működéshez kapcsolódó általános feladatok Mötv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3.5. A feladatok forrását a hatályos jogszabályok keretei között összeállított mindenkori éves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költségvetés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3.6. A hatáskört a jegyző gyakorolja, a kiadmányozás szabályait az SZMSZ 2 sz. mellékletében szabályozott kiadmányozás rendje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3.7. A Közös Hivatal feladatrendszerének teljes körű nyilvántartásáért, naprakészségéért a jegyző felelős.</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4. A hivatal jelzőszámai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4.1.  A Közös Hivatal az alábbi jelzőszámokat használja: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Ágazat azonosító szám: 841105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Számlaszám: Enese  Közös Önkormányzati Hivatal Pénzforgalmi bankszámla száma:11737007-15811033</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 Közös Hivatal törzsszáma: 811031</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Adóazonosító száma: 15811033-1-08</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Statisztikai számjel: 15811033-8411-325-08</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t>II. A HIVATAL SZERVEZ</w:t>
      </w:r>
      <w:r>
        <w:rPr>
          <w:rFonts w:ascii="Times New Roman" w:eastAsia="TimesNewRomanPS-BoldMT" w:hAnsi="Times New Roman" w:cs="Times New Roman"/>
          <w:b/>
          <w:sz w:val="24"/>
          <w:szCs w:val="24"/>
        </w:rPr>
        <w:t>ETE ÉS MŰKÖDÉSÉNEK RENDSZERE</w:t>
      </w:r>
    </w:p>
    <w:p w:rsidR="002A5C79" w:rsidRDefault="002A5C79" w:rsidP="002A5C79">
      <w:pPr>
        <w:pStyle w:val="Nincstrkz"/>
        <w:jc w:val="center"/>
        <w:rPr>
          <w:rFonts w:ascii="Times New Roman" w:eastAsia="TimesNewRomanPS-BoldMT" w:hAnsi="Times New Roman" w:cs="Times New Roman"/>
          <w:b/>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1. A hivatal szervezeti tagozódása és jogállása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1.1. A Közös Hivatal belső szervezeti tagozódása: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Hivatal egységes önálló költségvetési szerv, szervezeti egységek kialakítása kis létszáma miatt, nem indokolt. A bezi, fehértói és győrsövényházi  telephelyeken, önálló szervezeti egységnek nem minősülő, kirendeltség működik.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 A Közös Hivatal engedélyezett létszáma a mindenkori éves költségvetési rendeletben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meghatározottak szerinti, 2013. évben 12 fő.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1.3. A Hivatal feladatait az alábbi létszámmal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jegyző,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Enesei hivatalban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általános igazgatási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pénzügyi-gazdálkodási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pénzügyi számviteli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- 2 fő adóügyi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hivatalsegéd, takarító.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Bezi kirendeltségen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településüzemeltetési, igazgatási gyermekvédelmi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Fehértói kirendeltségen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Győrsövényházi kirendeltségen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adóügyi ügyintéző</w:t>
      </w:r>
    </w:p>
    <w:p w:rsidR="002A5C79" w:rsidRDefault="002A5C79" w:rsidP="002A5C79">
      <w:pPr>
        <w:pStyle w:val="Nincstrkz"/>
        <w:numPr>
          <w:ilvl w:val="1"/>
          <w:numId w:val="2"/>
        </w:numP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A közös hivatal szervezeti ábráját a </w:t>
      </w:r>
      <w:r>
        <w:rPr>
          <w:rFonts w:ascii="Times New Roman" w:eastAsia="TimesNewRomanPSMT" w:hAnsi="Times New Roman" w:cs="Times New Roman"/>
          <w:i/>
          <w:iCs/>
          <w:sz w:val="24"/>
          <w:szCs w:val="24"/>
        </w:rPr>
        <w:t xml:space="preserve">3. sz. melléklet </w:t>
      </w:r>
      <w:r>
        <w:rPr>
          <w:rFonts w:ascii="Times New Roman" w:eastAsia="TimesNewRomanPSMT" w:hAnsi="Times New Roman" w:cs="Times New Roman"/>
          <w:sz w:val="24"/>
          <w:szCs w:val="24"/>
        </w:rPr>
        <w:t>tartalmazza.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1.5. A köztisztviselők az ügyintézés során a következő általános követelményeket kötelesek betartani: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ügyintézés során minden esetben biztosítani kell a törvényesség betartását,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alapvető követelmény a gyorsaság, a szakszerűség, a bürokrácia mentesség, a határidők betartása,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c) a törvényesség szellemében biztosítani kell az állampolgári jogokat és kötelességeket, az ügyfelek érdekében méltányosan kell eljárni,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elsődleges cél: az önkormányzati érdekek feltárása és érvényre juttatása,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az ügyintézők kötelesek munkájuk során egymással hatékonyan együttműködni és az ügyfelek részére – jogaik biztosítása érdekében – a megfelelő felvilágosítást és tájékoztatást megadni,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 a közös önkormányzati hivatal köztisztviselőit a tudomására jutott állami, szolgálati és üzleti (magán) titok tekintetében titoktartási kötelezettség terheli. E titoktartási kötelezettség az adatvédelemről szóló törvény rendelkezéseinek figyelembevételével - kiterjed az ügyfél személyiségi jogainak a védelmére is. A titoktartási kötelezettség a közhivatal betöltése után is fennáll.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1.5. A hivatali dolgozó minden olyan adatot, információt és tényt köteles a jegyző tudomására hozni, amely az előbbi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kötelezettséget befolyásolja.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2. Munkakörök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2.1. A Közös Hivatali szervezet alapegységei a munkakörök. A munkakörök jegyzékét a jegyző készíti el és aktualizálja.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2.2. A munkakörök ellátására vonatkozó részletes előírásokat a munkaköri leírások tartalmazzák, melynek elkészítéséért és naprakészségéért a jegyző felelős. A munkaköri leírásokban részletesen meg kell határozni az adott munkakör által ellátandó feladatokat. A munkaköri leírás tudomásul vételét a munkakört betöltő dolgozó aláírásával igazolja.</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2.3. A pénzügyi-gazdálkodási  munkakörökhöz tartozó feladatok és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a) gazdálkodási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költségvetési tervezési feladatok és a költségvetési koncepció elkészítése,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féléves beszámolási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gazdálkodás háromnegyedéves helyzetéről szóló tájékoztatási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éves beszámolási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információszolgáltatás,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állami forrásokkal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előirányzatokkal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folyamatos gazdálkodási tevékenységhez kapcsolódó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vagyonrendelettel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leltározással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selejtezéssel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költségvetéssel és beszámolással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államháztartással összefüggő közérdekű adatok közzé-, valamint hozzáférhetővé tételével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kapcsolatos feladat- és hatáskörök,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b) pénzügyi számviteli </w:t>
      </w:r>
      <w:r>
        <w:rPr>
          <w:rFonts w:ascii="Times New Roman" w:eastAsia="TimesNewRomanPS-BoldMT" w:hAnsi="Times New Roman" w:cs="Times New Roman"/>
          <w:sz w:val="24"/>
          <w:szCs w:val="24"/>
        </w:rPr>
        <w:t>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kontírozási tevékenységet megelőző feladatok ellátása,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főkönyvi számlakijelölés, kontírozás,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érvényesítés dokumentálása,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folyamatos feladatellátáshoz szükséges információk,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főkönyvi könyvelési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analitikus könyvelési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fizetésiszámla-forgalommal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utalásokkal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finanszírozással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számlázással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pénztárosi feladatot is ellátó ügyintézők munkakörébe tartozó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pénztár- és pénzkezelés általános szabályai megtartásával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házi pénztárosi feladatok ellátása,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pénztárzárlat, napi záró pénzkészlet,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készpénzszállítás,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készpénzkezeléssel kapcsolatos speciális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pénztárkezelés során a bizonylatokkal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elszámolásra kiadott összegek nyilvántartása,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letétek és az értékpapírok kezelése, nyilvántartása,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ellátmányokkal kapcsolatos tevékenység,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kerekítéssel kapcsolatos feladatok,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2.4. Az adóügyi munkakörökhöz tartozó feladatok,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Adóügyi ügyintézők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helyi adórendeletek érvényesüléséről szóló tájékoztatás,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adó-nyilvántartási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adóbehajtási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adó-megállapítási tevékenység,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adóellenőrzés,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adókkal kapcsolatos tájékoztatás,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adók módjára kezelendő tartozások, díjak kezelése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2.5. A szociális anyakönyvi munkakörhöz  tartozó feladatok,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a) </w:t>
      </w:r>
      <w:r>
        <w:rPr>
          <w:rFonts w:ascii="Times New Roman" w:eastAsia="TimesNewRomanPS-BoldMT" w:hAnsi="Times New Roman" w:cs="Times New Roman"/>
          <w:sz w:val="24"/>
          <w:szCs w:val="24"/>
        </w:rPr>
        <w:t>Szociális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önkormányzati rendelettel és szabályozásokkal,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szociális eljárás során ellátandó általános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pénzbeli szociális ellátásokkal,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természetben nyújtott szociális ellátásokkal,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szociális alap- és szakellátásokkal,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nyilvántartás vezetési- és információs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hagyatéki, póthagyatéki eljárással kapcsolatos feladatok </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b) </w:t>
      </w:r>
      <w:r>
        <w:rPr>
          <w:rFonts w:ascii="Times New Roman" w:eastAsia="TimesNewRomanPS-BoldMT" w:hAnsi="Times New Roman" w:cs="Times New Roman"/>
          <w:sz w:val="24"/>
          <w:szCs w:val="24"/>
        </w:rPr>
        <w:t>Gyermekvédelmi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központi gyámügyi- és gyermekvédelmi jogszabályok érvényre juttatása,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helyi gyermekvédelmi rendelet hatályosulásának elősegítése, javaslatok kidolgozása 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hatékonyabb, eredményesebb helyi gyermekvédelmi ellátásért,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gyámügyi- és gyermekvédelmi tárgyú döntések előkészítése, közreműködés a végrehajtásban,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gyermekvédelmi ellátással kapcsolatban vezetendő analitikus nyilvántartások vezetése, rendszeres karbantartása,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tájékozódás a gyermekvédelmi intézmények tevékenységéről.</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c) </w:t>
      </w:r>
      <w:r>
        <w:rPr>
          <w:rFonts w:ascii="Times New Roman" w:eastAsia="TimesNewRomanPS-BoldMT" w:hAnsi="Times New Roman" w:cs="Times New Roman"/>
          <w:sz w:val="24"/>
          <w:szCs w:val="24"/>
        </w:rPr>
        <w:t>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állampolgársági ügyekkel,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általános anyakönyvvezetői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házasságkötéssel kapcsolatos anyakönyvvezetői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névviseléssel, a névmódosítással, a névváltoztatással,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általános anyakönyv vezetési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anyakönyvezetést követő és egyéb eljárásokkal,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anyakönyvek vezetésévével,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adatszolgáltatással kapcsolatos feladat- és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lastRenderedPageBreak/>
        <w:t>2.6. Az általános igazgatási előadói munkakörhöz kapcsolódó feladat és hatáskörök: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közös önkormányzati hivatal munkájával kapcsolatos ügykezelői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népesség nyilvántartással kapcsolatos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adatvédelemre vonatkozó jogszabályok rendelkezéseinek betartása mellett adatszolgáltatási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talált dolgokkal kapcsolatos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termőföld értékesítésekkel kapcsolatos kifüggesztési és egyéb hirdetmények közzétételével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választással, népszavazással kapcsolatos feladat és hatáskörök.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polgármesteri, képviselői és köztisztviselői vagyonnyilatkozatokkal kapcsolatos adminisztrációs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ügyfélszolgálati teendőket.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önkormányzati pályázatokkal kapcsolatos adminisztratív feladatokat.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polgármester és a jegyző munkájával kapcsolatos ügykezelői, titkársági, valamint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tevékenységükhöz kapcsolódó protokolláris feladatokat.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zenés-táncos rendezvényekkel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parlagfű-mentesítési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állatvédelmi- és környezetvédelmi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polgárvédelmi, katasztrófavédelmi ügyek,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üzletekkel, telephelyekkel kapcsolatos engedélyezés és nyilvántartás,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szálláshely-szolgáltatókkal kapcsolatos feladatok,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2.8. </w:t>
      </w:r>
      <w:r>
        <w:rPr>
          <w:rFonts w:ascii="Times New Roman" w:eastAsia="TimesNewRomanPS-BoldMT" w:hAnsi="Times New Roman" w:cs="Times New Roman"/>
          <w:sz w:val="24"/>
          <w:szCs w:val="24"/>
        </w:rPr>
        <w:t>A munkakörhöz kapcsolódó felelősség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Adott munkakört betöltő dolgozó felelős a munkakörhöz meghatározott feladat- és hatáskörök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szabályszerű, jogszerű ellátásáért.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munkakörhöz kapcsolódó speciális felelősségi szabályokat, mint például kártérítési, teljes anyagi felelősségi szabályok, részben a munkaköri leírások, részben pedig a munkakör által ellátandó feladatot leíró belső szabályzatok tartalmazzák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teljes anyagi felelősséggel járó tevékenységek esetén a dolgozó köteles írásbeli felelősségvállalási nyilatkozatot is tenni.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2.9. A hatáskörök  gyakorlási módja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egyes munkakör esetén az adott hatáskör gyakorlásának módját a jogszabályok, valamint a jegyző, és a polgármester kiadmányozási rendjére vonatkozó belső szabályozása határozza meg.</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numPr>
          <w:ilvl w:val="0"/>
          <w:numId w:val="4"/>
        </w:numPr>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t>Ügyfélfogadás, munkaidő</w:t>
      </w:r>
    </w:p>
    <w:p w:rsidR="002A5C79" w:rsidRDefault="002A5C79" w:rsidP="002A5C79">
      <w:pPr>
        <w:pStyle w:val="Nincstrkz"/>
        <w:ind w:left="720"/>
        <w:rPr>
          <w:rFonts w:ascii="Times New Roman" w:eastAsia="TimesNewRomanPS-Bold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3.1. A közös önkormányzati hivatalban a munkaidő beosztás az alábbiak szerint alakul: a heti 40 órás munkaidőt figyelembe véve a napi munkaidő a székhely településen  hétfőtől szerdáig 7.30 órától szerdáig 16 óráig, csütörtökön 7.30 órától – 18.30  óráig, pénteken 7.30-tól 12 óráig tart.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Bezi, Fehértó és Győrsövényház településeken a napi munkaidő hétfőtől csütörtökig 7.30-tól 16.00 óráig, pénteken 7.30 órától 13.30 óráig tart.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Az ebédidő 30 perc, melyet 11.30 és 12.30 óra között felváltva lehet igénybe venni.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3.2. A közös önkormányzati hivatal általános ügyfélszolgálatot tart: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székhelyen: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Hétfő: 8.00 - 12.00 óráig és 12.30-16.00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Kedd: 8.00 - 12.00 óráig és 12.30-16.00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Szerda: ügyfélfogadás nincs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Csütörtök: 8.00 - 12.00 óráig és 12.30-18.30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Péntek: 8.00 - 12.00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A telephelyeken: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Hétfő: 8.00 - 12.00 óráig és 13.00-16.00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Kedd: 8.00 - 12.00 óráig és 13.00-16.00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Szerda: ügyfélfogadás nincs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Csütörtök: 8.00 - 12.00 óráig és 13.00-16.00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Péntek: 8.00 - 12.00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3.3. A jegyző, vagy az általa megbízott személy  kirendeltségeken a következők szerint tart ügyfélfogadást.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5"/>
        <w:gridCol w:w="1431"/>
        <w:gridCol w:w="1540"/>
        <w:gridCol w:w="1569"/>
        <w:gridCol w:w="1630"/>
        <w:gridCol w:w="1569"/>
      </w:tblGrid>
      <w:tr w:rsidR="002A5C79" w:rsidTr="002A5C79">
        <w:tc>
          <w:tcPr>
            <w:tcW w:w="1545"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431"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Hétfő</w:t>
            </w:r>
          </w:p>
        </w:tc>
        <w:tc>
          <w:tcPr>
            <w:tcW w:w="154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Kedd</w:t>
            </w:r>
          </w:p>
        </w:tc>
        <w:tc>
          <w:tcPr>
            <w:tcW w:w="1569"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Szerda</w:t>
            </w:r>
          </w:p>
        </w:tc>
        <w:tc>
          <w:tcPr>
            <w:tcW w:w="163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Csütörtök</w:t>
            </w:r>
          </w:p>
        </w:tc>
        <w:tc>
          <w:tcPr>
            <w:tcW w:w="1569"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Péntek</w:t>
            </w:r>
          </w:p>
        </w:tc>
      </w:tr>
      <w:tr w:rsidR="002A5C79" w:rsidTr="002A5C79">
        <w:tc>
          <w:tcPr>
            <w:tcW w:w="1545"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Enese</w:t>
            </w:r>
          </w:p>
        </w:tc>
        <w:tc>
          <w:tcPr>
            <w:tcW w:w="1431"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egész nap</w:t>
            </w:r>
          </w:p>
        </w:tc>
        <w:tc>
          <w:tcPr>
            <w:tcW w:w="154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r>
      <w:tr w:rsidR="002A5C79" w:rsidTr="002A5C79">
        <w:tc>
          <w:tcPr>
            <w:tcW w:w="1545"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b/>
                <w:sz w:val="20"/>
                <w:szCs w:val="20"/>
              </w:rPr>
            </w:pPr>
            <w:r>
              <w:rPr>
                <w:b/>
                <w:sz w:val="20"/>
                <w:szCs w:val="20"/>
              </w:rPr>
              <w:t>Bezi</w:t>
            </w:r>
          </w:p>
          <w:p w:rsidR="002A5C79" w:rsidRDefault="002A5C79">
            <w:pPr>
              <w:adjustRightInd w:val="0"/>
              <w:spacing w:after="120"/>
              <w:rPr>
                <w:b/>
                <w:sz w:val="20"/>
                <w:szCs w:val="20"/>
              </w:rPr>
            </w:pPr>
          </w:p>
        </w:tc>
        <w:tc>
          <w:tcPr>
            <w:tcW w:w="1431"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4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highlight w:val="yellow"/>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highlight w:val="yellow"/>
              </w:rPr>
            </w:pPr>
          </w:p>
        </w:tc>
        <w:tc>
          <w:tcPr>
            <w:tcW w:w="163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délelőtt 8-10 óra</w:t>
            </w:r>
          </w:p>
          <w:p w:rsidR="002A5C79" w:rsidRDefault="002A5C79">
            <w:pPr>
              <w:adjustRightInd w:val="0"/>
              <w:spacing w:after="120"/>
              <w:rPr>
                <w:sz w:val="20"/>
                <w:szCs w:val="20"/>
                <w:highlight w:val="yellow"/>
              </w:rPr>
            </w:pPr>
            <w:r>
              <w:rPr>
                <w:sz w:val="20"/>
                <w:szCs w:val="20"/>
              </w:rPr>
              <w:t>délután 14-16 óra</w:t>
            </w: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highlight w:val="yellow"/>
              </w:rPr>
            </w:pPr>
          </w:p>
        </w:tc>
      </w:tr>
      <w:tr w:rsidR="002A5C79" w:rsidTr="002A5C79">
        <w:tc>
          <w:tcPr>
            <w:tcW w:w="1545"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Fehértó</w:t>
            </w:r>
          </w:p>
        </w:tc>
        <w:tc>
          <w:tcPr>
            <w:tcW w:w="1431"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4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63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10-14 óra</w:t>
            </w: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r>
      <w:tr w:rsidR="002A5C79" w:rsidTr="002A5C79">
        <w:tc>
          <w:tcPr>
            <w:tcW w:w="1545"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Győrsövényház</w:t>
            </w:r>
          </w:p>
        </w:tc>
        <w:tc>
          <w:tcPr>
            <w:tcW w:w="1431"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4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8-16 óra</w:t>
            </w: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r>
    </w:tbl>
    <w:p w:rsidR="002A5C79" w:rsidRDefault="002A5C79" w:rsidP="002A5C79">
      <w:pPr>
        <w:adjustRightInd w:val="0"/>
        <w:spacing w:after="120"/>
        <w:rPr>
          <w:sz w:val="20"/>
          <w:szCs w:val="20"/>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3.4. Az országgyűlési képviselőket, a megyei közgyűlés tagjait, a helyi önkormányzati képviselőket, a központi államigazgatási szervek képviselőit ügyfélfogadási időn túl is, soron kívül kell fogadni és részükre a szükséges felvilágosítást meg kell adni.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3.5. Meghatározott feladat ellátására, vagy meghatározott időszakra, a jegyző a hivatali munkarendtől eltérő munkarendet határozhat meg, illetve a dolgozó kérésére az általános munkarendtől eltérő munkabeosztást engedélyezhet.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3.6. A székhelyhivatalban, illetve a kirendeltségen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3.7. Hivatali ügyben való távozást a dolgozó a jegyzőnek köteles bejelenteni, megjelölve 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visszaérkezés várható időpontját. Magánügyben való távozást, indokolt esetében a jegyző engedélyez.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3.8. A köztisztviselő kiküldetése teljesítése a jegyző előzetes engedélye alapján történhet. A dolgozó kiküldetése során felmerülő költségek elszámolása utólag történik.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3.9. A köztisztviselő vezetékes és mobil telefonhasználatát külön szabályzat tartalmazza.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4. A képviselet rendje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4.1. A Közös Hivatal képviseletét a jegyző, akadályoztatása esetén az általa megbízott dolgozó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4.2. A képviseleti jogot a feladat ellátása során viselt döntési, illetve végrehajtási felelősség körében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törvény, kormányrendelet és önkormányzati rendelet által telepített saját hatáskör,</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átruházott hatáskör,</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kiadmányozási jogkör gyakorlója látja el a tevékenység gyakorlásával kapcsolatos feladatokban.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4.3. A Közös Hivatal jogi képviseletet a jegyző, vagy az általa megbízott személy látja el. Az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önkormányzatot, illetve szerveit érintő perben meghatalmazottként eljárhat a képviselőtestület tagja, a jegyző, a hivatal ügyintézője, illetve megbízott ügyvéd.</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4.4. A jegyző a Közös Önkormányzati Hivatal képviseletében köteles kapcsolatot tartani: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állami szervekkel, hatóságokkal,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megyei, valamint a környékbeli települések jegyzőivel,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település ellátását biztosító önkormányzati intézmények vezetőivel,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közszolgáltatásokban közreműködő egyéb szervekkel,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érintett településeken működő, az önkormányzatok Szervezeti és Működési Szabályzatában meghatározott helyi társadalmi szervezetekkel, közösségekkel.</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t>5</w:t>
      </w:r>
      <w:r>
        <w:rPr>
          <w:rFonts w:ascii="Times New Roman" w:eastAsia="TimesNewRomanPS-BoldMT" w:hAnsi="Times New Roman" w:cs="Times New Roman"/>
          <w:b/>
          <w:sz w:val="24"/>
          <w:szCs w:val="24"/>
        </w:rPr>
        <w:t>. Közös Hivatali eljárások szabályozása és az ügyintézési határidők megállapításának rendje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5.1. A Közös Hivatali munkafolyamatok szabályozása, munkatechnológiák kidolgozása – az érintettek közreműködésével – a jegyző feladatköre.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5.2. A munkafolyamatok szabályozásának szükségességét jogszabály vagy a jegyző írja elő. A jegyző évente egyszer munkaértekezleten értékeli a közös hivatal munkáját, továbbá tájékoztatást ad a dolgozóknak a következő időszak feladatiról.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5.3. Az önkormányzati hatósági ügyintézési folyamatok szabályozása keretében a közigazgatási hatósági eljárás és szolgáltatás általános szabályairól szóló mindenkor hatályos törvény (Ket.) előírásaihoz képest rövidebb ügyintézési határidőt önkormányzati rendelet állapíthat meg.</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6. Ügyirat kezelés  szabályai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önkormányzati hivatal iktatási és irattározási rendjét külön szabályzat tartalmazza.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7. Helyettesítés rendje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Enesei   Közös Önkormányzati Hivatalban a helyettesítés rendje az alábbiak szerint alakul: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7.1. A Polgármester helyettesítése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polgármester helyettesítésére az érintett Önkormányzat Szervezeti és Működési Szabályzata az irányadó.</w:t>
      </w:r>
    </w:p>
    <w:p w:rsidR="002A5C79" w:rsidRDefault="001B35BA"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7.2</w:t>
      </w:r>
      <w:r w:rsidR="002A5C79">
        <w:rPr>
          <w:rFonts w:ascii="Times New Roman" w:eastAsia="TimesNewRomanPSMT" w:hAnsi="Times New Roman" w:cs="Times New Roman"/>
          <w:sz w:val="24"/>
          <w:szCs w:val="24"/>
        </w:rPr>
        <w:t>. A köztisztviselők helyettesítése a munkaköri leírásuk szerint történik.</w:t>
      </w:r>
    </w:p>
    <w:p w:rsidR="002A5C79" w:rsidRDefault="001B35BA"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7.3</w:t>
      </w:r>
      <w:r w:rsidR="002A5C79">
        <w:rPr>
          <w:rFonts w:ascii="Times New Roman" w:eastAsia="TimesNewRomanPSMT" w:hAnsi="Times New Roman" w:cs="Times New Roman"/>
          <w:sz w:val="24"/>
          <w:szCs w:val="24"/>
        </w:rPr>
        <w:t>. Az Enesei  Közös Önkormányzati Hivatalban munkaviszonyban lévők helyettesítéséről a jegyző eseti megbízással gondoskodik.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8. Szabadság </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Szabadság igénybevételét egy nappal az igénybevételt megelőzően be kell jelenteni a jegyzőnek.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Külön indokolt esetben a szabadság soron kívül is engedélyezhető.</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9. Munkaértekezlet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9.1. A közös önkormányzati hivatal irányítási feladatainak összehangolására a polgármesterek szükség szerint munkaértekezletet hívhatnak össze.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9.2. Szükség szerint, de évenként legalább egy alkalommal hivatali munkaértekezletet kell tartani.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Munkaértekezleten átfogóan, értékelni kell a hivatal tevékenységét, meg kell határozni a következő időszak fontosabb feladatait, tennivalóit. A munkaértekezletre a polgármestereket meg kell hívni.</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t xml:space="preserve">10.A Közös </w:t>
      </w:r>
      <w:r>
        <w:rPr>
          <w:rFonts w:ascii="Times New Roman" w:eastAsia="TimesNewRomanPS-BoldMT" w:hAnsi="Times New Roman" w:cs="Times New Roman"/>
          <w:b/>
          <w:sz w:val="24"/>
          <w:szCs w:val="24"/>
        </w:rPr>
        <w:t>Hivatal bélyegzői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10.1. A hivatal kör alakú bélyegző: közepén a Magyarország címere helyezkedik el, a köríven a következő felirat olvasható: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Enesei  Közös Önkormányzati Hivatal 9143. Enese, Szabadság u. 25.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Enesei Közös Önkormányzati Hivatal Bezi  Kirendeltsége 9162.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Enesei Közös Önkormányzati Hivatal Fehértói Kirendeltsége 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Enesei Közös Önkormányzati Hivatal Győrsövényházi Kirendeltsége 9161.Győrsövényház, Petőfi Sándor u. 100.</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10.2. Anyakönyvi iratokon kör alakú, a Magyar Köztársaság címerével ellátott következő szövegű</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bélyegzőket kell használni: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Anyakönyvvezető Enese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Anyakönyvvezető Bezi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Anyakönyvvezető Fehértó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Anyakönyvvezető Győrsövényház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10.3. Téglalap alakú bélyegző (fejbélyegző) következő felirattal: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Enesei Közös Önkormányzati Hivatal 9143. Enese, Szabadság u. 25.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10.4. A hivatali bélyegző arra szolgál, hogy az iratok valódiságát, hivatalos voltát tanúsítsa. Egyszerű</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iratokon (pl.: belső levelezés) nem alkalmazható hivatalos pecsét a polgármesteri, jegyzői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rendelkezéseket, utasításokat kivéve.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10.5. A hivatali bélyegzőkről nyilvántartást kell vezetni.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10.6. A bélyegző-nyilvántartás vezetése a Közös Hivatal általános ügyintézőjének a feladata, aki évente köteles a használatra kiadott bélyegzők meglétét ellenőrizni. Az ügyintéző  a használatra történő átadás során a bélyegzőlenyomat mellett az átvevővel az alábbi szövegű nyilatkozatot íratja alá: „Alulírott a mai napon az alábbi lenyomatú bélyegzőt használatra és megőrzésére átvettem. Gondoskodom arról, hogy a bélyegző illetéktelen kezébe ne kerüljön. A bélyegzőt csak a hivatal céljaira, rendeltetésének megfelelően használom.”</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10.7. A bélyegző kezelője, használója anyagi és büntetőjogi felelősséggel tartozik a bélyegző</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rendeltetésszerű használatáért és biztonságos őrzéséért. Ezért a bélyegzőt: köteles elzárva tartani és csak a hivatal munkájával kapcsolatban használhatja. Amennyiben azt elvesztette (vagy az valamilyen oknál fogva eltűnt), köteles a jegyzőnek írásban jelentést tenni. A jegyző köteles az elvesztés körülményeit és a bélyegző kezelőjének felelősségét megvizsgálni és a szükséges intézkedéseket megtenni, továbbá a bélyegző megsemmisítési eljárást lefolytatni.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10.8. Az elhasználódott, megrongálódott, vagy feleslegessé vált bélyegzőt az ügyintézőnek  vissza kell adni, aki gondoskodik annak megsemmisítéséről. A megsemmisítésről készült jegyzőkönyvet a nyilvántartás mellékleteként kell megőrizni.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10.9. A bélyegző kezelője, használója, közszolgálati jogviszonyának megszűnésekor köteles 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bélyegzőt az ügyintézőnek visszaadni. A bélyegző visszaadását az átadás-átvételi nyilatkozat igazolja.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10.10. A használat rendje: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Enesei  Közös Önkormányzati Hivatal feliratú körbélyegzőt a  saját feladatkörében kiadmányozásra jogosult aláírásával ellátott kiadványokon lehet használni.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 Bezi-, Fehértó-, Győrsövényház  község Anyakönyvvezetője feliratú bélyegzőt az anyakönyvvezető az anyakönyvvezetői hatáskörbe tartozó ügyek kiadmányozásakor használhatja.</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11. A Közös Hivatal önkormányzati feladatai</w:t>
      </w:r>
    </w:p>
    <w:p w:rsidR="002A5C79" w:rsidRDefault="002A5C79" w:rsidP="002A5C79">
      <w:pPr>
        <w:pStyle w:val="Nincstrkz"/>
        <w:jc w:val="both"/>
        <w:rPr>
          <w:rFonts w:ascii="Times New Roman" w:eastAsia="TimesNewRomanPSMT" w:hAnsi="Times New Roman" w:cs="Times New Roman"/>
          <w:b/>
          <w:sz w:val="24"/>
          <w:szCs w:val="24"/>
        </w:rPr>
      </w:pP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 A közös önkormányzati hivatal önállóan működő és gazdálkodó költségvetési szerv,</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gazdálkodási jogkörét az alapító okirat határozza meg.</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11.2. A közös önkormányzati hivatal működési költségét az állam – az adott évi központi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költségvetésről szóló törvényben meghatározott mértékben és a hivatal által ellátott feladataikkal arányban – finanszírozza, melyet a székhelytelepülés e célra elkülönített számlájára folyósít.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Amennyiben a fenntartási és működési költségekhez szükséges hozzájárulás, azt az Enesei  Közös Önkormányzati Hivatal létrehozásáról szóló megállapodása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11.3. Enese község, Bezi község, Fehértó község  és Győrsövényház  Község Önkormányzatának Képviselő-testületei  külön-külön tartott ülésen döntenek: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közös önkormányzati hivatal költségvetéséről;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 közös önkormányzati hivatal működéséről szóló megállapodás elfogadásáról;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közös önkormányzati hivatal költségvetési zárszámadásáról, féléves beszámolójáról, a III.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negyedéves költségvetési tájékoztatójáról;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 közös önkormányzati hivatal Szervezeti és Működési Szabályzatának jóváhagyásáról.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11.4. A közös önkormányzati hivatal költségvetését és zárszámadását az Enese Közös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Önkormányzati Hivatal készíti el az Áht. és más jogszabályokban foglaltak szerint.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11.5. Enese Község Önkormányzatának költségvetését, Bezi Község Önkormányzatának költségvetését, Fehértó Község Önkormányzatának költségvetését és Győrsövényház Község Önkormányzatának Költségvetését  és az azzal kapcsolatos könyvelési, adminisztrációs feladatokat a közös hivatal székhelyén készítik el az Áht és más jogszabályokban foglaltak szerint.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11.6. Vagyonnyilatkozat tételre kötelezett köztisztviselői beosztások névsorát az 1. függelék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11.7. Közös Hivatal a képviselő-testületek működésével kapcsolatban: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testületi előterjesztések, határozattervezetek és önkormányzati rendelettervezetek elkészítése,illetve azok törvényességének vizsgálata.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Nyilvántartja a képviselő-testületek rendeleteit, határozatait.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 Végrehajtja a képviselő-testületek rendeleteit, határozatait.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 Részt vesz az önkormányzati képviselők interpellációinak (kérdéseinek) kivizsgálásában azokra, a vonatkozó hatályos jogszabályok szerinti válaszadásban.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Biztosítja az önkormányzati képviselők számára a munkájukhoz szükséges tájékoztatást és ügyviteli közreműködést.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f)Az önkormányzati képviselő közérdekű bejelentésére az Mötv-ben foglalt határidőn belül érdemi választ ad.</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g) Ellátja a képviselő-testületek munkájával kapcsolatos egyéb nyilvántartási, ügyviteli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adminisztrációs feladatokat.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 Ellátja a képviselő-testületek és a tisztségviselők kapcsolatrendszerének működését elősegítő feladatokat (sajtó, nemzetközi kapcsolatok stb.).</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10.8. A Közös Hivatal képviselő-testületek bizottságainak működésével kapcsolatban: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testületi előterjesztésekkel kapcsolatban kikéri az SZMSZ-ben és az üléstervben meghatározott képviselő-testületek illetékes bizottságainak véleményét.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Elősegíti a bizottságok működését, biztosítja a működéshez kapcsolódó ügy-viteli igények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kielégítését.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 Megszervezi a bizottsági előterjesztések, jelentések, beszámolók szakmai előkészítését.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 Szakmailag véleményezi a bizottságokhoz érkező kérelmeket, javaslatokat.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Szervezi a bizottsági döntések végrehajtását.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11.9. Megállapodás alapján segíti  a helyi nemzetiségi önkormányzatok /Fezi, Fehértó, Győrsövényház/ működését, ellátja a képviselő-testület gazdálkodási és ügyviteli teendőit. A közös hivatal köztisztviselőinek kötelessége a nemzetiségi önkormányzat munkáját segíteni, részükre a szükséges felvilágosítást, szakmai tájékoztatást megadni.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11.10. Az önkormányzati képviselők munkájának segítése érdekében: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Elősegíti a képviselők jogainak gyakorlását.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Közreműködik a képviselők tájékoztatásának megszervezésében.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11.11. A tisztségviselők munkájával kapcsolatban: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Segíti a testületi munkával összefüggő tevékenységét.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önkormányzati és államigazgatási döntéseket előkészti és szervezi, ellenőrzi azok végrehajtását.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11.12. Részt vesz az önkormányzati intézményekkel kapcsolatos felügyeleti, irányítási, ellenőrzési feladatok ellátásában.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11.13. Pénzügyi, gazdálkodási, vagyonkezelési, intézményi gazdálkodás ellenőrzési feladatkörökben: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Gondoskodik a hivatal belső gazdálkodásának megszervezéséről, beleértve a létszám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bérgazdálkodást, valamint az intézményi pénzellátást.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Összehangolja az intézményi tervezést, beszámoltatást, s ellenőrzi az intézményi gazdálkodást.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 Irányítja az intézmények számviteli munkáját.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 Közreműködik a költségvetés tervezésében.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Előkészíti, illetve bonyolítja a beruházási, felújítási feladatokat és segíti az intézmények ez irányú munkáját.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 Ellátja az önkormányzatok ingatlanvagyonával, vagyoni érdekeltségeivel és egyéb vagyonával összefüggő közgazdasági, pénzügyi és jogi feladatokat.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g) Közreműködik az önkormányzati vállalkozások szervezésében.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 Közreműködik a pályázatok előkészítésében, végrehajtásában, ellenőrzésében és elszámolásában.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11.14. Kapcsolatot tart más államigazgatási és önkormányzati hivatali szervekkel.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11.15. Közreműködik az országgyűlési, önkormányzati, nemzetiségi önkormányzati és Európa Parlamenti képviselői választások, népszavazások lebonyolításában.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11.17. Biztosítja a Közös Hivatal működésének technikai feltételeit, s ellátja az ügyirat kezelési tevékenységet.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11.18. Védelmi és katasztrófavédelmi feladatok ellátásában való közreműködés.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11.19. Eleget tesz az információs önrendelkezési jogról és az információszabadságról szóló 2011. évi CXII. törvény és végrehajtási rendeleteiben előírt, a közérdekű és közérdekből nyilvános adatok  közzétételére vonatkozó kötelezettségének. A közérdekű adatok megismerésére irányuló igények teljesítésének rendjéről külön szabályzat rendelkezik.</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12. A Közös Hivatal államigazgatási feladatai</w:t>
      </w:r>
    </w:p>
    <w:p w:rsidR="002A5C79" w:rsidRDefault="002A5C79" w:rsidP="002A5C79">
      <w:pPr>
        <w:pStyle w:val="Nincstrkz"/>
        <w:rPr>
          <w:rFonts w:ascii="Times New Roman" w:eastAsia="TimesNewRomanPS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12.1. A hivatal köteles a képviselő-testületi, a polgármester és a jegyző államigazgatási (hatósági) hatásköreit az államigazgatási eljárás általános szabályai és a vonatkozó anyagi jogszabályok előírásainak megfelelően előkészíteni.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12.2. Végzi mindazok a döntés előkészítési és végrehajtási feladatokat, amelyeket a Mötv, az 1991. évi XX. törvény (hatásköri törvény), illetve az utóbbi által kapott felhatalmazás alapján kiadott jogszabályok, amelyek a helyi önkormányzatok és szervei részére feladat – és hatásköröket állapítanak meg.</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BoldMT" w:hAnsi="Times New Roman" w:cs="Times New Roman"/>
          <w:b/>
          <w:sz w:val="24"/>
          <w:szCs w:val="24"/>
        </w:rPr>
        <w:t>III. A Közös Hivatal gazdálkodásával kapcsolatos előírások</w:t>
      </w:r>
      <w:r>
        <w:rPr>
          <w:rFonts w:ascii="Times New Roman" w:eastAsia="TimesNewRomanPSMT" w:hAnsi="Times New Roman" w:cs="Times New Roman"/>
          <w:b/>
          <w:sz w:val="24"/>
          <w:szCs w:val="24"/>
        </w:rPr>
        <w:t>, a Közös Önkormányzati Hivatal feladat ellátását szolgáló vagyon</w:t>
      </w:r>
    </w:p>
    <w:p w:rsidR="002A5C79" w:rsidRDefault="002A5C79" w:rsidP="002A5C79">
      <w:pPr>
        <w:pStyle w:val="Nincstrkz"/>
        <w:jc w:val="center"/>
        <w:rPr>
          <w:rFonts w:ascii="Times New Roman" w:eastAsia="TimesNewRomanPSMT" w:hAnsi="Times New Roman" w:cs="Times New Roman"/>
          <w:b/>
          <w:sz w:val="24"/>
          <w:szCs w:val="24"/>
        </w:rPr>
      </w:pP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 Az államháztartásról szóló 2011. évi CXCV- törvényben (továbbiakban: Áht.) és a végrehajtásáról szóló 368/2011. (XII.31.) Korm. rendeletben (továbbiakban: Ávr.) foglaltak </w:t>
      </w:r>
      <w:r>
        <w:rPr>
          <w:rFonts w:ascii="Times New Roman" w:eastAsia="TimesNewRomanPSMT" w:hAnsi="Times New Roman" w:cs="Times New Roman"/>
          <w:sz w:val="24"/>
          <w:szCs w:val="24"/>
        </w:rPr>
        <w:lastRenderedPageBreak/>
        <w:t>alapján az Enesei Közös Önkormányzati Hivatal költségvetésében szereplő kiadási és bevételi előirányzatok vonatkozásában a kötelezettségvállalás és pénzügyi ellenjegyzésének, továbbá a kiadás teljesítésének az igazolása, az érvényesítés, az utalványozás rendjét a Pénzkezelési Szabályzat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2. A Közös Hivatal gondoskodik Enese-, Bezi-, Fehértóé és Győrsövényház községek  Önkormányzatai,  </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Tündérkastély Óvoda  bevételeivel és kiadásaival kapcsolatban a tervezési, gazdálkodási, ellenőrzési, finanszírozási, adatszolgáltatási és beszámolási feladatok ellátásáról.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 A Közös Hivatal az önkormányzat, valamint az önkormányzat költségvetési szervei – beleértve a Közös Hivatalt is – költségvetésére adatot szolgáltat a Magyar Államkincstár részére.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 Az önkormányzat és költségvetési szervei, valamint a bezi, fehértói és győrsövényházi Német Nemzetiségi  Önkormányzat gazdálkodásáról féléves és éves költségvetési beszámolót kell készíteni, a Magyar Államkincstár honlapján közzétett, központilag előírt nyomtatvány formában és tartalommal. A központilag előírt nyomtatványokon túl, a költségvetési beszámoló összeállításához szükséges, számszaki és szöveges beszámolók további mellékletét képező adatszolgáltatás űrlapjait a Közös Hivatal megküldi az intézmény részére.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 Féléves költségvetési beszámoló: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költségvetési év első félévéről június 30-i fordulónappal féléves költségvetési beszámolót kell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készíteni legkésőbb július 31-ig.</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 féléves költségvetési beszámoló a pénzforgalmi jelentést és a pénzforgalom egyeztetést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6. Éves költségvetési beszámoló: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költségvetési évről december 31-ei fordulónappal, legkésőbb a következő költségvetési év február 28-áig éves beszámolót kell készíteni. Az Áht. 89. §. (1)-(2) bekezdése alapján elkészített zárszámadásról az képviselő-testület rendeletet alkot, amelyet a költségvetési évet követő negyedik hónap utolsó napjáig (április 30-ig) kell a polgármesternek a képviselő-testület elé terjeszteni.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éves költségvetési beszámoló részei az Áht. 28. §, 91. §, az Ávr. 24. §, 162 §. és a Stabilitási törvény 3. §-a alapján kell elkészíteni, mely tartalmazza többek között 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könyvviteli mérleget,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pénzforgalmi jelentést,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pénzmaradvány-kimutatást,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kiegészítő mellékleteket.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7. A költségvetési szerv féléves és éves beszámolóját a szerv vezetőjének és a beszámoló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elkészítéséért felelős személynek kell aláírni, az önkormányzat beszámolóját a polgármesternek és a jegyzőnek, valamint az elkészítéséért felelős személynek kell aláírni. A Közös Hivatal beszámolóját a jegyző és a pénzügyi ügyintéző írja alá. A beszámolókon fel kell tüntetni a beszámoló elkészítéséért felelős személynek a regisztrációs számát is. A beszámolókat az önkormányzatnak az Áht-ben és az  Ávr.-ben meghatározott határidőben kell benyújtani a Magyar Államkincstárhoz.</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 A Közös Önkormányzati Hivatal feladat ellátást szolgáló vagyon, a vagyon feletti rendelkezési jogosultság:</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Alapításkor a Közös Önkormányzati Hivatal feladatellátását szolgáló vagyon az alapító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Önkormányzatok tulajdona. A Közös Önkormányzati Hivatal a működése során keletkezett vagyonnal a költségvetési szervekre vonatkozó szabályok szerint gazdálkodik. Gazdálkodása során figyelembe kell venni a költségvetési rendelet, az önkormányzati vagyonrendelet és egyéb belső szabályozások előírásait.</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C4177B">
      <w:pPr>
        <w:pStyle w:val="Nincstrkz"/>
        <w:jc w:val="center"/>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lastRenderedPageBreak/>
        <w:t>I</w:t>
      </w:r>
      <w:r>
        <w:rPr>
          <w:rFonts w:ascii="Times New Roman" w:eastAsia="TimesNewRomanPS-BoldMT" w:hAnsi="Times New Roman" w:cs="Times New Roman"/>
          <w:b/>
          <w:sz w:val="24"/>
          <w:szCs w:val="24"/>
        </w:rPr>
        <w:t xml:space="preserve">V. </w:t>
      </w:r>
      <w:r w:rsidR="00C4177B">
        <w:rPr>
          <w:rFonts w:ascii="Times New Roman" w:eastAsia="TimesNewRomanPS-BoldMT" w:hAnsi="Times New Roman" w:cs="Times New Roman"/>
          <w:b/>
          <w:sz w:val="24"/>
          <w:szCs w:val="24"/>
        </w:rPr>
        <w:t xml:space="preserve">BELSŐ  ELLENŐRZÉS </w:t>
      </w:r>
    </w:p>
    <w:p w:rsidR="0002429D" w:rsidRDefault="0002429D" w:rsidP="002A5C79">
      <w:pPr>
        <w:pStyle w:val="Nincstrkz"/>
        <w:rPr>
          <w:rFonts w:ascii="Times New Roman" w:eastAsia="TimesNewRomanPS-Bold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költségvetési szervek belső kontrollrendszeréről és belső ellenőrzéséről szóló 370/2011. (XII. 31.)</w:t>
      </w:r>
      <w:r w:rsidR="0002429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Kormányrendelet 15. § (2) bekezdése alapján a Közös Önkormányzati Hivatal az alábbiak szerint rendelkezik a belső ellenőrzési kötelezettségről, a belső ellenőrzést végző személy/szervezet jogállásának, feladatának meghatározásáról.</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belső ellenőrzési kötelezettség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Önkormányzati Hivatal köteles megszervezni és gondoskodni – a vonatkozó jogszabályok, valamint az elkészített Belső Ellenőrzési Kézikönyv által meghatározott előírások szerinti – belső ellenőrzésről.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 kialakításáról és megfelelő működtetéséről – az államháztartási törvényben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meghatározottak szerint – a jegyző köteles gondoskodni.</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belső ellenőrzési tevékenységet ellátó személy jogállása: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Önkormányzati Hivatal a belső ellenőrzési tevékenységet független belső ellenőri feladatokat ellátó, külső szakértő bevonásával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tevékenységét a jegyzőnek közvetlenül alárendelve végzi,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jelentéseit közvetlenül a jegyzőnek küldi meg.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jegyző köteles biztosítani a belső ellenőr funkcionális (feladatköri és szervezeti) függetlenségét,</w:t>
      </w:r>
      <w:r w:rsidR="0002429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különösen az alábbiak tekintetében: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éves ellenőrzési terv kidolgozása a kockázatelemzési módszerek alapján és a soron kívüli ellenőrzések figyelembevételével,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ellenőrzési program elkészítése és végrehajtása,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az ellenőrzési módszerek kiválasztása,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következtetések és ajánlások kidolgozása, ellenőrzési jelentés elkészítése,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az a)-d) pontokon kívüli más tevékenységbe történő bevonás tilalma - kivéve a tanácsadást.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 feladatainak maradéktalan ellátása érdekében: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ellenőrzött szerv vagy szervezeti egység bármely helyiségébe beléphet,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számára akadálytalan hozzáférést kell biztosítani valamennyi irathoz, adathoz és informatikai rendszerhez,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kérésére az ellenőrzött szerv, vagy szervezeti egység bármely dolgozója köteles szóban, vagy írásban információt szolgáltatni.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 az ellenőrzött szervnél, vagy szervezeti egységnél: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minősített adatot, üzleti titkot tartalmazó iratokba és más dokumentumokba is betekinthet, azokról másolatot, kivonatot, illetve tanúsítványt kérhet, valamint indokolt esetben az eredeti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dokumentumokat másolat hátrahagyása mellett - átvételi elismervény ellenében - átvenni, továbbá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személyes adatokat kezelhet, a jogszabályokban meghatározott adat- és titokvédelmi előírások betartásával.</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Az ellátandó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3.1. A belső ellenőrzési tevékenység során végezendő ellenőrzések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ellenőrzési tevékenység során: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szabályszerűségi-, pénzügyi- és rendszerellenőrzéseket,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teljesítmény-ellenőrzéseket, továbbá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informatikai rendszerellenőrzéseket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kell végezni, valamint az éves beszámolókról megbízhatósági igazolásokat, az európai uniós források tekintetében zárónyilatkozatokat kell kibocsátani.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3.2. A belső ellenőrzést végző személy munkavégzésének keretei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 munkáját: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vonatkozó jogszabályok,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miniszter által közzétett módszertani útmutatók,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nemzetközi belső ellenőrzésre vonatkozó standardok, valamint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Belső Ellenőrzési Kézikönyv szerint végzi.</w:t>
      </w:r>
    </w:p>
    <w:p w:rsidR="0002429D" w:rsidRDefault="0002429D" w:rsidP="002A5C79">
      <w:pPr>
        <w:pStyle w:val="Nincstrkz"/>
        <w:rPr>
          <w:rFonts w:ascii="Times New Roman" w:eastAsia="TimesNewRomanPSMT" w:hAnsi="Times New Roman" w:cs="Times New Roman"/>
          <w:sz w:val="24"/>
          <w:szCs w:val="24"/>
        </w:rPr>
      </w:pPr>
    </w:p>
    <w:p w:rsidR="0002429D" w:rsidRPr="0039491F" w:rsidRDefault="0002429D" w:rsidP="0002429D">
      <w:pPr>
        <w:rPr>
          <w:rFonts w:ascii="Times New Roman" w:hAnsi="Times New Roman" w:cs="Times New Roman"/>
          <w:b/>
          <w:sz w:val="24"/>
          <w:szCs w:val="24"/>
        </w:rPr>
      </w:pPr>
      <w:r w:rsidRPr="0039491F">
        <w:rPr>
          <w:rFonts w:ascii="Times New Roman" w:hAnsi="Times New Roman" w:cs="Times New Roman"/>
          <w:b/>
          <w:sz w:val="24"/>
          <w:szCs w:val="24"/>
        </w:rPr>
        <w:t>A belső ellenőrzés feladata</w:t>
      </w:r>
    </w:p>
    <w:p w:rsidR="0002429D" w:rsidRPr="0039491F" w:rsidRDefault="0002429D" w:rsidP="0002429D">
      <w:pPr>
        <w:pStyle w:val="Cmsor1"/>
        <w:keepNext w:val="0"/>
        <w:numPr>
          <w:ilvl w:val="0"/>
          <w:numId w:val="7"/>
        </w:numPr>
        <w:tabs>
          <w:tab w:val="left" w:pos="723"/>
        </w:tabs>
        <w:jc w:val="both"/>
        <w:rPr>
          <w:b w:val="0"/>
          <w:i w:val="0"/>
          <w:sz w:val="24"/>
          <w:szCs w:val="24"/>
          <w:u w:val="none"/>
        </w:rPr>
      </w:pPr>
      <w:r w:rsidRPr="0039491F">
        <w:rPr>
          <w:b w:val="0"/>
          <w:i w:val="0"/>
          <w:sz w:val="24"/>
          <w:szCs w:val="24"/>
          <w:u w:val="none"/>
        </w:rPr>
        <w:t>Elemezni, vizsgálni és értékelni a belső kontrollrendszerek kiépítésének, működésének jogszabályoknak és szabályzatoknak való megfelelését, valamint működésének hatékonyságát és eredményességét;</w:t>
      </w:r>
    </w:p>
    <w:p w:rsidR="0002429D" w:rsidRPr="0039491F" w:rsidRDefault="0002429D" w:rsidP="0002429D">
      <w:pPr>
        <w:pStyle w:val="Cmsor1"/>
        <w:keepNext w:val="0"/>
        <w:numPr>
          <w:ilvl w:val="0"/>
          <w:numId w:val="7"/>
        </w:numPr>
        <w:tabs>
          <w:tab w:val="left" w:pos="723"/>
        </w:tabs>
        <w:jc w:val="both"/>
        <w:rPr>
          <w:b w:val="0"/>
          <w:i w:val="0"/>
          <w:sz w:val="24"/>
          <w:szCs w:val="24"/>
          <w:u w:val="none"/>
        </w:rPr>
      </w:pPr>
      <w:r w:rsidRPr="0039491F">
        <w:rPr>
          <w:b w:val="0"/>
          <w:i w:val="0"/>
          <w:sz w:val="24"/>
          <w:szCs w:val="24"/>
          <w:u w:val="none"/>
        </w:rPr>
        <w:t>Elemezni, vizsgálni a rendelkezésére álló erőforrásokkal való gazdálkodást, a vagyon megóvását és gyarapítását, valamint az elszámolások, beszámolók megbízhatóságát, valódiságát;</w:t>
      </w:r>
    </w:p>
    <w:p w:rsidR="0002429D" w:rsidRPr="0039491F" w:rsidRDefault="0002429D" w:rsidP="0002429D">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39491F">
        <w:rPr>
          <w:rFonts w:ascii="Times New Roman" w:hAnsi="Times New Roman" w:cs="Times New Roman"/>
          <w:sz w:val="24"/>
          <w:szCs w:val="24"/>
        </w:rPr>
        <w:t>A vizsgált folyamatokkal kapcsolatban megállapításokat, következtetéseket és javaslatokat megfogalmazni a kockázati tényezők, hiányosságok megszüntetése, kiküszöbölése vagy csökkentése, a szabálytalanságok megelőzése, illetve feltárása érdekében, valamint a költségvetési szerv működése eredményességének növelése és a belső kontrollrendszerek javítása, továbbfejlesztése érdekében;</w:t>
      </w:r>
    </w:p>
    <w:p w:rsidR="0002429D" w:rsidRPr="0039491F" w:rsidRDefault="0002429D" w:rsidP="0002429D">
      <w:pPr>
        <w:pStyle w:val="Cmsor1"/>
        <w:keepNext w:val="0"/>
        <w:numPr>
          <w:ilvl w:val="0"/>
          <w:numId w:val="7"/>
        </w:numPr>
        <w:tabs>
          <w:tab w:val="left" w:pos="723"/>
        </w:tabs>
        <w:jc w:val="both"/>
        <w:rPr>
          <w:b w:val="0"/>
          <w:i w:val="0"/>
          <w:sz w:val="24"/>
          <w:szCs w:val="24"/>
          <w:u w:val="none"/>
        </w:rPr>
      </w:pPr>
      <w:r w:rsidRPr="0039491F">
        <w:rPr>
          <w:b w:val="0"/>
          <w:i w:val="0"/>
          <w:sz w:val="24"/>
          <w:szCs w:val="24"/>
          <w:u w:val="none"/>
        </w:rPr>
        <w:t>Nyomon követni az ellenőrzési jelentések alapján megtett intézkedéseket.</w:t>
      </w:r>
    </w:p>
    <w:p w:rsidR="0002429D" w:rsidRPr="0039491F" w:rsidRDefault="0002429D" w:rsidP="0002429D">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39491F">
        <w:rPr>
          <w:rFonts w:ascii="Times New Roman" w:hAnsi="Times New Roman" w:cs="Times New Roman"/>
          <w:sz w:val="24"/>
          <w:szCs w:val="24"/>
        </w:rPr>
        <w:t>Elvégezni a belső ellenőrzési tevékenység minőségértékelését.</w:t>
      </w:r>
    </w:p>
    <w:p w:rsidR="0002429D" w:rsidRDefault="0002429D" w:rsidP="0002429D">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39491F">
        <w:rPr>
          <w:rFonts w:ascii="Times New Roman" w:hAnsi="Times New Roman" w:cs="Times New Roman"/>
          <w:sz w:val="24"/>
          <w:szCs w:val="24"/>
        </w:rPr>
        <w:t>A költségvetési szerven belül a nemzetközi belső ellenőrzési standardok és a belső ellenőrzési kézikönyvben rögzítettek szerint tanácsadási tevékenységet ellátni.</w:t>
      </w:r>
    </w:p>
    <w:p w:rsidR="0002429D" w:rsidRDefault="0002429D" w:rsidP="0002429D">
      <w:pPr>
        <w:autoSpaceDE w:val="0"/>
        <w:autoSpaceDN w:val="0"/>
        <w:adjustRightInd w:val="0"/>
        <w:spacing w:after="0" w:line="240" w:lineRule="auto"/>
        <w:jc w:val="both"/>
        <w:rPr>
          <w:rFonts w:ascii="Times New Roman" w:hAnsi="Times New Roman" w:cs="Times New Roman"/>
          <w:sz w:val="24"/>
          <w:szCs w:val="24"/>
        </w:rPr>
      </w:pPr>
    </w:p>
    <w:p w:rsidR="0002429D" w:rsidRPr="0039491F" w:rsidRDefault="0002429D" w:rsidP="00024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Belső ellenőrzési vezető feladatai:  </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belső ellenőrzési kézikönyv elkészítése;</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kockázatelemzéssel alátámasztott stratégiai és éves ellenőrzési tervek összeállítása, a képviselő-testület jóváhagyása után a tervek végrehajtása, valamint azok megvalósításának nyomon követése;</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belső ellenőrzési tevékenység megszervezése, az ellenőrzések végrehajtásának irányítása;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ellenőrzések összehangolása;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 xml:space="preserve">megbízatásával kapcsolatban vagy személyére nézve összeférhetetlenségi ok tudomására jutásáról köteles haladéktalanul jelentést tenni a költségvetési szerv vezetőjének; </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amennyiben az ellenőrzés során büntető-, szabálysértési, kártérítési, illetve fegyelmi eljárás megindítására okot adó cselekmény, mulasztás vagy hiányosság gyanúja merül fel, a költségvetési szerv vezetőjének, illetve a költségvetési szerv vezetőjének érintettsége esetén a felügyeleti szerv vezetőjének a haladéktalan tájékoztatása és javaslattétel a megfelelő eljárások megindítására;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ellenőrzés lezárását követően az ellenőrzési jelentést az ellenőrzött szerv, illetve szervezeti egység számára megküldeni;</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éves ellenőrzési jelentés összeállítása;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gondoskodni arról, hogy a belső ellenőrzési kézikönyvben rögzítésre és a belső ellenőrzési tevékenység során alkalmazásra kerüljenek a belső ellenőrzési tevékenység minőségét biztosító eljárások, továbbá hogy érvényesüljenek az államháztartásért felelős miniszter által közzétett módszertani útmutatók;</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lastRenderedPageBreak/>
        <w:t>gondoskodni az ellenőrzések nyilvántartásáról, valamint az ellenőrzési dokumentumok legalább 10 évig történő megőrzéséről, illetve a dokumentumok és az adatok biztonságos tárolásáról;</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költségvetési szerv vezetője által jóváhagyott - éves képzési tervet készíteni és gondoskodni annak megvalósításáról;</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éves ellenőrzési jelentés elkészítésekor önértékelés keretében értékelni a belső ellenőrzés minőségét, tárgyi, személyi feltételeit, és javaslatot tenni a költségvetési szerv vezetőjének, a feltételeknek az éves tervvel történő összehangolására;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költségvetési szerv vezetőjét az éves ellenőrzési terv megvalósításáról, és az attól való eltérésekről tájékoztatni;</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államháztartásért felelős miniszter által közzétett módszertani útmutató figyelembevételével kialakítani és működtetni egy olyan nyilvántartási rendszert, amellyel a belső ellenőrzési jelentésben tett megállapítások és javaslatok alapján készült intézkedési tervben foglalt feladatok végrehajtását nyomon követheti.</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V. A KÖZÖS  HIVATAL </w:t>
      </w:r>
      <w:r>
        <w:rPr>
          <w:rFonts w:ascii="Times New Roman" w:eastAsia="TimesNewRomanPS-BoldMT" w:hAnsi="Times New Roman" w:cs="Times New Roman"/>
          <w:b/>
          <w:sz w:val="24"/>
          <w:szCs w:val="24"/>
        </w:rPr>
        <w:t xml:space="preserve">KAPCSOLATTARTÁSÁNAK RENDJE, KÖZREMŰKÖDÉS </w:t>
      </w:r>
      <w:r>
        <w:rPr>
          <w:rFonts w:ascii="Times New Roman" w:eastAsia="TimesNewRomanPSMT" w:hAnsi="Times New Roman" w:cs="Times New Roman"/>
          <w:b/>
          <w:sz w:val="24"/>
          <w:szCs w:val="24"/>
        </w:rPr>
        <w:t>A</w:t>
      </w: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LAKOSSÁGI TÁJÉKOZTATÓ  SZERVEZETBEN</w:t>
      </w:r>
    </w:p>
    <w:p w:rsidR="002A5C79" w:rsidRDefault="002A5C79" w:rsidP="002A5C79">
      <w:pPr>
        <w:pStyle w:val="Nincstrkz"/>
        <w:jc w:val="center"/>
        <w:rPr>
          <w:rFonts w:ascii="Times New Roman" w:eastAsia="TimesNewRomanPS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belső kapcsolattartás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hivatalon belüli kapcsolattartás legfőbb formái: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értekezlet,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 közvetlen utasítás,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 beszámoltatás, ellenőrzés.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1.1. Közvetlen utasítás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hivatalon belüli kapcsolattartás egyik gyakori módja a közvetlen utasítás. Az utasítás mindig a felettes adja, amely:</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kiterjedhet egy dolgozóra, egy csoportra, a hivatal valamennyi dolgozójára,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lehet alkalomszerű, illetve meghatározott időszakra, vagy tevékenységre szóló,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történhet szóban és írásban.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 Beszámoltatás, ellenőrzés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hivatalon belüli kapcsolattartás során, a megfelelő működés érdekében szükség van 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beszámoltatásra, illetve az ellenőrzése. A beszámoltatás jellemzően valamely közvetlen utasításban foglaltak betartására, végrehajtására irányul, a beszámoltatást az végzi, aki a közvetlen utasítást adta, vagy arra a közvetlen utasítást adó felhatalmazta. A beszámoltatás történhet szóban és írásban.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Közös Önkormányzati Hivatal külső kapcsolatai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2.1. A Közös Önkormányzati Hivatalnak szoros kapcsolatban kell állnia: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Közös Önkormányzati Hivatalt létrehozó önkormányzatok polgármestereivel, az</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alpolgármesterekkel,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képviselőkkel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a bizottsági tagokkal.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jegyző feladata, hogy az előbbiek munkájának segítésére folyamatos vagy alkalmi jelleggel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köztisztviselőket jelöljön ki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A Közös Hivatal feladatai közé tartozik az önkormányzat tevékenységéről, a hivatali munkáról, a lakossági érdeklődésre számot tartó önkormányzati eseményekről, történésekről a folyamatos lakossági tájékoztatás szervezése.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A közös önkormányzati hivatal működtetése során biztosítani kell az önkormányzati és hivatali munka átláthatóságára, nyilvánosságára vonatkozó jogszabályi előírások betartását.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5. A közérdekű adatok nyilvánosságának biztosításával kapcsolatos feladatok ellátásáról a jegyző gondoskodik a közérdekű adatok közzétételi kötelezettségének teljesítéséről szóló szabályzatban foglaltaknak megfelelően.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6. A kötelezően közzéteendő közérdekű adatok körét nem érintő képviselő-testületi döntések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nyilvánosságának biztosítása a jegyző feladata. A jegyző a határozatok nyilvánosságáról a nyilvános ülések jegyzőkönyveinek elérhetővé tételével, a rendeletek nyilvánosságáról a kihirdetésükkel gondoskodik az egyes önkormányzatok Szervezeti és Működési Szabályzatainak előírásai szerint.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 A közérdekű adatokon túli, nyilvánosságot igénylő, önkormányzati közérdekű információk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(honlap, helyi sajtótermék, egyéb hirdetőtáblák stb.) az egyes önkormányzatok Szervezeti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Működési Szabályzatainak előírásai szerint.</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VI.</w:t>
      </w:r>
    </w:p>
    <w:p w:rsidR="00C4177B" w:rsidRDefault="00C4177B" w:rsidP="002A5C79">
      <w:pPr>
        <w:pStyle w:val="Nincstrkz"/>
        <w:jc w:val="center"/>
        <w:rPr>
          <w:rFonts w:ascii="Times New Roman" w:eastAsia="TimesNewRomanPSMT" w:hAnsi="Times New Roman" w:cs="Times New Roman"/>
          <w:b/>
          <w:sz w:val="24"/>
          <w:szCs w:val="24"/>
        </w:rPr>
      </w:pPr>
    </w:p>
    <w:p w:rsidR="002A5C79" w:rsidRDefault="00C4177B"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VEGYES, ZÁRÓ RENDELKEZÉSEK</w:t>
      </w:r>
    </w:p>
    <w:p w:rsidR="00C4177B" w:rsidRDefault="00C4177B" w:rsidP="002A5C79">
      <w:pPr>
        <w:pStyle w:val="Nincstrkz"/>
        <w:jc w:val="center"/>
        <w:rPr>
          <w:rFonts w:ascii="Times New Roman" w:eastAsia="TimesNewRomanPS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kötelező szabályozások: A Közös Önkormányzati Hivatal jegyzője felelős a Közös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Önkormányzati Hivatal költségvetési szervként való működéséből fakadó - a 368/2011. (XII. 31.)</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Kormányrendelet 13. § (2) bekezdésében meghatározott - belső szabályozások elkészítéséért és rendszeres felülvizsgálatáért.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közös önkormányzati hivatal szervezeti és működés szabályzata önkormányzatok képviselőt</w:t>
      </w:r>
      <w:r w:rsidR="008D74CD">
        <w:rPr>
          <w:rFonts w:ascii="Times New Roman" w:eastAsia="TimesNewRomanPSMT" w:hAnsi="Times New Roman" w:cs="Times New Roman"/>
          <w:sz w:val="24"/>
          <w:szCs w:val="24"/>
        </w:rPr>
        <w:t>estületeine</w:t>
      </w:r>
      <w:r w:rsidR="00671098">
        <w:rPr>
          <w:rFonts w:ascii="Times New Roman" w:eastAsia="TimesNewRomanPSMT" w:hAnsi="Times New Roman" w:cs="Times New Roman"/>
          <w:sz w:val="24"/>
          <w:szCs w:val="24"/>
        </w:rPr>
        <w:t>k jóváhagyásával 2014. július 29.</w:t>
      </w:r>
      <w:r>
        <w:rPr>
          <w:rFonts w:ascii="Times New Roman" w:eastAsia="TimesNewRomanPSMT" w:hAnsi="Times New Roman" w:cs="Times New Roman"/>
          <w:sz w:val="24"/>
          <w:szCs w:val="24"/>
        </w:rPr>
        <w:t xml:space="preserve"> napján lép hatályba. </w:t>
      </w:r>
    </w:p>
    <w:p w:rsidR="002A5C79" w:rsidRDefault="00671098"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2014. július 29.</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Mesterházy József</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Bősze Kornél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Enese polgármestere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Bezi polgármestere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Tóth Alice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Hokstok Imre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Jóváhagyta:</w:t>
      </w:r>
    </w:p>
    <w:p w:rsidR="002A5C79" w:rsidRPr="00E353A5" w:rsidRDefault="002A5C79" w:rsidP="00E353A5">
      <w:pPr>
        <w:pStyle w:val="Nincstrkz"/>
        <w:jc w:val="both"/>
        <w:rPr>
          <w:rFonts w:ascii="Times New Roman" w:hAnsi="Times New Roman" w:cs="Times New Roman"/>
          <w:sz w:val="24"/>
          <w:szCs w:val="24"/>
        </w:rPr>
      </w:pPr>
      <w:r>
        <w:rPr>
          <w:rFonts w:ascii="Times New Roman" w:hAnsi="Times New Roman" w:cs="Times New Roman"/>
          <w:sz w:val="24"/>
          <w:szCs w:val="24"/>
        </w:rPr>
        <w:t>Enese község</w:t>
      </w:r>
      <w:r>
        <w:rPr>
          <w:rFonts w:ascii="Times New Roman" w:eastAsia="TimesNewRomanPSMT" w:hAnsi="Times New Roman" w:cs="Times New Roman"/>
          <w:sz w:val="24"/>
          <w:szCs w:val="24"/>
        </w:rPr>
        <w:t xml:space="preserve"> Önkormányzat Képviselő</w:t>
      </w:r>
      <w:r>
        <w:rPr>
          <w:rFonts w:ascii="Times New Roman" w:hAnsi="Times New Roman" w:cs="Times New Roman"/>
          <w:sz w:val="24"/>
          <w:szCs w:val="24"/>
        </w:rPr>
        <w:t xml:space="preserve">-testülete </w:t>
      </w:r>
      <w:r w:rsidR="002C1267">
        <w:rPr>
          <w:rFonts w:ascii="Times New Roman" w:hAnsi="Times New Roman" w:cs="Times New Roman"/>
          <w:sz w:val="24"/>
          <w:szCs w:val="24"/>
        </w:rPr>
        <w:t xml:space="preserve">22/2014./VII.28./ </w:t>
      </w:r>
      <w:r>
        <w:rPr>
          <w:rFonts w:ascii="Times New Roman" w:hAnsi="Times New Roman" w:cs="Times New Roman"/>
          <w:sz w:val="24"/>
          <w:szCs w:val="24"/>
        </w:rPr>
        <w:t>határozatával, Bezi Község Önkormányzat Kép</w:t>
      </w:r>
      <w:r w:rsidR="00111A1A">
        <w:rPr>
          <w:rFonts w:ascii="Times New Roman" w:hAnsi="Times New Roman" w:cs="Times New Roman"/>
          <w:sz w:val="24"/>
          <w:szCs w:val="24"/>
        </w:rPr>
        <w:t>viselőtestülete 26</w:t>
      </w:r>
      <w:r w:rsidR="00B0367A">
        <w:rPr>
          <w:rFonts w:ascii="Times New Roman" w:hAnsi="Times New Roman" w:cs="Times New Roman"/>
          <w:sz w:val="24"/>
          <w:szCs w:val="24"/>
        </w:rPr>
        <w:t>/2014./VII.28./</w:t>
      </w:r>
      <w:r>
        <w:rPr>
          <w:rFonts w:ascii="Times New Roman" w:hAnsi="Times New Roman" w:cs="Times New Roman"/>
          <w:sz w:val="24"/>
          <w:szCs w:val="24"/>
        </w:rPr>
        <w:t xml:space="preserve"> határozatával, Fehértó Község Önkormányzat Kép</w:t>
      </w:r>
      <w:r w:rsidR="00E353A5">
        <w:rPr>
          <w:rFonts w:ascii="Times New Roman" w:hAnsi="Times New Roman" w:cs="Times New Roman"/>
          <w:sz w:val="24"/>
          <w:szCs w:val="24"/>
        </w:rPr>
        <w:t>viselőtestülete 16/2014.(VII.28.)</w:t>
      </w:r>
      <w:r>
        <w:rPr>
          <w:rFonts w:ascii="Times New Roman" w:hAnsi="Times New Roman" w:cs="Times New Roman"/>
          <w:sz w:val="24"/>
          <w:szCs w:val="24"/>
        </w:rPr>
        <w:t xml:space="preserve"> és Győrsövényház  Község Önkormányzat</w:t>
      </w:r>
      <w:r w:rsidR="00E353A5">
        <w:rPr>
          <w:rFonts w:ascii="Times New Roman" w:hAnsi="Times New Roman" w:cs="Times New Roman"/>
          <w:sz w:val="24"/>
          <w:szCs w:val="24"/>
        </w:rPr>
        <w:t xml:space="preserve"> </w:t>
      </w:r>
      <w:r>
        <w:rPr>
          <w:rFonts w:ascii="Times New Roman" w:eastAsia="TimesNewRomanPSMT" w:hAnsi="Times New Roman" w:cs="Times New Roman"/>
          <w:sz w:val="24"/>
          <w:szCs w:val="24"/>
        </w:rPr>
        <w:t>Képviselő</w:t>
      </w:r>
      <w:r w:rsidR="00671098">
        <w:rPr>
          <w:rFonts w:ascii="Times New Roman" w:hAnsi="Times New Roman" w:cs="Times New Roman"/>
          <w:sz w:val="24"/>
          <w:szCs w:val="24"/>
        </w:rPr>
        <w:t>-testületének a 17/2014./VII.28./ számú</w:t>
      </w:r>
      <w:r>
        <w:rPr>
          <w:rFonts w:ascii="Times New Roman" w:hAnsi="Times New Roman" w:cs="Times New Roman"/>
          <w:sz w:val="24"/>
          <w:szCs w:val="24"/>
        </w:rPr>
        <w:t xml:space="preserve"> határozatával</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ind w:left="4956" w:firstLine="708"/>
        <w:rPr>
          <w:rFonts w:ascii="Times New Roman" w:eastAsia="TimesNewRomanPSMT" w:hAnsi="Times New Roman" w:cs="Times New Roman"/>
          <w:sz w:val="24"/>
          <w:szCs w:val="24"/>
        </w:rPr>
      </w:pPr>
    </w:p>
    <w:p w:rsidR="002A5C79" w:rsidRDefault="002A5C79" w:rsidP="002A5C79">
      <w:pPr>
        <w:pStyle w:val="Nincstrkz"/>
        <w:ind w:left="5664"/>
        <w:rPr>
          <w:rFonts w:ascii="Times New Roman" w:eastAsia="TimesNewRomanPSMT" w:hAnsi="Times New Roman" w:cs="Times New Roman"/>
          <w:sz w:val="24"/>
          <w:szCs w:val="24"/>
        </w:rPr>
      </w:pPr>
      <w:r>
        <w:rPr>
          <w:rFonts w:ascii="Times New Roman" w:eastAsia="TimesNewRomanPSMT" w:hAnsi="Times New Roman" w:cs="Times New Roman"/>
          <w:sz w:val="24"/>
          <w:szCs w:val="24"/>
        </w:rPr>
        <w:t>Kiss Lászlóné</w:t>
      </w:r>
    </w:p>
    <w:p w:rsidR="002A5C79" w:rsidRDefault="00671098" w:rsidP="002A5C79">
      <w:pPr>
        <w:pStyle w:val="Nincstrkz"/>
        <w:ind w:left="5664"/>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2A5C79">
        <w:rPr>
          <w:rFonts w:ascii="Times New Roman" w:eastAsia="TimesNewRomanPSMT" w:hAnsi="Times New Roman" w:cs="Times New Roman"/>
          <w:sz w:val="24"/>
          <w:szCs w:val="24"/>
        </w:rPr>
        <w:t xml:space="preserve">  jegyző</w:t>
      </w:r>
    </w:p>
    <w:p w:rsidR="002A5C79" w:rsidRDefault="002A5C79" w:rsidP="002A5C79">
      <w:pPr>
        <w:pStyle w:val="Nincstrkz"/>
        <w:ind w:left="8496"/>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Hivatal SZMSZ mellékletei: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sz. melléklet: Az Enese Közös Önkormányzati Hivatal alapító okirata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sz. melléklet: Kiadmányozás rendje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sz. melléklet: Az Enesei  Közös Önkormányzati Hivatal szervezeti ábrája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sz. melléklet: A vagyonnyilatkozat-tételi kötelezettséggel járó munkakörök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1.sz. melléklet</w:t>
      </w:r>
    </w:p>
    <w:p w:rsidR="002A5C79" w:rsidRDefault="002A5C79" w:rsidP="002A5C79">
      <w:pPr>
        <w:pStyle w:val="Nincstrkz"/>
        <w:jc w:val="center"/>
        <w:rPr>
          <w:rFonts w:ascii="Times New Roman" w:hAnsi="Times New Roman" w:cs="Times New Roman"/>
          <w:b/>
          <w:sz w:val="24"/>
          <w:szCs w:val="24"/>
        </w:rPr>
      </w:pPr>
      <w:r>
        <w:rPr>
          <w:rFonts w:ascii="Times New Roman" w:hAnsi="Times New Roman" w:cs="Times New Roman"/>
          <w:b/>
          <w:sz w:val="24"/>
          <w:szCs w:val="24"/>
        </w:rPr>
        <w:t>Alapító okirat</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Fehértó, Bezi, Győrsövényház községek önkormányzatának képviselő-testületei az államháztartásról szóló 2011. évi CXCV. törvény 8.§ (5) bekezdésében kapott felhatalmazás alapján, az államháztartásról szóló törvény végrehajtására kiadott 368/2011. (XII.31.) Korm. rendelet 5.§ (1)-(2) bekezdésében foglalt tartalmi követelményeknek megfelelően az alábbi alapító okiratot adják ki:</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költségvetési szerv megnevezése: Enesei Közös Önkormányzati Hivatal</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költségvetési szerv székhelye: 9143 Enese, Szabadság u. 25.</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Telephelyei címe: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Fehértói Kirendeltség 9163 Fehértó, Dózsa tér 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Győrsövényházi Kirendeltség 9161 Győrsövényház, Petőfi S. u. 100.</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Bezi Kirendeltség 9162 Bezi, Szabadság u. 59.</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Jogelődjének megnevezése, székhelye: </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Fehértó, Kisbabot és Rábaszentmihály Körjegyzősége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9143 Enese, Szabadság u. 25.</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Kóny és Győrsövényház Községek Körjegyzősége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9144 Kóny, Rákóczi u. 30.</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Jogszabályban meghatározott közfeladata: </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Magyarország helyi önkormányzatairól szóló 2011. évi CLXXXIX. Törvény (a továbbiakban Mötv.) 84. § (1) bekezdése alapján a közös hivatal ellátja Enese, Fehértó, Bezi, valamint Győrsövényház községek esetében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Alaptevékenysége: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lastRenderedPageBreak/>
        <w:t>A közös hivatal ellátja a Mötv.-ben és a vonatkozó egyéb jogszabályokban a számára meghatározott feladatokat Enese, Fehértó, Bezi, valamint Győrsövényház települések vonatkozásában. A közös hivatal feladatait részletesen a társult települések önkormányzatai által jóváhagyott, a közös hivatal működtetésére és fenntartására létrejött megállapodás tartalmazza.</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 Bezi, valamint Győrsövényház településeken a közös hivatalnak kirendeltsége működik az igazgatási, adózási tevékenység végzésére.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Államháztartási szakágazati besorolása:</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841105 Helyi önkormányzatok, valamint többcélú kistérségi társulások igazgatási tevékenysége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alaptevékenységek szakfeladatrend szerinti besorolása:</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841114</w:t>
      </w:r>
      <w:r>
        <w:rPr>
          <w:rFonts w:ascii="Times New Roman" w:hAnsi="Times New Roman" w:cs="Times New Roman"/>
          <w:sz w:val="24"/>
          <w:szCs w:val="24"/>
        </w:rPr>
        <w:tab/>
        <w:t xml:space="preserve">  Országgyűlési képviselőválasztásokhoz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841115    </w:t>
      </w:r>
      <w:r>
        <w:rPr>
          <w:rFonts w:ascii="Times New Roman" w:hAnsi="Times New Roman" w:cs="Times New Roman"/>
          <w:sz w:val="24"/>
          <w:szCs w:val="24"/>
        </w:rPr>
        <w:tab/>
        <w:t>Önkormányzati képviselőválasztásokhoz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841116 </w:t>
      </w:r>
      <w:r>
        <w:rPr>
          <w:rFonts w:ascii="Times New Roman" w:hAnsi="Times New Roman" w:cs="Times New Roman"/>
          <w:sz w:val="24"/>
          <w:szCs w:val="24"/>
        </w:rPr>
        <w:tab/>
        <w:t>Országos és helyi nemzetiségi önkormányzati választásokhoz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841117    </w:t>
      </w:r>
      <w:r>
        <w:rPr>
          <w:rFonts w:ascii="Times New Roman" w:hAnsi="Times New Roman" w:cs="Times New Roman"/>
          <w:sz w:val="24"/>
          <w:szCs w:val="24"/>
        </w:rPr>
        <w:tab/>
        <w:t>Európai parlamenti képviselő választáshoz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841118    </w:t>
      </w:r>
      <w:r>
        <w:rPr>
          <w:rFonts w:ascii="Times New Roman" w:hAnsi="Times New Roman" w:cs="Times New Roman"/>
          <w:sz w:val="24"/>
          <w:szCs w:val="24"/>
        </w:rPr>
        <w:tab/>
        <w:t>Országos és helyi népszavazáshoz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841126    </w:t>
      </w:r>
      <w:r>
        <w:rPr>
          <w:rFonts w:ascii="Times New Roman" w:hAnsi="Times New Roman" w:cs="Times New Roman"/>
          <w:sz w:val="24"/>
          <w:szCs w:val="24"/>
        </w:rPr>
        <w:tab/>
        <w:t>Önkormányzatok és társulások általános végrehajtó igazgatási tevékenysége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841127    </w:t>
      </w:r>
      <w:r>
        <w:rPr>
          <w:rFonts w:ascii="Times New Roman" w:hAnsi="Times New Roman" w:cs="Times New Roman"/>
          <w:sz w:val="24"/>
          <w:szCs w:val="24"/>
        </w:rPr>
        <w:tab/>
        <w:t>Helyi nemzetiségi önkormányzatok igazgatási tevékenysége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841133</w:t>
      </w:r>
      <w:r>
        <w:rPr>
          <w:rFonts w:ascii="Times New Roman" w:hAnsi="Times New Roman" w:cs="Times New Roman"/>
          <w:sz w:val="24"/>
          <w:szCs w:val="24"/>
        </w:rPr>
        <w:tab/>
        <w:t>Adó, illeték kiszabása, beszedése, adóellenőrzés</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841173    </w:t>
      </w:r>
      <w:r>
        <w:rPr>
          <w:rFonts w:ascii="Times New Roman" w:hAnsi="Times New Roman" w:cs="Times New Roman"/>
          <w:sz w:val="24"/>
          <w:szCs w:val="24"/>
        </w:rPr>
        <w:tab/>
        <w:t>Statisztikai tevékenység</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ellátandó vállalkozási tevékenységek köre, mértéke: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közös hivatal vállalkozási tevékenységet nem végez.</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közös hivatal illetékessége: Enese, Fehértó, Bezi és Győrsövényház községek közigazgatási területe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Irányító szerv neve, székhelye: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Község Önkormányzat Képviselőtestülete 9143 Enese, Szabadság u. 25.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Mesterházy József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Alapítói jogokat gyakorló irányító szervek neve, székhelye: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Község Önkormányzata Képviselőtestülete 9143 Enese, Szabadság u. 25.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Mesterházy József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 Község Önkormányzata Képviselőtestülete 9163 Fehértó, Dózsa tér 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Tóth Alice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 Község Önkormányzata Képviselőtestülete 9161 Győrsövényház, Petőfi S. u. 100.</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Hokstok Imre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Bezi Község Önkormányzata Képviselőtestülete 9162 Bezi, Szabadság u. 59.</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lastRenderedPageBreak/>
        <w:t>Vezetője: Bősze Kornél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11. Gazdálkodási besorolása: Önállóan működő és gazdálkodó költségvetési szerv</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Vezetőjének megbízási rendje: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jegyző kinevezése a Mötv. 82-83 §-ai, valamint a közszolgálati tisztviselőkről szóló 2011. évi CXCIX. törvény rendelkezéseinek megfelelően történik.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Az érintett települések polgármesterei – pályázat alapján határozatlan időre – nevezik ki a jegyzőt.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jegyző kinevezéséhez az érintett települések polgármestereinek lakosságszám-arányos, többségi döntése szükséges.</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Foglalkoztatottjaira vonatkozó foglalkoztatási jogviszonyok:</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Foglalkoztatottjainak jogviszonya alapesetben köztisztviselő, melyekre a közszolgálati  tisztviselőkről szóló 2011. évi CXCIX. törvény az irányadó. Foglalkoztatottjainak jogviszonya lehet továbbá munkavállaló, melyekre nézve a Munka törvénykönyvéről szóló 2012. évi I. törvény az irányadó. Egyes foglalkoztatásra irányuló jogviszonyra a Polgári Törvénykönyvről szóló 1959. évi IV törvény vonatkozik.</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Záradék:</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Jelen alapító okirat 2013. március 1-jén lép hatályba, ezzel egyidejűleg az Enesei Közös Önkormányzati Hivatal 2013. január 1-től hatályos egységes szerkezetű alapító okirata hatályát veszti.</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alapító okiratot a képviselőtestületek az alábbi határozatokkal fogadták el: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Enese Község Önkormányzata Képviselőtestülete 18/2013./II.28./ számú határozatával,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 Község Önkormányzata Képviselőtestülete 11/2013./II.28./ számú határozatával,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 Község Önkormányzata Képviselőtestülete 14/2013./II.28./ számú határozatával,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Bezi Község Önkormányzata Képviselőtestülete  20/2013./II.28./ számú határozatával.</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2013. február 28.</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Mesterházy József                                               Tóth Alice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Enese Község polgármestere                        Fehértó Község polgármestere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Hokstok Imre                                                  Bősze Kornél</w:t>
      </w:r>
    </w:p>
    <w:p w:rsidR="002A5C79" w:rsidRPr="00C4177B"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 Község polgármestere                       Bezi Község polgármester</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ind w:left="720"/>
        <w:rPr>
          <w:rFonts w:ascii="Times New Roman" w:eastAsia="TimesNewRomanPSMT" w:hAnsi="Times New Roman" w:cs="Times New Roman"/>
          <w:sz w:val="24"/>
          <w:szCs w:val="24"/>
        </w:rPr>
      </w:pPr>
    </w:p>
    <w:p w:rsidR="002A5C79" w:rsidRDefault="002A5C79" w:rsidP="002A5C79">
      <w:pPr>
        <w:pStyle w:val="Nincstrkz"/>
        <w:numPr>
          <w:ilvl w:val="0"/>
          <w:numId w:val="6"/>
        </w:numPr>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számú  melléklet </w:t>
      </w:r>
    </w:p>
    <w:p w:rsidR="002A5C79" w:rsidRDefault="002A5C79" w:rsidP="002A5C79">
      <w:pPr>
        <w:pStyle w:val="Nincstrkz"/>
        <w:ind w:left="720"/>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KIADMÁNYOZÁSI  JOG SZABÁLYOZÁSA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kiadmányozási jog egy adott ügyben történő érdemi döntésre ad felhatalmazást, valamint a külső szervek felé történő levelezésekben a szervezet képviseletére ad jogot. A kiadmányozási jogköröket úgy kell meghatározni, hogy a jogszerűség és a szakszerűségi követelmények mellett biztosítsa a gyors ügyintézést.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Mindezeket figyelembe véve Enese község-, Bezi község-,  Fehértó község és Győrsövényház község Polgármestere, az Enesei  Közös Önkormányzati Hivatal Jegyzője a hatáskörükbe tartozó kiadmányozás rendjét a következők szerint szabályozzák.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jegyzőt megillető kiadmányozási jogkör gyakorlásának szabályozása: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 jegyző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felsőbb szintű közigazgatási szervekkel folytatott leveleket, felterjesztéseket, tájékoztatókat és jelentéseket,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Hivatal tevékenységére vonatkozó jelentéseket, beszámolókat,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jegyző hatáskörébe tartozó közszolgálati tárgykörben keletkezett ügyiratokat,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jogszabálysértésekre vonatkozó indítványok tárgyában történő levelezéseket,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törvényességi ellenőrzési munkatervet, az ellenőrzési programokat, az ellenőrzést ellátók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megbízóleveleit,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központilag szervezett hatósági ellenőrzések alapján, szükség esetén hozott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saját nevére érkező kérelmekre, levelekre, megkeresésekre adott válaszokat,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országgyűlési képviselőnek, a települési képviselőknek a Hivatal működésével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kapcsolatban írt leveleket,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Testület részére készített hatáskörébe tartozó előterjesztéseket, beszámolókat,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jegyzői hatáskörbe tartozó hatósági ügyeket,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I. fokú hatósági határozatok ellen benyújtott fellebbezések felterjesztését 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kormányhivatalhoz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anyakönyvek megnyitását,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Hivatal képviseletére adott meghatalmazásokat,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rendeleteit, a Képviselő-testület jegyzőkönyvét a polgármesterrel együttesen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adóügyi ügyintéző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gépjárműadót megállapító és módosító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helyi adó fizetési kötelezettséget megállapító és módosító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adószámla egyenlegközlőket.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kiadmányozott iratra ez esetben rá kell vezetni, hogy: „Kiss Lászlóné jegyző felhatalmazásával:”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ügyintéző előgépelt saját neve és beosztása felett ír alá.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polgármestereket megillető kiadmányozási jogkör gyakorlásának szabályozása: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 polgármester kiadmányozza az Önkormányzat nevében: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alapító okiratokat,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felhívásokat, közleményeket, meghívókat, a Képviselő-testületet érintő ügyekben a testületi beszámolókat, tájékoztatókat, megkereséseket,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hatóságokhoz, más szervezetekhez az Önkormányzat nevében benyújtott pályázatokat,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kérelmeket,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külföldre önkormányzati témában küldendő leveleket,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polgármestereknek, intézmény vezetőjének szóló megkereséseket és válaszleveleket, egyéb, az önkormányzat nevében írt vagy az önkormányzatnak, polgármesternek címzett levelekre küldött válaszleveket,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önkormányzattal közalkalmazotti és munkaviszonyban (a közcélú és közhasznú</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foglalkoztatást is beleértve) állók jogviszonyával kapcsolatos 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magánjogi megállapodásokat, szerződéseket (adásvétel, bérlet, haszonbérlet, társasági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szerződés stb.),</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nevében induló perben keresetlevelet, önkormányzati perekben az eljáró jogi képviselő meghatalmazását,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nevében adott egyéb meghatalmazásokat,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önkormányzatot érintő sajtónyilatkozatokat, közleményeket,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jelképei, használata tárgyában kiadott engedélyeket.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 polgármester kiadmányozza a saját nevében: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törvény által hatáskörébe utalt államigazgatási ügyekben és hatósági jogkörben keletkezett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ügyiratokat,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polgármesteri rendelkezéseket, utasításokat, belső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honosítási, visszahonosítási esküokmányokat,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választási bizottságok tagjainak esküokmányait,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nevére érkezett kérelmekre, levelekre adott válaszokat,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választási bizottságok tagjainak esküokmányait,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Hivatalt érintő polgármesteri utasításokat, körleveleket.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 polgármester távollétében a jegyző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állami és önkormányzati hatósági ügyben keletkezett iratokat, meghívókat, a képviselőtestületi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döntésekről szóló tájékoztatókat, a közcélú, közhasznú munkavégzéssel kapcsolatos 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 polgármester távollétében az alpolgármester jogosult kiadmányozni a c) pontba nem tartozó egyéb 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 kiadmányozott iratra a c) és d) pont esetében rá kell vezetni, hogy „Mesterházy József</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polgármester felhatalmazásával, távollétében:”/Bősze Kornél, Tóth Alice, Hokstok Imre  polgármester felhatalmazásával, távollétében:” Az aláíró előgépelt saját neve és beosztása felett ír alá.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Ügyintézőkre vonatkozó rendelkezések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Valamennyi ügyintéző jogosult kiadmányozni az ügyviteli jellegű, érdemi döntést nem</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tartalmazó (iratbekérés, idézés, iratok továbbítása stb.) ügyiratokat, az áttétel és a szakhatósági megkereséséket kivéve.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anyakönyvvezető önállóan gyakorolja a jogszabályokban részére megállapított hatáskört és kiadmányozási jogot.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Az ügyintézés általános szabályai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ügy intézésére kijelölt köteles a vezető utasításai szerint eljárni.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Ha az ügyintéző az ügyintézés során kapott vezetői utasítással nem ért egyet: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köteles azt felettesének szóban megindokolni;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ezt követően jogosult az elutasított ellenvéleményét az ügyiratra rávezetni.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Az ügyet intéző ellenvéleménye általában nem akadályozhatja meg a vezetői utasítás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végrehajtását. A szabályszerűen előterjesztett ellenvéleményért, az ügyintézőt semmilyen hátrány nem érheti.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Az ügyintéző a Munka Törvénykönyvéről szóló törvény előírt kivételes esetekben köteles,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illetve jogosult a vezetői utasítások végrehajtását megtagadni.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Az önkormányzat nevében kiadmányozott irat önkormányzati, a polgármesteri hatáskörben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kiadmányozott irat polgármesteres, a jegyzői hatáskörben kiadmányozásra kerülő irat jegyzős fejléccel készül.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 A kiadmányozásra előkészített irat másodpéldányát az ügyintéző szignálja és keltezéssel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Határidő túllépésnél a mulasztásról, annak okáról az iraton vagy az előadói íven készült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feljegyzésben kell számot adni, vezetőnek is láttamoznia kell.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Ez az utasítás 2013. március 1-jén lép hatályba. </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2013. március 1.</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Mesterházy József</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Bősze Kornél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Enese polgármestere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Bezi polgármestere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Tóth Alice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Hokstok Imre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Kiss Lászlóné</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 xml:space="preserve">   jegyző</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3. sz. melléklet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Enesei  Közös Önkormányzati Hivatal szervezeti ábrája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lastRenderedPageBreak/>
        <w:t>Közös Önkormányzati Hivatal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sz. melléklet: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vagyonnyilatkozat-tételi kötelezettséggel járó  munkakörök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both"/>
        <w:rPr>
          <w:rFonts w:ascii="Times New Roman" w:eastAsia="TimesNewRomanPSMT" w:hAnsi="Times New Roman" w:cs="Times New Roman"/>
          <w:i/>
          <w:iCs/>
          <w:sz w:val="24"/>
          <w:szCs w:val="24"/>
        </w:rPr>
      </w:pPr>
      <w:r>
        <w:rPr>
          <w:rFonts w:ascii="Times New Roman" w:eastAsia="TimesNewRomanPSMT" w:hAnsi="Times New Roman" w:cs="Times New Roman"/>
          <w:sz w:val="24"/>
          <w:szCs w:val="24"/>
        </w:rPr>
        <w:t xml:space="preserve">Az egyes vagyonnyilatkozat-tételi kötelezettségekről szóló 2007. évi CLII. Törvény 4.§ </w:t>
      </w:r>
      <w:r>
        <w:rPr>
          <w:rFonts w:ascii="Times New Roman" w:eastAsia="TimesNewRomanPSMT" w:hAnsi="Times New Roman" w:cs="Times New Roman"/>
          <w:i/>
          <w:iCs/>
          <w:sz w:val="24"/>
          <w:szCs w:val="24"/>
        </w:rPr>
        <w:t>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pontja értelmében a közös önkormányzati hivatal alábbi munkakörökben foglalkoztatott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köztisztviselői kötelesek vagyonnyilatkozatot tenni, a törvényben meghatározott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gyakorisággal: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jegyző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általános igazgatási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pénzügyi-gazdálkodási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pénzügyi számviteli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adóügyi ügyintéző.</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településüzemeltetési, igazgatási gyermekvédelmi ügyintéző</w:t>
      </w:r>
    </w:p>
    <w:p w:rsidR="002A5C79" w:rsidRDefault="002A5C79" w:rsidP="002A5C79">
      <w:pPr>
        <w:pStyle w:val="Nincstrkz"/>
        <w:rPr>
          <w:rFonts w:ascii="Times New Roman" w:hAnsi="Times New Roman" w:cs="Times New Roman"/>
          <w:sz w:val="24"/>
          <w:szCs w:val="24"/>
        </w:rPr>
      </w:pPr>
    </w:p>
    <w:p w:rsidR="0002429D" w:rsidRPr="002A5C79" w:rsidRDefault="0002429D" w:rsidP="002A5C79">
      <w:pPr>
        <w:pStyle w:val="Nincstrkz"/>
        <w:rPr>
          <w:rFonts w:ascii="Times New Roman" w:hAnsi="Times New Roman" w:cs="Times New Roman"/>
          <w:sz w:val="24"/>
          <w:szCs w:val="24"/>
        </w:rPr>
      </w:pPr>
    </w:p>
    <w:sectPr w:rsidR="0002429D" w:rsidRPr="002A5C79" w:rsidSect="00A905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80" w:rsidRDefault="009D4380" w:rsidP="006850FE">
      <w:pPr>
        <w:spacing w:after="0" w:line="240" w:lineRule="auto"/>
      </w:pPr>
      <w:r>
        <w:separator/>
      </w:r>
    </w:p>
  </w:endnote>
  <w:endnote w:type="continuationSeparator" w:id="0">
    <w:p w:rsidR="009D4380" w:rsidRDefault="009D4380" w:rsidP="0068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0282"/>
      <w:docPartObj>
        <w:docPartGallery w:val="Page Numbers (Bottom of Page)"/>
        <w:docPartUnique/>
      </w:docPartObj>
    </w:sdtPr>
    <w:sdtEndPr/>
    <w:sdtContent>
      <w:p w:rsidR="006850FE" w:rsidRDefault="009D4380">
        <w:pPr>
          <w:pStyle w:val="llb"/>
          <w:jc w:val="center"/>
        </w:pPr>
        <w:r>
          <w:fldChar w:fldCharType="begin"/>
        </w:r>
        <w:r>
          <w:instrText xml:space="preserve"> PAGE   \* MERGEFORMAT </w:instrText>
        </w:r>
        <w:r>
          <w:fldChar w:fldCharType="separate"/>
        </w:r>
        <w:r w:rsidR="009704BF">
          <w:rPr>
            <w:noProof/>
          </w:rPr>
          <w:t>1</w:t>
        </w:r>
        <w:r>
          <w:rPr>
            <w:noProof/>
          </w:rPr>
          <w:fldChar w:fldCharType="end"/>
        </w:r>
      </w:p>
    </w:sdtContent>
  </w:sdt>
  <w:p w:rsidR="006850FE" w:rsidRDefault="006850F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80" w:rsidRDefault="009D4380" w:rsidP="006850FE">
      <w:pPr>
        <w:spacing w:after="0" w:line="240" w:lineRule="auto"/>
      </w:pPr>
      <w:r>
        <w:separator/>
      </w:r>
    </w:p>
  </w:footnote>
  <w:footnote w:type="continuationSeparator" w:id="0">
    <w:p w:rsidR="009D4380" w:rsidRDefault="009D4380" w:rsidP="00685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F8C524"/>
    <w:lvl w:ilvl="0">
      <w:numFmt w:val="bullet"/>
      <w:lvlText w:val="*"/>
      <w:lvlJc w:val="left"/>
    </w:lvl>
  </w:abstractNum>
  <w:abstractNum w:abstractNumId="1">
    <w:nsid w:val="1019485F"/>
    <w:multiLevelType w:val="hybridMultilevel"/>
    <w:tmpl w:val="97A8809C"/>
    <w:lvl w:ilvl="0" w:tplc="02224138">
      <w:start w:val="3"/>
      <w:numFmt w:val="decimal"/>
      <w:lvlText w:val="%1."/>
      <w:lvlJc w:val="left"/>
      <w:pPr>
        <w:ind w:left="1080" w:hanging="360"/>
      </w:pPr>
      <w:rPr>
        <w:rFonts w:eastAsia="TimesNewRomanPSM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nsid w:val="1E1E2D5C"/>
    <w:multiLevelType w:val="hybridMultilevel"/>
    <w:tmpl w:val="C9123E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259341D9"/>
    <w:multiLevelType w:val="multilevel"/>
    <w:tmpl w:val="62E68850"/>
    <w:lvl w:ilvl="0">
      <w:start w:val="1"/>
      <w:numFmt w:val="decimal"/>
      <w:lvlText w:val="%1."/>
      <w:lvlJc w:val="left"/>
      <w:pPr>
        <w:ind w:left="720" w:hanging="360"/>
      </w:pPr>
    </w:lvl>
    <w:lvl w:ilvl="1">
      <w:start w:val="4"/>
      <w:numFmt w:val="decimal"/>
      <w:isLgl/>
      <w:lvlText w:val="%1.%2."/>
      <w:lvlJc w:val="left"/>
      <w:pPr>
        <w:ind w:left="765" w:hanging="405"/>
      </w:pPr>
    </w:lvl>
    <w:lvl w:ilvl="2">
      <w:start w:val="1"/>
      <w:numFmt w:val="lowerLetter"/>
      <w:isLgl/>
      <w:lvlText w:val="%1.%2.%3."/>
      <w:lvlJc w:val="left"/>
      <w:pPr>
        <w:ind w:left="1080" w:hanging="720"/>
      </w:pPr>
    </w:lvl>
    <w:lvl w:ilvl="3">
      <w:start w:val="1"/>
      <w:numFmt w:val="lowerLetter"/>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75371C25"/>
    <w:multiLevelType w:val="hybridMultilevel"/>
    <w:tmpl w:val="EF24FC02"/>
    <w:lvl w:ilvl="0" w:tplc="95F8C524">
      <w:start w:val="1"/>
      <w:numFmt w:val="bullet"/>
      <w:lvlText w:val=""/>
      <w:legacy w:legacy="1" w:legacySpace="120" w:legacyIndent="340"/>
      <w:lvlJc w:val="left"/>
      <w:pPr>
        <w:ind w:left="703"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bullet"/>
        <w:lvlText w:val=""/>
        <w:legacy w:legacy="1" w:legacySpace="120" w:legacyIndent="340"/>
        <w:lvlJc w:val="left"/>
        <w:pPr>
          <w:ind w:left="703" w:hanging="340"/>
        </w:pPr>
        <w:rPr>
          <w:rFonts w:ascii="Symbol" w:hAnsi="Symbol" w:hint="default"/>
        </w:r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79"/>
    <w:rsid w:val="0002429D"/>
    <w:rsid w:val="00111A1A"/>
    <w:rsid w:val="001B35BA"/>
    <w:rsid w:val="001C6050"/>
    <w:rsid w:val="002A5C79"/>
    <w:rsid w:val="002C1267"/>
    <w:rsid w:val="00306105"/>
    <w:rsid w:val="00345982"/>
    <w:rsid w:val="003C010E"/>
    <w:rsid w:val="003C2420"/>
    <w:rsid w:val="00410300"/>
    <w:rsid w:val="00600109"/>
    <w:rsid w:val="00671098"/>
    <w:rsid w:val="00684073"/>
    <w:rsid w:val="006850FE"/>
    <w:rsid w:val="00686A4B"/>
    <w:rsid w:val="007D75A5"/>
    <w:rsid w:val="007F7111"/>
    <w:rsid w:val="00892692"/>
    <w:rsid w:val="008B70CE"/>
    <w:rsid w:val="008D74CD"/>
    <w:rsid w:val="008E0C76"/>
    <w:rsid w:val="00922E69"/>
    <w:rsid w:val="00965997"/>
    <w:rsid w:val="009704BF"/>
    <w:rsid w:val="009D4380"/>
    <w:rsid w:val="00A650CF"/>
    <w:rsid w:val="00A90538"/>
    <w:rsid w:val="00AC4F8A"/>
    <w:rsid w:val="00B0367A"/>
    <w:rsid w:val="00BA0F8E"/>
    <w:rsid w:val="00BA3F71"/>
    <w:rsid w:val="00C3311E"/>
    <w:rsid w:val="00C4177B"/>
    <w:rsid w:val="00C60A56"/>
    <w:rsid w:val="00CF1C87"/>
    <w:rsid w:val="00E353A5"/>
    <w:rsid w:val="00E4235C"/>
    <w:rsid w:val="00F14690"/>
    <w:rsid w:val="00F27475"/>
    <w:rsid w:val="00F65D7F"/>
    <w:rsid w:val="00F919EB"/>
    <w:rsid w:val="00F9731B"/>
    <w:rsid w:val="00FE17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02429D"/>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i/>
      <w:sz w:val="28"/>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A5C79"/>
    <w:pPr>
      <w:spacing w:after="0" w:line="240" w:lineRule="auto"/>
    </w:pPr>
  </w:style>
  <w:style w:type="paragraph" w:styleId="lfej">
    <w:name w:val="header"/>
    <w:basedOn w:val="Norml"/>
    <w:link w:val="lfejChar"/>
    <w:uiPriority w:val="99"/>
    <w:semiHidden/>
    <w:unhideWhenUsed/>
    <w:rsid w:val="002A5C7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A5C79"/>
  </w:style>
  <w:style w:type="paragraph" w:styleId="llb">
    <w:name w:val="footer"/>
    <w:basedOn w:val="Norml"/>
    <w:link w:val="llbChar"/>
    <w:uiPriority w:val="99"/>
    <w:unhideWhenUsed/>
    <w:rsid w:val="002A5C79"/>
    <w:pPr>
      <w:tabs>
        <w:tab w:val="center" w:pos="4536"/>
        <w:tab w:val="right" w:pos="9072"/>
      </w:tabs>
      <w:spacing w:after="0" w:line="240" w:lineRule="auto"/>
    </w:pPr>
  </w:style>
  <w:style w:type="character" w:customStyle="1" w:styleId="llbChar">
    <w:name w:val="Élőláb Char"/>
    <w:basedOn w:val="Bekezdsalapbettpusa"/>
    <w:link w:val="llb"/>
    <w:uiPriority w:val="99"/>
    <w:rsid w:val="002A5C79"/>
  </w:style>
  <w:style w:type="paragraph" w:styleId="Buborkszveg">
    <w:name w:val="Balloon Text"/>
    <w:basedOn w:val="Norml"/>
    <w:link w:val="BuborkszvegChar"/>
    <w:uiPriority w:val="99"/>
    <w:semiHidden/>
    <w:unhideWhenUsed/>
    <w:rsid w:val="002A5C7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A5C79"/>
    <w:rPr>
      <w:rFonts w:ascii="Tahoma" w:hAnsi="Tahoma" w:cs="Tahoma"/>
      <w:sz w:val="16"/>
      <w:szCs w:val="16"/>
    </w:rPr>
  </w:style>
  <w:style w:type="character" w:customStyle="1" w:styleId="Cmsor1Char">
    <w:name w:val="Címsor 1 Char"/>
    <w:basedOn w:val="Bekezdsalapbettpusa"/>
    <w:link w:val="Cmsor1"/>
    <w:rsid w:val="0002429D"/>
    <w:rPr>
      <w:rFonts w:ascii="Times New Roman" w:eastAsia="Times New Roman" w:hAnsi="Times New Roman" w:cs="Times New Roman"/>
      <w:b/>
      <w:i/>
      <w:sz w:val="2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02429D"/>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i/>
      <w:sz w:val="28"/>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A5C79"/>
    <w:pPr>
      <w:spacing w:after="0" w:line="240" w:lineRule="auto"/>
    </w:pPr>
  </w:style>
  <w:style w:type="paragraph" w:styleId="lfej">
    <w:name w:val="header"/>
    <w:basedOn w:val="Norml"/>
    <w:link w:val="lfejChar"/>
    <w:uiPriority w:val="99"/>
    <w:semiHidden/>
    <w:unhideWhenUsed/>
    <w:rsid w:val="002A5C7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A5C79"/>
  </w:style>
  <w:style w:type="paragraph" w:styleId="llb">
    <w:name w:val="footer"/>
    <w:basedOn w:val="Norml"/>
    <w:link w:val="llbChar"/>
    <w:uiPriority w:val="99"/>
    <w:unhideWhenUsed/>
    <w:rsid w:val="002A5C79"/>
    <w:pPr>
      <w:tabs>
        <w:tab w:val="center" w:pos="4536"/>
        <w:tab w:val="right" w:pos="9072"/>
      </w:tabs>
      <w:spacing w:after="0" w:line="240" w:lineRule="auto"/>
    </w:pPr>
  </w:style>
  <w:style w:type="character" w:customStyle="1" w:styleId="llbChar">
    <w:name w:val="Élőláb Char"/>
    <w:basedOn w:val="Bekezdsalapbettpusa"/>
    <w:link w:val="llb"/>
    <w:uiPriority w:val="99"/>
    <w:rsid w:val="002A5C79"/>
  </w:style>
  <w:style w:type="paragraph" w:styleId="Buborkszveg">
    <w:name w:val="Balloon Text"/>
    <w:basedOn w:val="Norml"/>
    <w:link w:val="BuborkszvegChar"/>
    <w:uiPriority w:val="99"/>
    <w:semiHidden/>
    <w:unhideWhenUsed/>
    <w:rsid w:val="002A5C7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A5C79"/>
    <w:rPr>
      <w:rFonts w:ascii="Tahoma" w:hAnsi="Tahoma" w:cs="Tahoma"/>
      <w:sz w:val="16"/>
      <w:szCs w:val="16"/>
    </w:rPr>
  </w:style>
  <w:style w:type="character" w:customStyle="1" w:styleId="Cmsor1Char">
    <w:name w:val="Címsor 1 Char"/>
    <w:basedOn w:val="Bekezdsalapbettpusa"/>
    <w:link w:val="Cmsor1"/>
    <w:rsid w:val="0002429D"/>
    <w:rPr>
      <w:rFonts w:ascii="Times New Roman" w:eastAsia="Times New Roman" w:hAnsi="Times New Roman" w:cs="Times New Roman"/>
      <w:b/>
      <w:i/>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5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8068</Words>
  <Characters>55673</Characters>
  <Application>Microsoft Office Word</Application>
  <DocSecurity>0</DocSecurity>
  <Lines>463</Lines>
  <Paragraphs>127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ENESE PH 3</dc:creator>
  <cp:lastModifiedBy>Csongor</cp:lastModifiedBy>
  <cp:revision>2</cp:revision>
  <cp:lastPrinted>2014-08-13T08:55:00Z</cp:lastPrinted>
  <dcterms:created xsi:type="dcterms:W3CDTF">2014-12-08T12:15:00Z</dcterms:created>
  <dcterms:modified xsi:type="dcterms:W3CDTF">2014-12-08T12:15:00Z</dcterms:modified>
</cp:coreProperties>
</file>