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62" w:rsidRPr="0048174D" w:rsidRDefault="00206362" w:rsidP="00206362">
      <w:pPr>
        <w:numPr>
          <w:ilvl w:val="1"/>
          <w:numId w:val="1"/>
        </w:numPr>
        <w:suppressAutoHyphens w:val="0"/>
        <w:spacing w:after="160" w:line="259" w:lineRule="auto"/>
        <w:ind w:left="284" w:hanging="284"/>
        <w:contextualSpacing/>
        <w:jc w:val="right"/>
        <w:rPr>
          <w:rFonts w:cs="Calibri"/>
          <w:b/>
        </w:rPr>
      </w:pPr>
      <w:r w:rsidRPr="0048174D">
        <w:rPr>
          <w:rFonts w:cs="Calibri"/>
          <w:b/>
        </w:rPr>
        <w:t xml:space="preserve">függelék </w:t>
      </w:r>
      <w:r w:rsidRPr="0048174D">
        <w:rPr>
          <w:rFonts w:cs="Calibri"/>
        </w:rPr>
        <w:t xml:space="preserve">a </w:t>
      </w:r>
      <w:r>
        <w:rPr>
          <w:rFonts w:cs="Calibri"/>
        </w:rPr>
        <w:t>8</w:t>
      </w:r>
      <w:r w:rsidRPr="0048174D">
        <w:rPr>
          <w:rFonts w:cs="Calibri"/>
          <w:lang w:bidi="hu-HU"/>
        </w:rPr>
        <w:t>/2018. (</w:t>
      </w:r>
      <w:r>
        <w:rPr>
          <w:rFonts w:cs="Calibri"/>
          <w:lang w:bidi="hu-HU"/>
        </w:rPr>
        <w:t>IX. 6.</w:t>
      </w:r>
      <w:r w:rsidRPr="0048174D">
        <w:rPr>
          <w:rFonts w:cs="Calibri"/>
          <w:lang w:bidi="hu-HU"/>
        </w:rPr>
        <w:t>) önkormányzati rendelethez</w:t>
      </w:r>
    </w:p>
    <w:p w:rsidR="00206362" w:rsidRPr="0048174D" w:rsidRDefault="00206362" w:rsidP="00206362">
      <w:pPr>
        <w:spacing w:line="300" w:lineRule="exact"/>
        <w:rPr>
          <w:rFonts w:cs="Calibri"/>
          <w:b/>
          <w:lang w:bidi="hu-HU"/>
        </w:rPr>
      </w:pPr>
    </w:p>
    <w:p w:rsidR="00206362" w:rsidRPr="0048174D" w:rsidRDefault="00206362" w:rsidP="00206362">
      <w:pPr>
        <w:spacing w:line="300" w:lineRule="exact"/>
        <w:rPr>
          <w:rFonts w:cs="Calibri"/>
          <w:b/>
          <w:lang w:bidi="hu-HU"/>
        </w:rPr>
      </w:pPr>
      <w:r w:rsidRPr="0048174D">
        <w:rPr>
          <w:rFonts w:cs="Calibri"/>
          <w:b/>
          <w:lang w:bidi="hu-HU"/>
        </w:rPr>
        <w:t>Településképi szempontból kiemelt területek</w:t>
      </w:r>
    </w:p>
    <w:p w:rsidR="00206362" w:rsidRPr="0048174D" w:rsidRDefault="00206362" w:rsidP="00206362">
      <w:pPr>
        <w:numPr>
          <w:ilvl w:val="3"/>
          <w:numId w:val="2"/>
        </w:numPr>
        <w:suppressAutoHyphens w:val="0"/>
        <w:spacing w:line="300" w:lineRule="exact"/>
        <w:ind w:left="284" w:hanging="284"/>
        <w:contextualSpacing/>
        <w:rPr>
          <w:rFonts w:cs="Calibri"/>
          <w:i/>
          <w:u w:val="single"/>
          <w:lang w:bidi="hu-HU"/>
        </w:rPr>
      </w:pPr>
      <w:r w:rsidRPr="0048174D">
        <w:rPr>
          <w:rFonts w:cs="Calibri"/>
          <w:i/>
          <w:u w:val="single"/>
          <w:lang w:bidi="hu-HU"/>
        </w:rPr>
        <w:t>Táj- és természetvédelem alatt álló területek</w:t>
      </w:r>
    </w:p>
    <w:p w:rsidR="00206362" w:rsidRPr="0048174D" w:rsidRDefault="00206362" w:rsidP="00206362">
      <w:pPr>
        <w:spacing w:line="300" w:lineRule="exact"/>
        <w:contextualSpacing/>
        <w:rPr>
          <w:rFonts w:cs="Calibri"/>
          <w:lang w:bidi="hu-HU"/>
        </w:rPr>
      </w:pPr>
    </w:p>
    <w:p w:rsidR="00206362" w:rsidRPr="0048174D" w:rsidRDefault="00206362" w:rsidP="00206362">
      <w:pPr>
        <w:ind w:left="284"/>
        <w:contextualSpacing/>
        <w:rPr>
          <w:rFonts w:cs="Calibri"/>
          <w:lang w:bidi="hu-HU"/>
        </w:rPr>
        <w:sectPr w:rsidR="00206362" w:rsidRPr="0048174D" w:rsidSect="0048174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8174D">
        <w:rPr>
          <w:rFonts w:cs="Calibri"/>
          <w:noProof/>
          <w:lang w:eastAsia="hu-HU"/>
        </w:rPr>
        <w:drawing>
          <wp:inline distT="0" distB="0" distL="0" distR="0">
            <wp:extent cx="5761355" cy="756094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62" w:rsidRPr="0048174D" w:rsidRDefault="00206362" w:rsidP="00206362">
      <w:pPr>
        <w:numPr>
          <w:ilvl w:val="3"/>
          <w:numId w:val="2"/>
        </w:numPr>
        <w:suppressAutoHyphens w:val="0"/>
        <w:spacing w:line="300" w:lineRule="exact"/>
        <w:ind w:left="284" w:hanging="284"/>
        <w:contextualSpacing/>
        <w:rPr>
          <w:rFonts w:cs="Calibri"/>
          <w:i/>
          <w:u w:val="single"/>
          <w:lang w:bidi="hu-HU"/>
        </w:rPr>
      </w:pPr>
      <w:r w:rsidRPr="0048174D">
        <w:rPr>
          <w:rFonts w:cs="Calibri"/>
          <w:i/>
          <w:u w:val="single"/>
          <w:lang w:bidi="hu-HU"/>
        </w:rPr>
        <w:lastRenderedPageBreak/>
        <w:t>Örökségvédelemmel érintett területek</w:t>
      </w:r>
    </w:p>
    <w:p w:rsidR="00206362" w:rsidRPr="0048174D" w:rsidRDefault="00206362" w:rsidP="00206362">
      <w:pPr>
        <w:contextualSpacing/>
        <w:rPr>
          <w:rFonts w:cs="Calibri"/>
          <w:b/>
          <w:i/>
          <w:u w:val="single"/>
          <w:lang w:bidi="hu-HU"/>
        </w:rPr>
      </w:pPr>
    </w:p>
    <w:tbl>
      <w:tblPr>
        <w:tblpPr w:leftFromText="141" w:rightFromText="141" w:vertAnchor="text" w:horzAnchor="margin" w:tblpY="4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417"/>
        <w:gridCol w:w="1142"/>
        <w:gridCol w:w="2391"/>
        <w:gridCol w:w="1142"/>
        <w:gridCol w:w="1846"/>
      </w:tblGrid>
      <w:tr w:rsidR="00206362" w:rsidRPr="009433AC" w:rsidTr="0095180F">
        <w:trPr>
          <w:trHeight w:hRule="exact" w:val="85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before="106"/>
              <w:ind w:left="56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megye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település</w:t>
            </w:r>
          </w:p>
          <w:p w:rsidR="00206362" w:rsidRPr="00B22C4E" w:rsidRDefault="00206362" w:rsidP="0095180F">
            <w:pPr>
              <w:widowControl w:val="0"/>
              <w:spacing w:before="3"/>
              <w:ind w:left="1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neve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helyrajzi</w:t>
            </w:r>
          </w:p>
          <w:p w:rsidR="00206362" w:rsidRPr="00B22C4E" w:rsidRDefault="00206362" w:rsidP="0095180F">
            <w:pPr>
              <w:widowControl w:val="0"/>
              <w:spacing w:before="3"/>
              <w:ind w:right="1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>szám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before="106"/>
              <w:ind w:left="178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>védettség</w:t>
            </w:r>
            <w:r w:rsidRPr="00B22C4E">
              <w:rPr>
                <w:rFonts w:ascii="Calibri" w:eastAsia="Calibri" w:hAnsi="Calibri"/>
                <w:b/>
                <w:spacing w:val="-10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jogi</w:t>
            </w:r>
            <w:r w:rsidRPr="00B22C4E">
              <w:rPr>
                <w:rFonts w:ascii="Calibri" w:eastAsia="Calibri" w:hAnsi="Calibri"/>
                <w:b/>
                <w:spacing w:val="-9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jellege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before="106"/>
              <w:ind w:left="116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>azonosító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right="1"/>
              <w:jc w:val="center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>védett</w:t>
            </w:r>
            <w:r w:rsidRPr="00B22C4E">
              <w:rPr>
                <w:rFonts w:ascii="Calibri" w:eastAsia="Calibri" w:hAnsi="Calibri"/>
                <w:b/>
                <w:spacing w:val="-10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>örökségi</w:t>
            </w:r>
            <w:r w:rsidRPr="00B22C4E">
              <w:rPr>
                <w:rFonts w:ascii="Calibri" w:eastAsia="Calibri" w:hAnsi="Calibri"/>
                <w:b/>
                <w:spacing w:val="-9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b/>
                <w:sz w:val="22"/>
                <w:szCs w:val="22"/>
              </w:rPr>
              <w:t xml:space="preserve">érték </w:t>
            </w:r>
            <w:r w:rsidRPr="00B22C4E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neve</w:t>
            </w:r>
          </w:p>
        </w:tc>
      </w:tr>
      <w:tr w:rsidR="00206362" w:rsidRPr="009433AC" w:rsidTr="0095180F">
        <w:trPr>
          <w:trHeight w:val="488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z w:val="22"/>
                <w:szCs w:val="22"/>
              </w:rPr>
              <w:t>Somogy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Rinyabesenyő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030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z w:val="22"/>
                <w:szCs w:val="22"/>
              </w:rPr>
              <w:t>régészeti</w:t>
            </w:r>
            <w:r w:rsidRPr="00B22C4E">
              <w:rPr>
                <w:rFonts w:ascii="Calibri" w:eastAsia="Calibri" w:hAnsi="Calibri"/>
                <w:spacing w:val="-16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sz w:val="22"/>
                <w:szCs w:val="22"/>
              </w:rPr>
              <w:t>lelőhely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88425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hyperlink r:id="rId6">
              <w:r w:rsidRPr="00B22C4E">
                <w:rPr>
                  <w:rFonts w:ascii="Calibri" w:eastAsia="Calibri" w:hAnsi="Calibri"/>
                  <w:spacing w:val="-1"/>
                  <w:sz w:val="22"/>
                  <w:szCs w:val="22"/>
                </w:rPr>
                <w:t>Nagysallér-tanya</w:t>
              </w:r>
            </w:hyperlink>
          </w:p>
        </w:tc>
      </w:tr>
      <w:tr w:rsidR="00206362" w:rsidRPr="009433AC" w:rsidTr="0095180F">
        <w:trPr>
          <w:trHeight w:val="488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z w:val="22"/>
                <w:szCs w:val="22"/>
              </w:rPr>
              <w:t>Somogy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Rinyabesenyő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031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z w:val="22"/>
                <w:szCs w:val="22"/>
              </w:rPr>
              <w:t>régészeti</w:t>
            </w:r>
            <w:r w:rsidRPr="00B22C4E">
              <w:rPr>
                <w:rFonts w:ascii="Calibri" w:eastAsia="Calibri" w:hAnsi="Calibri"/>
                <w:spacing w:val="-16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sz w:val="22"/>
                <w:szCs w:val="22"/>
              </w:rPr>
              <w:t>lelőhely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88425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hyperlink r:id="rId7">
              <w:r w:rsidRPr="00B22C4E">
                <w:rPr>
                  <w:rFonts w:ascii="Calibri" w:eastAsia="Calibri" w:hAnsi="Calibri"/>
                  <w:spacing w:val="-1"/>
                  <w:sz w:val="22"/>
                  <w:szCs w:val="22"/>
                </w:rPr>
                <w:t>Nagysallér-tanya</w:t>
              </w:r>
            </w:hyperlink>
          </w:p>
        </w:tc>
      </w:tr>
      <w:tr w:rsidR="00206362" w:rsidRPr="009433AC" w:rsidTr="0095180F">
        <w:trPr>
          <w:trHeight w:val="55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z w:val="22"/>
                <w:szCs w:val="22"/>
              </w:rPr>
              <w:t>Somogy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Rinyabesenyő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142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nyilvántartott</w:t>
            </w:r>
            <w:r w:rsidRPr="00B22C4E">
              <w:rPr>
                <w:rFonts w:ascii="Calibri" w:eastAsia="Calibri" w:hAnsi="Calibri"/>
                <w:spacing w:val="-22"/>
                <w:sz w:val="22"/>
                <w:szCs w:val="22"/>
              </w:rPr>
              <w:t xml:space="preserve"> </w:t>
            </w:r>
            <w:r w:rsidRPr="00B22C4E">
              <w:rPr>
                <w:rFonts w:ascii="Calibri" w:eastAsia="Calibri" w:hAnsi="Calibri"/>
                <w:sz w:val="22"/>
                <w:szCs w:val="22"/>
              </w:rPr>
              <w:t>műemléki</w:t>
            </w:r>
          </w:p>
          <w:p w:rsidR="00206362" w:rsidRPr="00B22C4E" w:rsidRDefault="00206362" w:rsidP="0095180F">
            <w:pPr>
              <w:widowControl w:val="0"/>
              <w:ind w:left="23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érték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19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1"/>
                <w:sz w:val="22"/>
                <w:szCs w:val="22"/>
              </w:rPr>
              <w:t>10209</w:t>
            </w:r>
          </w:p>
          <w:p w:rsidR="00206362" w:rsidRPr="00B22C4E" w:rsidRDefault="00206362" w:rsidP="0095180F">
            <w:pPr>
              <w:widowControl w:val="0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r w:rsidRPr="00B22C4E">
              <w:rPr>
                <w:rFonts w:ascii="Calibri" w:eastAsia="Calibri" w:hAnsi="Calibri"/>
                <w:spacing w:val="-1"/>
                <w:sz w:val="22"/>
                <w:szCs w:val="22"/>
              </w:rPr>
              <w:t>[8059]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6362" w:rsidRPr="00B22C4E" w:rsidRDefault="00206362" w:rsidP="0095180F">
            <w:pPr>
              <w:widowControl w:val="0"/>
              <w:spacing w:line="221" w:lineRule="exact"/>
              <w:ind w:left="22"/>
              <w:rPr>
                <w:rFonts w:ascii="Calibri" w:eastAsia="Trebuchet MS" w:hAnsi="Calibri" w:cs="Trebuchet MS"/>
                <w:sz w:val="22"/>
                <w:szCs w:val="20"/>
              </w:rPr>
            </w:pPr>
            <w:hyperlink r:id="rId8">
              <w:r w:rsidRPr="00B22C4E">
                <w:rPr>
                  <w:rFonts w:ascii="Calibri" w:eastAsia="Calibri" w:hAnsi="Calibri"/>
                  <w:spacing w:val="-1"/>
                  <w:sz w:val="22"/>
                  <w:szCs w:val="22"/>
                </w:rPr>
                <w:t>rk.</w:t>
              </w:r>
              <w:r w:rsidRPr="00B22C4E">
                <w:rPr>
                  <w:rFonts w:ascii="Calibri" w:eastAsia="Calibri" w:hAnsi="Calibri"/>
                  <w:spacing w:val="-13"/>
                  <w:sz w:val="22"/>
                  <w:szCs w:val="22"/>
                </w:rPr>
                <w:t xml:space="preserve"> </w:t>
              </w:r>
              <w:r w:rsidRPr="00B22C4E">
                <w:rPr>
                  <w:rFonts w:ascii="Calibri" w:eastAsia="Calibri" w:hAnsi="Calibri"/>
                  <w:spacing w:val="-1"/>
                  <w:sz w:val="22"/>
                  <w:szCs w:val="22"/>
                </w:rPr>
                <w:t>templom</w:t>
              </w:r>
            </w:hyperlink>
          </w:p>
        </w:tc>
      </w:tr>
    </w:tbl>
    <w:p w:rsidR="00206362" w:rsidRPr="0048174D" w:rsidRDefault="00206362" w:rsidP="00206362">
      <w:pPr>
        <w:contextualSpacing/>
        <w:rPr>
          <w:rFonts w:cs="Calibri"/>
          <w:b/>
          <w:i/>
          <w:u w:val="single"/>
          <w:lang w:bidi="hu-HU"/>
        </w:rPr>
      </w:pPr>
    </w:p>
    <w:p w:rsidR="002812B5" w:rsidRDefault="002812B5" w:rsidP="00206362">
      <w:bookmarkStart w:id="0" w:name="_GoBack"/>
      <w:bookmarkEnd w:id="0"/>
    </w:p>
    <w:sectPr w:rsidR="0028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65C2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2"/>
    <w:rsid w:val="00206362"/>
    <w:rsid w:val="002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08538-345E-4640-9BA9-796D973D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6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206362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%C5%B1eml%C3%A9k?azon=80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lel%C5%91hely?azon=88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lel%C5%91hely?azon=884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2018-09-10T11:31:00Z</dcterms:created>
  <dcterms:modified xsi:type="dcterms:W3CDTF">2018-09-10T11:32:00Z</dcterms:modified>
</cp:coreProperties>
</file>