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8D" w:rsidRDefault="00145C83" w:rsidP="00634B8D">
      <w:pPr>
        <w:ind w:left="540"/>
        <w:jc w:val="center"/>
        <w:rPr>
          <w:b/>
        </w:rPr>
      </w:pPr>
      <w:r>
        <w:rPr>
          <w:b/>
        </w:rPr>
        <w:t>1.</w:t>
      </w:r>
      <w:r w:rsidR="00634B8D">
        <w:rPr>
          <w:b/>
        </w:rPr>
        <w:t xml:space="preserve"> melléklet</w:t>
      </w:r>
    </w:p>
    <w:p w:rsidR="00DB5120" w:rsidRDefault="00DB5120" w:rsidP="00DB5120">
      <w:pPr>
        <w:ind w:left="360"/>
        <w:jc w:val="center"/>
      </w:pPr>
      <w:r>
        <w:t>Az önkormányzat Szervezeti és Működési Szabályzatáról szóló</w:t>
      </w:r>
    </w:p>
    <w:p w:rsidR="00DB5120" w:rsidRDefault="00DB5120" w:rsidP="00DB5120">
      <w:pPr>
        <w:widowControl w:val="0"/>
        <w:autoSpaceDE w:val="0"/>
        <w:autoSpaceDN w:val="0"/>
        <w:adjustRightInd w:val="0"/>
        <w:spacing w:line="240" w:lineRule="atLeast"/>
        <w:ind w:left="540"/>
        <w:jc w:val="center"/>
        <w:rPr>
          <w:b/>
        </w:rPr>
      </w:pPr>
      <w:r>
        <w:t>16/2013. (X.1.) rendelettel módosított 9/2013. (V. 22.) rendelethez</w:t>
      </w:r>
    </w:p>
    <w:p w:rsidR="00E94AF8" w:rsidRDefault="00E94AF8" w:rsidP="007950D7">
      <w:pPr>
        <w:ind w:left="540"/>
        <w:jc w:val="center"/>
        <w:rPr>
          <w:b/>
        </w:rPr>
      </w:pPr>
    </w:p>
    <w:p w:rsidR="00F71566" w:rsidRPr="00955250" w:rsidRDefault="00F71566" w:rsidP="007950D7">
      <w:pPr>
        <w:ind w:left="540"/>
        <w:jc w:val="center"/>
        <w:rPr>
          <w:b/>
        </w:rPr>
      </w:pPr>
      <w:r w:rsidRPr="00955250">
        <w:rPr>
          <w:b/>
        </w:rPr>
        <w:t>Á</w:t>
      </w:r>
      <w:r w:rsidR="00955250" w:rsidRPr="00955250">
        <w:rPr>
          <w:b/>
        </w:rPr>
        <w:t>t</w:t>
      </w:r>
      <w:r w:rsidRPr="00955250">
        <w:rPr>
          <w:b/>
        </w:rPr>
        <w:t>ruházott hatáskörök</w:t>
      </w:r>
    </w:p>
    <w:p w:rsidR="00F71566" w:rsidRDefault="00F71566" w:rsidP="00FF2990">
      <w:pPr>
        <w:rPr>
          <w:b/>
          <w:u w:val="single"/>
        </w:rPr>
      </w:pPr>
    </w:p>
    <w:p w:rsidR="00F71566" w:rsidRDefault="00B5157D" w:rsidP="00F71566">
      <w:pPr>
        <w:pStyle w:val="Cmsor5"/>
        <w:spacing w:before="0" w:after="0" w:line="240" w:lineRule="exact"/>
        <w:ind w:left="5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 </w:t>
      </w:r>
      <w:r w:rsidR="00955250" w:rsidRPr="00955250">
        <w:rPr>
          <w:i w:val="0"/>
          <w:sz w:val="24"/>
          <w:szCs w:val="24"/>
        </w:rPr>
        <w:t>Polgármester:</w:t>
      </w:r>
    </w:p>
    <w:p w:rsidR="00264162" w:rsidRPr="00264162" w:rsidRDefault="00264162" w:rsidP="00264162"/>
    <w:p w:rsidR="00264162" w:rsidRPr="00264162" w:rsidRDefault="00151CCD" w:rsidP="002641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="00264162">
        <w:t xml:space="preserve">z önkormányzat nevében </w:t>
      </w:r>
      <w:r w:rsidR="00264162" w:rsidRPr="00264162">
        <w:t>véleményt nyilvánít a település életét érintő kérdésekben</w:t>
      </w:r>
      <w:r w:rsidR="0098570A">
        <w:t>.</w:t>
      </w:r>
    </w:p>
    <w:p w:rsidR="00264162" w:rsidRPr="00264162" w:rsidRDefault="00151CCD" w:rsidP="002641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</w:pPr>
      <w:r>
        <w:t>A</w:t>
      </w:r>
      <w:r w:rsidR="00264162">
        <w:t xml:space="preserve">z önkormányzat nevében </w:t>
      </w:r>
      <w:r w:rsidR="00264162" w:rsidRPr="00264162">
        <w:t>nyilatkozik a sajtónak, a hírközlő szerveknek</w:t>
      </w:r>
      <w:r w:rsidR="0098570A">
        <w:t>.</w:t>
      </w:r>
    </w:p>
    <w:p w:rsidR="00F71566" w:rsidRDefault="00F71566" w:rsidP="00F71566">
      <w:pPr>
        <w:pStyle w:val="behuz1"/>
        <w:numPr>
          <w:ilvl w:val="0"/>
          <w:numId w:val="1"/>
        </w:numPr>
        <w:rPr>
          <w:sz w:val="24"/>
        </w:rPr>
      </w:pPr>
      <w:r>
        <w:rPr>
          <w:sz w:val="24"/>
        </w:rPr>
        <w:t>Dönt a közterület-haszn</w:t>
      </w:r>
      <w:r w:rsidR="00955250">
        <w:rPr>
          <w:sz w:val="24"/>
        </w:rPr>
        <w:t>álatáról</w:t>
      </w:r>
      <w:r>
        <w:rPr>
          <w:sz w:val="24"/>
        </w:rPr>
        <w:t xml:space="preserve"> </w:t>
      </w:r>
      <w:r w:rsidR="00C35ADE">
        <w:rPr>
          <w:sz w:val="24"/>
        </w:rPr>
        <w:t xml:space="preserve">és a település környezetvédelméről </w:t>
      </w:r>
      <w:r>
        <w:rPr>
          <w:sz w:val="24"/>
        </w:rPr>
        <w:t>szóló rendeletben meghatározott ügyekben.</w:t>
      </w:r>
    </w:p>
    <w:p w:rsidR="00C35ADE" w:rsidRDefault="00AF368D" w:rsidP="00C35ADE">
      <w:pPr>
        <w:numPr>
          <w:ilvl w:val="0"/>
          <w:numId w:val="1"/>
        </w:numPr>
        <w:jc w:val="both"/>
      </w:pPr>
      <w:r>
        <w:t>Gondoskodik a</w:t>
      </w:r>
      <w:r w:rsidR="00C35ADE">
        <w:t xml:space="preserve"> közterület tisztántartásával és a lomtalanítási akciókkal kap</w:t>
      </w:r>
      <w:r>
        <w:t>csolatos feladatok ellátásáról.</w:t>
      </w:r>
    </w:p>
    <w:p w:rsidR="00AF368D" w:rsidRDefault="00AF368D" w:rsidP="00AF368D">
      <w:pPr>
        <w:numPr>
          <w:ilvl w:val="0"/>
          <w:numId w:val="1"/>
        </w:numPr>
        <w:jc w:val="both"/>
      </w:pPr>
      <w:r>
        <w:t>Dönt az újrahasznosításra alkalmassá tett állami tulajdonban lévő földnek a települési önkormányzat tul</w:t>
      </w:r>
      <w:r w:rsidR="0098570A">
        <w:t>ajdonába való ingyenes átvételéről.</w:t>
      </w:r>
    </w:p>
    <w:p w:rsidR="00AF368D" w:rsidRDefault="00AF368D" w:rsidP="00AF368D">
      <w:pPr>
        <w:numPr>
          <w:ilvl w:val="0"/>
          <w:numId w:val="1"/>
        </w:numPr>
        <w:jc w:val="both"/>
      </w:pPr>
      <w:r>
        <w:t>Öröklés, illetve a vagyonról történő lemondás esetén dönt az öröklés, illetve a vagyon elfogadásáról, elfogadás esetén i</w:t>
      </w:r>
      <w:r w:rsidR="0098570A">
        <w:t>ntézkedik annak átvételéről.</w:t>
      </w:r>
    </w:p>
    <w:p w:rsidR="00AF368D" w:rsidRDefault="00AF368D" w:rsidP="00AF368D">
      <w:pPr>
        <w:numPr>
          <w:ilvl w:val="0"/>
          <w:numId w:val="1"/>
        </w:numPr>
        <w:jc w:val="both"/>
      </w:pPr>
      <w:r>
        <w:t xml:space="preserve">Az élet- és vagyonbiztonságot veszélyeztető elemi csapás, illetőleg következményeinek az elhárítása érdekében (veszélyhelyzetben) a helyi önkormányzat költségvetése körében átmeneti intézkedést hozhat, amelyről a képviselőtestület legközelebbi ülésén be kell számolnia. </w:t>
      </w:r>
    </w:p>
    <w:p w:rsidR="00264162" w:rsidRPr="00264162" w:rsidRDefault="00264162" w:rsidP="00264162">
      <w:pPr>
        <w:numPr>
          <w:ilvl w:val="0"/>
          <w:numId w:val="1"/>
        </w:numPr>
        <w:jc w:val="both"/>
      </w:pPr>
      <w:r w:rsidRPr="00264162">
        <w:t>A képviselő-testület utólagos tájékoztatásával dönt az önkormányzat átmenetileg szabad pénzeszközeinek lekötéséről.</w:t>
      </w:r>
    </w:p>
    <w:p w:rsidR="00264162" w:rsidRDefault="00264162" w:rsidP="002641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 w:rsidRPr="00264162">
        <w:t>Támogatást nyert pályázat megvalósítása esetén</w:t>
      </w:r>
      <w:r w:rsidR="00151CCD">
        <w:t xml:space="preserve"> értékhatártól függetlenül dönt </w:t>
      </w:r>
      <w:r w:rsidRPr="00264162">
        <w:t xml:space="preserve">a pénzügyi kifizetésekről. </w:t>
      </w:r>
    </w:p>
    <w:p w:rsidR="0010469D" w:rsidRPr="0098570A" w:rsidRDefault="0010469D" w:rsidP="001046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8570A">
        <w:rPr>
          <w:color w:val="000000"/>
        </w:rPr>
        <w:t>500.000 Ft-ig dönt az önkormányzat költségvetésében meghatározott forrásfelhasználásról</w:t>
      </w:r>
      <w:r w:rsidR="0098570A" w:rsidRPr="0098570A">
        <w:rPr>
          <w:color w:val="000000"/>
        </w:rPr>
        <w:t>.</w:t>
      </w:r>
    </w:p>
    <w:p w:rsidR="00E94AF8" w:rsidRPr="0098570A" w:rsidRDefault="00E94AF8" w:rsidP="001046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98570A">
        <w:rPr>
          <w:color w:val="000000"/>
        </w:rPr>
        <w:t xml:space="preserve">Előirányzat átcsoportosítási jogkörét az önkormányzat költségvetéséről szóló hatályos önkormányzati rendelet tartalmazza. </w:t>
      </w:r>
    </w:p>
    <w:p w:rsidR="00F71566" w:rsidRDefault="00955250" w:rsidP="00F71566">
      <w:pPr>
        <w:numPr>
          <w:ilvl w:val="0"/>
          <w:numId w:val="1"/>
        </w:numPr>
        <w:jc w:val="both"/>
      </w:pPr>
      <w:r>
        <w:t xml:space="preserve">Nyilatkozik az </w:t>
      </w:r>
      <w:r w:rsidR="00F71566">
        <w:t>elővásárlási jogokkal kapcsolatban.</w:t>
      </w:r>
    </w:p>
    <w:p w:rsidR="00AF368D" w:rsidRDefault="00AF368D" w:rsidP="00AF368D">
      <w:pPr>
        <w:numPr>
          <w:ilvl w:val="0"/>
          <w:numId w:val="1"/>
        </w:numPr>
        <w:jc w:val="both"/>
      </w:pPr>
      <w:r>
        <w:t xml:space="preserve">Az önkormányzat nevében kötelezettséget vállal, erre </w:t>
      </w:r>
      <w:r w:rsidR="0098570A">
        <w:t>más személyt is felhatalmazhat.</w:t>
      </w:r>
    </w:p>
    <w:p w:rsidR="00F71566" w:rsidRDefault="00F71566" w:rsidP="00F71566">
      <w:pPr>
        <w:numPr>
          <w:ilvl w:val="0"/>
          <w:numId w:val="1"/>
        </w:numPr>
        <w:jc w:val="both"/>
      </w:pPr>
      <w:r>
        <w:t>Tulajdonosi nyilatkozatot tesz az önkormányzati vagyon megterhelésével nem járó ügyekben.</w:t>
      </w:r>
    </w:p>
    <w:p w:rsidR="00AF368D" w:rsidRDefault="00AF368D" w:rsidP="00F71566">
      <w:pPr>
        <w:numPr>
          <w:ilvl w:val="0"/>
          <w:numId w:val="1"/>
        </w:numPr>
        <w:jc w:val="both"/>
      </w:pPr>
      <w:r>
        <w:t>Dönt az önkormányzat tulajdonában lévő földterületek, beépítetlen telkek bérbeadásáról és meghatározza a bérleti díjat.</w:t>
      </w:r>
    </w:p>
    <w:p w:rsidR="00264162" w:rsidRDefault="00264162" w:rsidP="00264162">
      <w:pPr>
        <w:pStyle w:val="behuz1"/>
        <w:numPr>
          <w:ilvl w:val="0"/>
          <w:numId w:val="1"/>
        </w:numPr>
        <w:rPr>
          <w:sz w:val="24"/>
        </w:rPr>
      </w:pPr>
      <w:r>
        <w:rPr>
          <w:sz w:val="24"/>
        </w:rPr>
        <w:t>Elemi kár mértékének megállapítására kárbecslő bizottságot hoz létre.</w:t>
      </w:r>
    </w:p>
    <w:p w:rsidR="00C35ADE" w:rsidRPr="00C35ADE" w:rsidRDefault="00C35ADE" w:rsidP="00C35ADE">
      <w:pPr>
        <w:numPr>
          <w:ilvl w:val="0"/>
          <w:numId w:val="1"/>
        </w:numPr>
        <w:jc w:val="both"/>
      </w:pPr>
      <w:r>
        <w:t>A polgármesterre átruház</w:t>
      </w:r>
      <w:r w:rsidR="00D60961">
        <w:t xml:space="preserve">ott szociális </w:t>
      </w:r>
      <w:r>
        <w:t xml:space="preserve">hatásköröket </w:t>
      </w:r>
      <w:r w:rsidR="00D60961">
        <w:t>az önkormányzat külön rendeletei tartalmazzák.</w:t>
      </w:r>
    </w:p>
    <w:p w:rsidR="00151CCD" w:rsidRDefault="00151CCD" w:rsidP="00F71566">
      <w:pPr>
        <w:jc w:val="both"/>
      </w:pPr>
    </w:p>
    <w:p w:rsidR="00F71566" w:rsidRDefault="00B5157D" w:rsidP="00B5157D">
      <w:pPr>
        <w:ind w:left="540"/>
        <w:jc w:val="both"/>
        <w:rPr>
          <w:b/>
        </w:rPr>
      </w:pPr>
      <w:r>
        <w:rPr>
          <w:b/>
        </w:rPr>
        <w:t>2. Bizottságok:</w:t>
      </w:r>
    </w:p>
    <w:p w:rsidR="00E94AF8" w:rsidRPr="00B5157D" w:rsidRDefault="00E94AF8" w:rsidP="00B5157D">
      <w:pPr>
        <w:ind w:left="540"/>
        <w:jc w:val="both"/>
        <w:rPr>
          <w:b/>
        </w:rPr>
      </w:pPr>
    </w:p>
    <w:p w:rsidR="00FF2990" w:rsidRDefault="00B5157D" w:rsidP="00421F0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</w:pPr>
      <w:r>
        <w:t>A Pénzügyi B</w:t>
      </w:r>
      <w:r w:rsidR="00421F03">
        <w:t>izottság</w:t>
      </w:r>
      <w:r w:rsidR="00FF2990" w:rsidRPr="00E15E9F">
        <w:t xml:space="preserve"> </w:t>
      </w:r>
      <w:r w:rsidR="00421F03" w:rsidRPr="00F160F8">
        <w:t xml:space="preserve">dönt az önkormányzat költségvetésében </w:t>
      </w:r>
      <w:proofErr w:type="gramStart"/>
      <w:r w:rsidR="00421F03" w:rsidRPr="00F160F8">
        <w:t xml:space="preserve">meghatározott </w:t>
      </w:r>
      <w:r w:rsidR="00421F03">
        <w:t xml:space="preserve">      </w:t>
      </w:r>
      <w:r w:rsidR="00421F03" w:rsidRPr="00F160F8">
        <w:t>500.</w:t>
      </w:r>
      <w:proofErr w:type="gramEnd"/>
      <w:r w:rsidR="00421F03" w:rsidRPr="00F160F8">
        <w:t>000 Ft - 3.000.000 Ft összegű forrásfelhasználásról,</w:t>
      </w:r>
      <w:r w:rsidR="00421F03">
        <w:t xml:space="preserve"> más </w:t>
      </w:r>
      <w:r w:rsidR="00FF2990" w:rsidRPr="00E15E9F">
        <w:t>állandó, visszavonási</w:t>
      </w:r>
      <w:r w:rsidR="00421F03">
        <w:t>g érvényes átruházott hatáskörei</w:t>
      </w:r>
      <w:r w:rsidR="00FF2990" w:rsidRPr="00E15E9F">
        <w:t xml:space="preserve"> nincse</w:t>
      </w:r>
      <w:r>
        <w:t>nek, a hatáskör átruházásról a képviselő-testület eseti jelleggel dönt.</w:t>
      </w:r>
    </w:p>
    <w:p w:rsidR="00E94AF8" w:rsidRDefault="00E94AF8" w:rsidP="00E94AF8">
      <w:pPr>
        <w:ind w:left="540"/>
        <w:jc w:val="both"/>
      </w:pPr>
    </w:p>
    <w:p w:rsidR="00B5157D" w:rsidRDefault="00B5157D" w:rsidP="00B5157D">
      <w:pPr>
        <w:numPr>
          <w:ilvl w:val="0"/>
          <w:numId w:val="6"/>
        </w:numPr>
        <w:jc w:val="both"/>
      </w:pPr>
      <w:r>
        <w:t>A Településfejlesztési Bizottságra</w:t>
      </w:r>
      <w:r w:rsidRPr="00E15E9F">
        <w:t xml:space="preserve"> állandó, visszavonásig érvényes átruházott hatáskörök nincse</w:t>
      </w:r>
      <w:r>
        <w:t>nek, a hatáskör átruházásról a képviselő-testület eseti jelleggel dönt.</w:t>
      </w:r>
    </w:p>
    <w:p w:rsidR="00FF2990" w:rsidRPr="00D60961" w:rsidRDefault="00076E0A" w:rsidP="00076E0A">
      <w:pPr>
        <w:numPr>
          <w:ilvl w:val="0"/>
          <w:numId w:val="6"/>
        </w:numPr>
        <w:jc w:val="both"/>
      </w:pPr>
      <w:r>
        <w:lastRenderedPageBreak/>
        <w:t>A Szociális B</w:t>
      </w:r>
      <w:r w:rsidR="00FF2990">
        <w:t xml:space="preserve">izottságra átruházott állandó, visszavonásig érvényes átruházott </w:t>
      </w:r>
      <w:r w:rsidR="00D60961">
        <w:t>szociális és gyermekvédelmi hatásköröket az önkormányzat külön rendeletei tartalmazzák.</w:t>
      </w:r>
    </w:p>
    <w:p w:rsidR="000E2870" w:rsidRDefault="000E2870" w:rsidP="000E2870">
      <w:pPr>
        <w:numPr>
          <w:ilvl w:val="0"/>
          <w:numId w:val="6"/>
        </w:numPr>
        <w:jc w:val="both"/>
      </w:pPr>
      <w:r>
        <w:t>Az Ügyrendi Bizottságra</w:t>
      </w:r>
      <w:r w:rsidRPr="00E15E9F">
        <w:t xml:space="preserve"> állandó, visszavonásig érvényes átruházott hatáskörök nincse</w:t>
      </w:r>
      <w:r>
        <w:t>nek, a hatáskör átruházásról a képviselő-testület eseti jelleggel dönt.</w:t>
      </w:r>
    </w:p>
    <w:p w:rsidR="00F71566" w:rsidRDefault="00F71566" w:rsidP="00F71566">
      <w:pPr>
        <w:jc w:val="both"/>
        <w:rPr>
          <w:rFonts w:ascii="Arial" w:hAnsi="Arial" w:cs="Arial"/>
        </w:rPr>
      </w:pPr>
    </w:p>
    <w:p w:rsidR="00F71566" w:rsidRDefault="00F71566" w:rsidP="00F71566">
      <w:pPr>
        <w:jc w:val="both"/>
        <w:rPr>
          <w:rFonts w:ascii="Arial" w:hAnsi="Arial" w:cs="Arial"/>
        </w:rPr>
      </w:pPr>
    </w:p>
    <w:p w:rsidR="00F71566" w:rsidRDefault="00F71566" w:rsidP="00F71566">
      <w:pPr>
        <w:jc w:val="both"/>
      </w:pPr>
    </w:p>
    <w:sectPr w:rsidR="00F71566" w:rsidSect="00955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8BE"/>
    <w:multiLevelType w:val="hybridMultilevel"/>
    <w:tmpl w:val="D9E00866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65AA7"/>
    <w:multiLevelType w:val="hybridMultilevel"/>
    <w:tmpl w:val="AA922C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040DF7"/>
    <w:multiLevelType w:val="hybridMultilevel"/>
    <w:tmpl w:val="BDF62B00"/>
    <w:lvl w:ilvl="0" w:tplc="BEF42B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3720679"/>
    <w:multiLevelType w:val="hybridMultilevel"/>
    <w:tmpl w:val="5F1621C6"/>
    <w:lvl w:ilvl="0" w:tplc="C8C81C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7228D"/>
    <w:multiLevelType w:val="hybridMultilevel"/>
    <w:tmpl w:val="79B21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5F4069"/>
    <w:multiLevelType w:val="hybridMultilevel"/>
    <w:tmpl w:val="8EB412B2"/>
    <w:lvl w:ilvl="0" w:tplc="099AC51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5263AE2"/>
    <w:multiLevelType w:val="hybridMultilevel"/>
    <w:tmpl w:val="122689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757372"/>
    <w:multiLevelType w:val="hybridMultilevel"/>
    <w:tmpl w:val="4F0AABCE"/>
    <w:lvl w:ilvl="0" w:tplc="93D61986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Times New Roman" w:hint="default"/>
      </w:rPr>
    </w:lvl>
  </w:abstractNum>
  <w:abstractNum w:abstractNumId="8">
    <w:nsid w:val="77FC55DA"/>
    <w:multiLevelType w:val="hybridMultilevel"/>
    <w:tmpl w:val="579205D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227090"/>
    <w:multiLevelType w:val="hybridMultilevel"/>
    <w:tmpl w:val="EA1A7590"/>
    <w:lvl w:ilvl="0" w:tplc="F186501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71566"/>
    <w:rsid w:val="00076E0A"/>
    <w:rsid w:val="000E2870"/>
    <w:rsid w:val="0010469D"/>
    <w:rsid w:val="00145C83"/>
    <w:rsid w:val="00151CCD"/>
    <w:rsid w:val="00264162"/>
    <w:rsid w:val="00325E89"/>
    <w:rsid w:val="003A200A"/>
    <w:rsid w:val="00421F03"/>
    <w:rsid w:val="00634B8D"/>
    <w:rsid w:val="007950D7"/>
    <w:rsid w:val="00955250"/>
    <w:rsid w:val="0098570A"/>
    <w:rsid w:val="00A51F1F"/>
    <w:rsid w:val="00AB4904"/>
    <w:rsid w:val="00AF368D"/>
    <w:rsid w:val="00B5157D"/>
    <w:rsid w:val="00C00126"/>
    <w:rsid w:val="00C35ADE"/>
    <w:rsid w:val="00C425FB"/>
    <w:rsid w:val="00CE64DE"/>
    <w:rsid w:val="00CE6C23"/>
    <w:rsid w:val="00D541A2"/>
    <w:rsid w:val="00D60961"/>
    <w:rsid w:val="00DB5120"/>
    <w:rsid w:val="00E94AF8"/>
    <w:rsid w:val="00F71566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5E89"/>
    <w:rPr>
      <w:sz w:val="24"/>
      <w:szCs w:val="24"/>
    </w:rPr>
  </w:style>
  <w:style w:type="paragraph" w:styleId="Cmsor5">
    <w:name w:val="heading 5"/>
    <w:basedOn w:val="Norml"/>
    <w:next w:val="Norml"/>
    <w:qFormat/>
    <w:rsid w:val="00F715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huz1">
    <w:name w:val="behuz_1"/>
    <w:basedOn w:val="Norml"/>
    <w:next w:val="Norml"/>
    <w:rsid w:val="00F71566"/>
    <w:pPr>
      <w:tabs>
        <w:tab w:val="left" w:pos="454"/>
      </w:tabs>
      <w:spacing w:line="240" w:lineRule="exact"/>
      <w:ind w:left="454" w:hanging="284"/>
      <w:jc w:val="both"/>
    </w:pPr>
    <w:rPr>
      <w:sz w:val="20"/>
      <w:szCs w:val="20"/>
    </w:rPr>
  </w:style>
  <w:style w:type="character" w:customStyle="1" w:styleId="point">
    <w:name w:val="point"/>
    <w:basedOn w:val="Bekezdsalapbettpusa"/>
    <w:rsid w:val="00151CCD"/>
  </w:style>
  <w:style w:type="character" w:styleId="Hiperhivatkozs">
    <w:name w:val="Hyperlink"/>
    <w:basedOn w:val="Bekezdsalapbettpusa"/>
    <w:rsid w:val="00151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Áruházott hatáskörök</vt:lpstr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Áruházott hatáskörök</dc:title>
  <dc:creator>Csumi</dc:creator>
  <cp:lastModifiedBy>Win7</cp:lastModifiedBy>
  <cp:revision>4</cp:revision>
  <cp:lastPrinted>2013-05-27T06:40:00Z</cp:lastPrinted>
  <dcterms:created xsi:type="dcterms:W3CDTF">2013-10-21T14:11:00Z</dcterms:created>
  <dcterms:modified xsi:type="dcterms:W3CDTF">2013-10-21T14:31:00Z</dcterms:modified>
</cp:coreProperties>
</file>